
<file path=[Content_Types].xml><?xml version="1.0" encoding="utf-8"?>
<Types xmlns="http://schemas.openxmlformats.org/package/2006/content-types">
  <Default Extension="2a5"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4.xml" ContentType="application/vnd.openxmlformats-officedocument.wordprocessingml.head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7944212" w:displacedByCustomXml="next"/>
    <w:bookmarkEnd w:id="0" w:displacedByCustomXml="next"/>
    <w:sdt>
      <w:sdtPr>
        <w:alias w:val="Locked Section Break"/>
        <w:tag w:val="Locked Section Break"/>
        <w:id w:val="-858501385"/>
        <w:lock w:val="sdtContentLocked"/>
        <w:placeholder>
          <w:docPart w:val="A3D5794408D94175A23BE6BBEB940109"/>
        </w:placeholder>
        <w15:color w:val="FF0000"/>
      </w:sdtPr>
      <w:sdtContent>
        <w:p w14:paraId="715D5799" w14:textId="77777777" w:rsidR="00BF6F98" w:rsidRDefault="00BF6F98" w:rsidP="00BF6F98">
          <w:r w:rsidRPr="00586151">
            <w:t xml:space="preserve"> </w:t>
          </w:r>
        </w:p>
      </w:sdtContent>
    </w:sdt>
    <w:p w14:paraId="305D99A7" w14:textId="77777777" w:rsidR="00BF6F98" w:rsidRDefault="00BF6F98" w:rsidP="00B577FF"/>
    <w:p w14:paraId="07AB5FDE" w14:textId="77777777" w:rsidR="00793B34" w:rsidRPr="00793B34" w:rsidRDefault="00793B34" w:rsidP="00793B34"/>
    <w:p w14:paraId="384857AE" w14:textId="77777777" w:rsidR="00793B34" w:rsidRPr="00793B34" w:rsidRDefault="00793B34" w:rsidP="00793B34"/>
    <w:p w14:paraId="3E321162" w14:textId="77777777" w:rsidR="00793B34" w:rsidRPr="00793B34" w:rsidRDefault="00793B34" w:rsidP="00793B34"/>
    <w:p w14:paraId="03A771DE" w14:textId="77777777" w:rsidR="00793B34" w:rsidRPr="00793B34" w:rsidRDefault="00793B34" w:rsidP="00793B34"/>
    <w:p w14:paraId="18D2B5CD" w14:textId="77777777" w:rsidR="00793B34" w:rsidRPr="00793B34" w:rsidRDefault="00793B34" w:rsidP="00793B34"/>
    <w:p w14:paraId="052C2978" w14:textId="77777777" w:rsidR="00793B34" w:rsidRPr="00793B34" w:rsidRDefault="00793B34" w:rsidP="00793B34"/>
    <w:p w14:paraId="43E10B0E" w14:textId="77777777" w:rsidR="00793B34" w:rsidRPr="00793B34" w:rsidRDefault="00793B34" w:rsidP="00793B34"/>
    <w:p w14:paraId="4F604B7D" w14:textId="77777777" w:rsidR="00793B34" w:rsidRPr="00793B34" w:rsidRDefault="00793B34" w:rsidP="00793B34"/>
    <w:p w14:paraId="086781BB" w14:textId="77777777" w:rsidR="00793B34" w:rsidRPr="00793B34" w:rsidRDefault="00793B34" w:rsidP="00793B34"/>
    <w:p w14:paraId="47800493" w14:textId="77777777" w:rsidR="00793B34" w:rsidRPr="00793B34" w:rsidRDefault="00793B34" w:rsidP="00793B34"/>
    <w:p w14:paraId="4676BF01" w14:textId="77777777" w:rsidR="00793B34" w:rsidRPr="00793B34" w:rsidRDefault="00793B34" w:rsidP="00793B34"/>
    <w:p w14:paraId="5EE0F2F9" w14:textId="77777777" w:rsidR="00793B34" w:rsidRPr="00793B34" w:rsidRDefault="00793B34" w:rsidP="00793B34"/>
    <w:p w14:paraId="0D5CBEB7" w14:textId="77777777" w:rsidR="00793B34" w:rsidRPr="00793B34" w:rsidRDefault="00793B34" w:rsidP="00793B34"/>
    <w:p w14:paraId="2855D892" w14:textId="77777777" w:rsidR="00793B34" w:rsidRPr="00793B34" w:rsidRDefault="00793B34" w:rsidP="00793B34"/>
    <w:p w14:paraId="4F55954B" w14:textId="77777777" w:rsidR="00793B34" w:rsidRPr="00793B34" w:rsidRDefault="00793B34" w:rsidP="00793B34"/>
    <w:p w14:paraId="2B30FB42" w14:textId="77777777" w:rsidR="00793B34" w:rsidRPr="00793B34" w:rsidRDefault="00793B34" w:rsidP="00793B34"/>
    <w:p w14:paraId="27B73CD4" w14:textId="77777777" w:rsidR="00793B34" w:rsidRPr="00793B34" w:rsidRDefault="00793B34" w:rsidP="00793B34"/>
    <w:p w14:paraId="4FC855DB" w14:textId="77777777" w:rsidR="00793B34" w:rsidRPr="00793B34" w:rsidRDefault="00793B34" w:rsidP="00793B34"/>
    <w:p w14:paraId="3A4E9DA3" w14:textId="77777777" w:rsidR="00793B34" w:rsidRPr="00793B34" w:rsidRDefault="00793B34" w:rsidP="00793B34"/>
    <w:p w14:paraId="75A070ED" w14:textId="77777777" w:rsidR="00793B34" w:rsidRPr="00793B34" w:rsidRDefault="00793B34" w:rsidP="00793B34"/>
    <w:p w14:paraId="0BFB4B1B" w14:textId="77777777" w:rsidR="00793B34" w:rsidRPr="00793B34" w:rsidRDefault="00793B34" w:rsidP="00793B34"/>
    <w:p w14:paraId="4E094127" w14:textId="77777777" w:rsidR="00793B34" w:rsidRPr="00793B34" w:rsidRDefault="00793B34" w:rsidP="00793B34"/>
    <w:p w14:paraId="4EE9C3E4" w14:textId="77777777" w:rsidR="00793B34" w:rsidRPr="00793B34" w:rsidRDefault="00793B34" w:rsidP="00793B34"/>
    <w:p w14:paraId="7F5689A4" w14:textId="77777777" w:rsidR="00793B34" w:rsidRPr="00793B34" w:rsidRDefault="00793B34" w:rsidP="00793B34"/>
    <w:p w14:paraId="1F5B122F" w14:textId="77777777" w:rsidR="00793B34" w:rsidRDefault="00793B34" w:rsidP="005755F0">
      <w:pPr>
        <w:jc w:val="right"/>
      </w:pPr>
    </w:p>
    <w:p w14:paraId="0EBFCACD" w14:textId="77777777" w:rsidR="00793B34" w:rsidRDefault="00793B34" w:rsidP="00793B34"/>
    <w:p w14:paraId="24F66DE4" w14:textId="77777777" w:rsidR="00793B34" w:rsidRPr="00793B34" w:rsidRDefault="00793B34" w:rsidP="00793B34">
      <w:pPr>
        <w:sectPr w:rsidR="00793B34" w:rsidRPr="00793B34" w:rsidSect="00A815AA">
          <w:headerReference w:type="even" r:id="rId14"/>
          <w:headerReference w:type="default" r:id="rId15"/>
          <w:footerReference w:type="even" r:id="rId16"/>
          <w:footerReference w:type="default" r:id="rId17"/>
          <w:headerReference w:type="first" r:id="rId18"/>
          <w:footerReference w:type="first" r:id="rId19"/>
          <w:endnotePr>
            <w:numFmt w:val="decimal"/>
          </w:endnotePr>
          <w:pgSz w:w="11907" w:h="16840" w:code="9"/>
          <w:pgMar w:top="1134" w:right="567" w:bottom="567" w:left="1134" w:header="567" w:footer="567" w:gutter="0"/>
          <w:pgNumType w:fmt="lowerRoman"/>
          <w:cols w:space="708"/>
          <w:docGrid w:linePitch="360"/>
        </w:sectPr>
      </w:pPr>
    </w:p>
    <w:sdt>
      <w:sdtPr>
        <w:alias w:val="BlankPageSectionBreak"/>
        <w:tag w:val="Section Break"/>
        <w:id w:val="1775665543"/>
        <w:lock w:val="contentLocked"/>
        <w:placeholder>
          <w:docPart w:val="BED2D29C89AF4931AECE6E17F4608081"/>
        </w:placeholder>
      </w:sdtPr>
      <w:sdtContent>
        <w:p w14:paraId="1CE27E33" w14:textId="77777777" w:rsidR="000A7F42" w:rsidRDefault="00B44303" w:rsidP="00B44303">
          <w:r w:rsidRPr="00586151">
            <w:t xml:space="preserve"> </w:t>
          </w:r>
        </w:p>
      </w:sdtContent>
    </w:sdt>
    <w:p w14:paraId="3810311C" w14:textId="77777777" w:rsidR="00087A17" w:rsidRPr="008730AF" w:rsidRDefault="00087A17" w:rsidP="008730AF">
      <w:pPr>
        <w:tabs>
          <w:tab w:val="center" w:pos="5103"/>
        </w:tabs>
        <w:sectPr w:rsidR="00087A17" w:rsidRPr="008730AF" w:rsidSect="00A815AA">
          <w:headerReference w:type="default" r:id="rId20"/>
          <w:footerReference w:type="even" r:id="rId21"/>
          <w:footerReference w:type="default" r:id="rId22"/>
          <w:footerReference w:type="first" r:id="rId23"/>
          <w:endnotePr>
            <w:numFmt w:val="decimal"/>
          </w:endnotePr>
          <w:pgSz w:w="11907" w:h="16840" w:code="9"/>
          <w:pgMar w:top="1134" w:right="567" w:bottom="567" w:left="1134" w:header="567" w:footer="567" w:gutter="0"/>
          <w:pgNumType w:fmt="lowerRoman"/>
          <w:cols w:space="708"/>
          <w:docGrid w:linePitch="360"/>
        </w:sectPr>
      </w:pPr>
    </w:p>
    <w:p w14:paraId="6038DD0E" w14:textId="77777777" w:rsidR="00087A17" w:rsidRPr="00204BB8" w:rsidRDefault="00265B08" w:rsidP="003C4650">
      <w:pPr>
        <w:sectPr w:rsidR="00087A17" w:rsidRPr="00204BB8" w:rsidSect="00AB16A6">
          <w:headerReference w:type="default" r:id="rId24"/>
          <w:footerReference w:type="even" r:id="rId25"/>
          <w:footerReference w:type="default" r:id="rId26"/>
          <w:headerReference w:type="first" r:id="rId27"/>
          <w:footerReference w:type="first" r:id="rId28"/>
          <w:pgSz w:w="11907" w:h="16840" w:code="9"/>
          <w:pgMar w:top="1134" w:right="567" w:bottom="567" w:left="1134" w:header="567" w:footer="567" w:gutter="0"/>
          <w:pgNumType w:fmt="lowerRoman"/>
          <w:cols w:space="708"/>
          <w:docGrid w:linePitch="360"/>
        </w:sectPr>
      </w:pPr>
      <w:r>
        <w:rPr>
          <w:noProof/>
        </w:rPr>
        <w:lastRenderedPageBreak/>
        <mc:AlternateContent>
          <mc:Choice Requires="wps">
            <w:drawing>
              <wp:anchor distT="0" distB="0" distL="114300" distR="114300" simplePos="0" relativeHeight="251658252" behindDoc="0" locked="1" layoutInCell="1" allowOverlap="1" wp14:anchorId="63A74F7D" wp14:editId="24A15BCF">
                <wp:simplePos x="0" y="0"/>
                <wp:positionH relativeFrom="margin">
                  <wp:posOffset>3479</wp:posOffset>
                </wp:positionH>
                <wp:positionV relativeFrom="page">
                  <wp:posOffset>2878372</wp:posOffset>
                </wp:positionV>
                <wp:extent cx="1515110" cy="7559675"/>
                <wp:effectExtent l="0" t="0" r="8890" b="3175"/>
                <wp:wrapNone/>
                <wp:docPr id="41" name="LeftBox"/>
                <wp:cNvGraphicFramePr/>
                <a:graphic xmlns:a="http://schemas.openxmlformats.org/drawingml/2006/main">
                  <a:graphicData uri="http://schemas.microsoft.com/office/word/2010/wordprocessingShape">
                    <wps:wsp>
                      <wps:cNvSpPr txBox="1"/>
                      <wps:spPr>
                        <a:xfrm>
                          <a:off x="0" y="0"/>
                          <a:ext cx="1515110" cy="755967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Clear"/>
                              <w:tblW w:w="2268" w:type="dxa"/>
                              <w:tblLayout w:type="fixed"/>
                              <w:tblLook w:val="04A0" w:firstRow="1" w:lastRow="0" w:firstColumn="1" w:lastColumn="0" w:noHBand="0" w:noVBand="1"/>
                            </w:tblPr>
                            <w:tblGrid>
                              <w:gridCol w:w="2268"/>
                            </w:tblGrid>
                            <w:tr w:rsidR="001678E3" w:rsidRPr="00586151" w14:paraId="64F74C85" w14:textId="77777777" w:rsidTr="001678E3">
                              <w:trPr>
                                <w:trHeight w:val="5557"/>
                              </w:trPr>
                              <w:tc>
                                <w:tcPr>
                                  <w:tcW w:w="2268" w:type="dxa"/>
                                </w:tcPr>
                                <w:sdt>
                                  <w:sdtPr>
                                    <w:alias w:val="Please edit via task pane &quot;Update document&quot;"/>
                                    <w:tag w:val="{&quot;templafy&quot;:{&quot;id&quot;:&quot;1ecc2814-708b-4b59-9257-1361b7756095&quot;}}"/>
                                    <w:id w:val="-626087371"/>
                                    <w:lock w:val="sdtContentLocked"/>
                                    <w:placeholder>
                                      <w:docPart w:val="DefaultPlaceholder_-1854013440"/>
                                    </w:placeholder>
                                    <w15:color w:val="FF0000"/>
                                  </w:sdtPr>
                                  <w:sdtContent>
                                    <w:sdt>
                                      <w:sdtPr>
                                        <w:alias w:val="Address"/>
                                        <w:tag w:val="{&quot;templafy&quot;:{&quot;id&quot;:&quot;b27dd152-75da-44a8-a4cb-9be44088b658&quot;}}"/>
                                        <w:id w:val="-440531413"/>
                                        <w:lock w:val="sdtLocked"/>
                                        <w:placeholder>
                                          <w:docPart w:val="A04D0B5487694A119FF5E88A0A2C36CF"/>
                                        </w:placeholder>
                                        <w15:color w:val="FF0000"/>
                                      </w:sdtPr>
                                      <w:sdtContent>
                                        <w:p w14:paraId="45B06C6B" w14:textId="77777777" w:rsidR="00736BD1" w:rsidRDefault="00736BD1">
                                          <w:pPr>
                                            <w:pStyle w:val="Address"/>
                                          </w:pPr>
                                          <w:r>
                                            <w:t>Mott MacDonald</w:t>
                                          </w:r>
                                        </w:p>
                                        <w:p w14:paraId="46A73DFE" w14:textId="77777777" w:rsidR="00736BD1" w:rsidRDefault="00736BD1">
                                          <w:pPr>
                                            <w:pStyle w:val="Address"/>
                                          </w:pPr>
                                          <w:r>
                                            <w:t>1071 Usta Ankara Is ve Yasam Merkezi</w:t>
                                          </w:r>
                                        </w:p>
                                        <w:p w14:paraId="7E2002AA" w14:textId="0AF50AD0" w:rsidR="00736BD1" w:rsidRDefault="00736BD1">
                                          <w:pPr>
                                            <w:pStyle w:val="Address"/>
                                          </w:pPr>
                                          <w:r>
                                            <w:t xml:space="preserve">Kizilirmak </w:t>
                                          </w:r>
                                          <w:r w:rsidR="000745DA">
                                            <w:t>Mahallesi</w:t>
                                          </w:r>
                                        </w:p>
                                        <w:p w14:paraId="51CEF7F1" w14:textId="77777777" w:rsidR="00736BD1" w:rsidRDefault="00736BD1">
                                          <w:pPr>
                                            <w:pStyle w:val="Address"/>
                                          </w:pPr>
                                          <w:r>
                                            <w:t>1443 Cd. No. 25 / A-1</w:t>
                                          </w:r>
                                        </w:p>
                                        <w:p w14:paraId="13A67E44" w14:textId="77777777" w:rsidR="00736BD1" w:rsidRDefault="00736BD1">
                                          <w:pPr>
                                            <w:pStyle w:val="Address"/>
                                          </w:pPr>
                                          <w:r>
                                            <w:t>06530 Cankaya</w:t>
                                          </w:r>
                                        </w:p>
                                        <w:p w14:paraId="4A35E441" w14:textId="7546C1A1" w:rsidR="004F140F" w:rsidRDefault="00736BD1">
                                          <w:pPr>
                                            <w:pStyle w:val="Address"/>
                                          </w:pPr>
                                          <w:r>
                                            <w:t>Ankara</w:t>
                                          </w:r>
                                        </w:p>
                                      </w:sdtContent>
                                    </w:sdt>
                                    <w:sdt>
                                      <w:sdtPr>
                                        <w:alias w:val="Country"/>
                                        <w:tag w:val="{&quot;templafy&quot;:{&quot;id&quot;:&quot;b1ee8961-78be-4e96-ba2c-81ef9630bef4&quot;}}"/>
                                        <w:id w:val="-486095461"/>
                                        <w:lock w:val="sdtContentLocked"/>
                                        <w:placeholder>
                                          <w:docPart w:val="A04D0B5487694A119FF5E88A0A2C36CF"/>
                                        </w:placeholder>
                                        <w15:color w:val="FF0000"/>
                                      </w:sdtPr>
                                      <w:sdtContent>
                                        <w:p w14:paraId="10826756" w14:textId="77777777" w:rsidR="004F140F" w:rsidRDefault="00AC3728">
                                          <w:pPr>
                                            <w:pStyle w:val="Address"/>
                                          </w:pPr>
                                          <w:r>
                                            <w:t>Turkey</w:t>
                                          </w:r>
                                        </w:p>
                                      </w:sdtContent>
                                    </w:sdt>
                                    <w:p w14:paraId="75C3084F" w14:textId="77777777" w:rsidR="00BC2F54" w:rsidRPr="00927181" w:rsidRDefault="00BC2F54" w:rsidP="00BC2F54">
                                      <w:pPr>
                                        <w:pStyle w:val="Address"/>
                                      </w:pPr>
                                    </w:p>
                                    <w:sdt>
                                      <w:sdtPr>
                                        <w:tag w:val="{&quot;templafy&quot;:{&quot;id&quot;:&quot;157402e0-a07f-4496-9dfc-b0d1f67ba026&quot;}}"/>
                                        <w:id w:val="-1447773830"/>
                                        <w:lock w:val="sdtContentLocked"/>
                                        <w:placeholder>
                                          <w:docPart w:val="A04D0B5487694A119FF5E88A0A2C36CF"/>
                                        </w:placeholder>
                                        <w15:color w:val="FF0000"/>
                                      </w:sdtPr>
                                      <w:sdtContent>
                                        <w:p w14:paraId="5622B622" w14:textId="255F49A3" w:rsidR="00BC2F54" w:rsidRPr="00736BD1" w:rsidRDefault="00000000" w:rsidP="00BC2F54">
                                          <w:pPr>
                                            <w:pStyle w:val="Address"/>
                                          </w:pPr>
                                          <w:sdt>
                                            <w:sdtPr>
                                              <w:alias w:val="Phone Label"/>
                                              <w:tag w:val="{&quot;templafy&quot;:{&quot;id&quot;:&quot;0be8ca92-f4fa-41eb-8716-5374c15862aa&quot;}}"/>
                                              <w:id w:val="35549569"/>
                                              <w:lock w:val="sdtContentLocked"/>
                                              <w:placeholder>
                                                <w:docPart w:val="A04D0B5487694A119FF5E88A0A2C36CF"/>
                                              </w:placeholder>
                                              <w15:color w:val="FF0000"/>
                                            </w:sdtPr>
                                            <w:sdtContent>
                                              <w:r w:rsidR="00E9539E" w:rsidRPr="00736BD1">
                                                <w:t>T</w:t>
                                              </w:r>
                                            </w:sdtContent>
                                          </w:sdt>
                                          <w:r w:rsidR="00BC2F54" w:rsidRPr="00736BD1">
                                            <w:t xml:space="preserve"> </w:t>
                                          </w:r>
                                          <w:sdt>
                                            <w:sdtPr>
                                              <w:alias w:val="Phone"/>
                                              <w:tag w:val="{&quot;templafy&quot;:{&quot;id&quot;:&quot;2d07356b-4d08-45b5-bcd8-862194bf6607&quot;}}"/>
                                              <w:id w:val="-498042092"/>
                                              <w:lock w:val="sdtContentLocked"/>
                                              <w:placeholder>
                                                <w:docPart w:val="A04D0B5487694A119FF5E88A0A2C36CF"/>
                                              </w:placeholder>
                                              <w15:color w:val="FF0000"/>
                                            </w:sdtPr>
                                            <w:sdtContent>
                                              <w:r w:rsidR="003C7EA0" w:rsidRPr="00736BD1">
                                                <w:t>+90 (0)216 766 3118</w:t>
                                              </w:r>
                                            </w:sdtContent>
                                          </w:sdt>
                                        </w:p>
                                      </w:sdtContent>
                                    </w:sdt>
                                    <w:sdt>
                                      <w:sdtPr>
                                        <w:rPr>
                                          <w:vanish/>
                                        </w:rPr>
                                        <w:tag w:val="{&quot;templafy&quot;:{&quot;id&quot;:&quot;b6cb3177-bddf-41b4-be07-d3e9a8687c50&quot;}}"/>
                                        <w:id w:val="-1084910096"/>
                                        <w:lock w:val="sdtContentLocked"/>
                                        <w:placeholder>
                                          <w:docPart w:val="A04D0B5487694A119FF5E88A0A2C36CF"/>
                                        </w:placeholder>
                                        <w15:color w:val="FF0000"/>
                                      </w:sdtPr>
                                      <w:sdtContent>
                                        <w:p w14:paraId="0CB224E0" w14:textId="032B7CA5" w:rsidR="00BC2F54" w:rsidRPr="00736BD1" w:rsidRDefault="00000000" w:rsidP="007842B0">
                                          <w:pPr>
                                            <w:pStyle w:val="Address"/>
                                            <w:rPr>
                                              <w:vanish/>
                                            </w:rPr>
                                          </w:pPr>
                                          <w:sdt>
                                            <w:sdtPr>
                                              <w:rPr>
                                                <w:vanish/>
                                              </w:rPr>
                                              <w:alias w:val="Fax Label"/>
                                              <w:tag w:val="{&quot;templafy&quot;:{&quot;id&quot;:&quot;0c2acad0-6d11-46cf-8748-c5b1d7daa41e&quot;}}"/>
                                              <w:id w:val="-1495643252"/>
                                              <w:lock w:val="sdtContentLocked"/>
                                              <w:placeholder>
                                                <w:docPart w:val="A04D0B5487694A119FF5E88A0A2C36CF"/>
                                              </w:placeholder>
                                              <w15:color w:val="FF0000"/>
                                            </w:sdtPr>
                                            <w:sdtContent>
                                              <w:r w:rsidR="00736BD1" w:rsidRPr="00736BD1">
                                                <w:rPr>
                                                  <w:vanish/>
                                                </w:rPr>
                                                <w:t>F</w:t>
                                              </w:r>
                                            </w:sdtContent>
                                          </w:sdt>
                                          <w:r w:rsidR="00BC2F54" w:rsidRPr="00736BD1">
                                            <w:rPr>
                                              <w:vanish/>
                                            </w:rPr>
                                            <w:t xml:space="preserve"> </w:t>
                                          </w:r>
                                          <w:sdt>
                                            <w:sdtPr>
                                              <w:rPr>
                                                <w:vanish/>
                                              </w:rPr>
                                              <w:alias w:val="Fax"/>
                                              <w:tag w:val="{&quot;templafy&quot;:{&quot;id&quot;:&quot;ae42e198-27ff-4d4f-8058-1295a1d6e99b&quot;}}"/>
                                              <w:id w:val="-1407604240"/>
                                              <w:lock w:val="sdtContentLocked"/>
                                              <w:placeholder>
                                                <w:docPart w:val="A04D0B5487694A119FF5E88A0A2C36CF"/>
                                              </w:placeholder>
                                              <w15:color w:val="FF0000"/>
                                            </w:sdtPr>
                                            <w:sdtContent>
                                              <w:r w:rsidR="00E9539E" w:rsidRPr="00736BD1">
                                                <w:rPr>
                                                  <w:vanish/>
                                                </w:rPr>
                                                <w:t xml:space="preserve"> </w:t>
                                              </w:r>
                                            </w:sdtContent>
                                          </w:sdt>
                                        </w:p>
                                      </w:sdtContent>
                                    </w:sdt>
                                    <w:p w14:paraId="293D55C8" w14:textId="77777777" w:rsidR="00BC2F54" w:rsidRPr="00927181" w:rsidRDefault="00000000" w:rsidP="00BC2F54">
                                      <w:pPr>
                                        <w:pStyle w:val="Address"/>
                                      </w:pPr>
                                      <w:sdt>
                                        <w:sdtPr>
                                          <w:alias w:val="Web"/>
                                          <w:tag w:val="{&quot;templafy&quot;:{&quot;id&quot;:&quot;f6f8154c-6ba2-4525-94db-8d310935c752&quot;}}"/>
                                          <w:id w:val="466013282"/>
                                          <w:lock w:val="sdtContentLocked"/>
                                          <w:placeholder>
                                            <w:docPart w:val="A04D0B5487694A119FF5E88A0A2C36CF"/>
                                          </w:placeholder>
                                          <w15:color w:val="FF0000"/>
                                        </w:sdtPr>
                                        <w:sdtContent>
                                          <w:r w:rsidR="00E9539E" w:rsidRPr="00736BD1">
                                            <w:t>mottmac.com</w:t>
                                          </w:r>
                                        </w:sdtContent>
                                      </w:sdt>
                                    </w:p>
                                  </w:sdtContent>
                                </w:sdt>
                                <w:p w14:paraId="31109A2C" w14:textId="77777777" w:rsidR="001678E3" w:rsidRDefault="001678E3" w:rsidP="00BC2F54">
                                  <w:pPr>
                                    <w:pStyle w:val="Address"/>
                                  </w:pPr>
                                </w:p>
                              </w:tc>
                            </w:tr>
                            <w:tr w:rsidR="001678E3" w:rsidRPr="00586151" w14:paraId="3E3297D0" w14:textId="77777777" w:rsidTr="001678E3">
                              <w:trPr>
                                <w:trHeight w:val="1701"/>
                                <w:hidden/>
                              </w:trPr>
                              <w:tc>
                                <w:tcPr>
                                  <w:tcW w:w="2268" w:type="dxa"/>
                                </w:tcPr>
                                <w:sdt>
                                  <w:sdtPr>
                                    <w:rPr>
                                      <w:vanish/>
                                    </w:rPr>
                                    <w:alias w:val="ClientName"/>
                                    <w:tag w:val="{&quot;templafy&quot;:{&quot;id&quot;:&quot;643d4930-f9f9-44f9-8e73-983d3cefe825&quot;}}"/>
                                    <w:id w:val="1371113316"/>
                                    <w:lock w:val="sdtContentLocked"/>
                                    <w:placeholder>
                                      <w:docPart w:val="DefaultPlaceholder_-1854013440"/>
                                    </w:placeholder>
                                    <w15:color w:val="FF0000"/>
                                  </w:sdtPr>
                                  <w:sdtContent>
                                    <w:p w14:paraId="7E3F6F8B" w14:textId="77777777" w:rsidR="004F140F" w:rsidRPr="00736BD1" w:rsidRDefault="00AC3728">
                                      <w:pPr>
                                        <w:pStyle w:val="ClientName"/>
                                        <w:rPr>
                                          <w:vanish/>
                                        </w:rPr>
                                      </w:pPr>
                                      <w:r w:rsidRPr="00736BD1">
                                        <w:rPr>
                                          <w:vanish/>
                                        </w:rPr>
                                        <w:t xml:space="preserve"> </w:t>
                                      </w:r>
                                    </w:p>
                                  </w:sdtContent>
                                </w:sdt>
                                <w:p w14:paraId="62A7108B" w14:textId="77777777" w:rsidR="001678E3" w:rsidRDefault="001678E3" w:rsidP="00D3113B">
                                  <w:pPr>
                                    <w:pStyle w:val="Address"/>
                                  </w:pPr>
                                </w:p>
                              </w:tc>
                            </w:tr>
                            <w:tr w:rsidR="001678E3" w:rsidRPr="00586151" w14:paraId="0BC0165F" w14:textId="77777777" w:rsidTr="000F7766">
                              <w:trPr>
                                <w:trHeight w:val="4451"/>
                              </w:trPr>
                              <w:tc>
                                <w:tcPr>
                                  <w:tcW w:w="2268" w:type="dxa"/>
                                  <w:vAlign w:val="bottom"/>
                                </w:tcPr>
                                <w:sdt>
                                  <w:sdtPr>
                                    <w:alias w:val="LegalFooter"/>
                                    <w:tag w:val="{&quot;templafy&quot;:{&quot;id&quot;:&quot;aabcecc1-6c76-4e22-84c1-ef472ee636cd&quot;}}"/>
                                    <w:id w:val="1089965097"/>
                                    <w:lock w:val="sdtLocked"/>
                                    <w:placeholder>
                                      <w:docPart w:val="DefaultPlaceholder_-1854013440"/>
                                    </w:placeholder>
                                    <w15:color w:val="FF0000"/>
                                  </w:sdtPr>
                                  <w:sdtContent>
                                    <w:p w14:paraId="1050B537" w14:textId="34476610" w:rsidR="003A782B" w:rsidRDefault="003A782B" w:rsidP="003A782B">
                                      <w:pPr>
                                        <w:pStyle w:val="LegalFooter"/>
                                      </w:pPr>
                                      <w:r w:rsidRPr="003A782B">
                                        <w:t>Mott MacDonald T Danışmanlık Mühendislik Ltd. Şti., İngiltere ve Galler’de 1110949 sicil numarasıyla kayıtlı Mott MacDonald Grubu’nun bir üyesidir.</w:t>
                                      </w:r>
                                      <w:r w:rsidRPr="003A782B">
                                        <w:br/>
                                        <w:t>Tescilli merkez adresi: 10 Fleet Place, London, EC4M 7RB, Birleşik Krallık</w:t>
                                      </w:r>
                                    </w:p>
                                    <w:p w14:paraId="586DDF39" w14:textId="40CD778D" w:rsidR="004F140F" w:rsidRDefault="00000000">
                                      <w:pPr>
                                        <w:pStyle w:val="LegalFooter"/>
                                      </w:pPr>
                                    </w:p>
                                  </w:sdtContent>
                                </w:sdt>
                                <w:p w14:paraId="0A196839" w14:textId="77777777" w:rsidR="00D3113B" w:rsidRDefault="00D3113B" w:rsidP="00D3113B">
                                  <w:pPr>
                                    <w:pStyle w:val="LegalFooter"/>
                                  </w:pPr>
                                </w:p>
                              </w:tc>
                            </w:tr>
                          </w:tbl>
                          <w:p w14:paraId="6326EECF" w14:textId="77777777" w:rsidR="001678E3" w:rsidRDefault="001678E3" w:rsidP="00D3113B">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74F7D" id="_x0000_t202" coordsize="21600,21600" o:spt="202" path="m,l,21600r21600,l21600,xe">
                <v:stroke joinstyle="miter"/>
                <v:path gradientshapeok="t" o:connecttype="rect"/>
              </v:shapetype>
              <v:shape id="LeftBox" o:spid="_x0000_s1026" type="#_x0000_t202" style="position:absolute;margin-left:.25pt;margin-top:226.65pt;width:119.3pt;height:595.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" filled="f" fillcolor="white [3201]" stroked="f" strokeweight=".5pt">
                <v:textbox inset="0,0,0,0">
                  <w:txbxContent>
                    <w:tbl>
                      <w:tblPr>
                        <w:tblStyle w:val="TableClear"/>
                        <w:tblW w:w="2268" w:type="dxa"/>
                        <w:tblLayout w:type="fixed"/>
                        <w:tblLook w:val="04A0" w:firstRow="1" w:lastRow="0" w:firstColumn="1" w:lastColumn="0" w:noHBand="0" w:noVBand="1"/>
                      </w:tblPr>
                      <w:tblGrid>
                        <w:gridCol w:w="2268"/>
                      </w:tblGrid>
                      <w:tr w:rsidR="001678E3" w:rsidRPr="00586151" w14:paraId="64F74C85" w14:textId="77777777" w:rsidTr="001678E3">
                        <w:trPr>
                          <w:trHeight w:val="5557"/>
                        </w:trPr>
                        <w:tc>
                          <w:tcPr>
                            <w:tcW w:w="2268" w:type="dxa"/>
                          </w:tcPr>
                          <w:sdt>
                            <w:sdtPr>
                              <w:alias w:val="Please edit via task pane &quot;Update document&quot;"/>
                              <w:tag w:val="{&quot;templafy&quot;:{&quot;id&quot;:&quot;1ecc2814-708b-4b59-9257-1361b7756095&quot;}}"/>
                              <w:id w:val="-626087371"/>
                              <w:lock w:val="sdtContentLocked"/>
                              <w:placeholder>
                                <w:docPart w:val="DefaultPlaceholder_-1854013440"/>
                              </w:placeholder>
                              <w15:color w:val="FF0000"/>
                            </w:sdtPr>
                            <w:sdtContent>
                              <w:sdt>
                                <w:sdtPr>
                                  <w:alias w:val="Address"/>
                                  <w:tag w:val="{&quot;templafy&quot;:{&quot;id&quot;:&quot;b27dd152-75da-44a8-a4cb-9be44088b658&quot;}}"/>
                                  <w:id w:val="-440531413"/>
                                  <w:lock w:val="sdtLocked"/>
                                  <w:placeholder>
                                    <w:docPart w:val="A04D0B5487694A119FF5E88A0A2C36CF"/>
                                  </w:placeholder>
                                  <w15:color w:val="FF0000"/>
                                </w:sdtPr>
                                <w:sdtContent>
                                  <w:p w14:paraId="45B06C6B" w14:textId="77777777" w:rsidR="00736BD1" w:rsidRDefault="00736BD1">
                                    <w:pPr>
                                      <w:pStyle w:val="Address"/>
                                    </w:pPr>
                                    <w:r>
                                      <w:t>Mott MacDonald</w:t>
                                    </w:r>
                                  </w:p>
                                  <w:p w14:paraId="46A73DFE" w14:textId="77777777" w:rsidR="00736BD1" w:rsidRDefault="00736BD1">
                                    <w:pPr>
                                      <w:pStyle w:val="Address"/>
                                    </w:pPr>
                                    <w:r>
                                      <w:t>1071 Usta Ankara Is ve Yasam Merkezi</w:t>
                                    </w:r>
                                  </w:p>
                                  <w:p w14:paraId="7E2002AA" w14:textId="0AF50AD0" w:rsidR="00736BD1" w:rsidRDefault="00736BD1">
                                    <w:pPr>
                                      <w:pStyle w:val="Address"/>
                                    </w:pPr>
                                    <w:r>
                                      <w:t xml:space="preserve">Kizilirmak </w:t>
                                    </w:r>
                                    <w:r w:rsidR="000745DA">
                                      <w:t>Mahallesi</w:t>
                                    </w:r>
                                  </w:p>
                                  <w:p w14:paraId="51CEF7F1" w14:textId="77777777" w:rsidR="00736BD1" w:rsidRDefault="00736BD1">
                                    <w:pPr>
                                      <w:pStyle w:val="Address"/>
                                    </w:pPr>
                                    <w:r>
                                      <w:t>1443 Cd. No. 25 / A-1</w:t>
                                    </w:r>
                                  </w:p>
                                  <w:p w14:paraId="13A67E44" w14:textId="77777777" w:rsidR="00736BD1" w:rsidRDefault="00736BD1">
                                    <w:pPr>
                                      <w:pStyle w:val="Address"/>
                                    </w:pPr>
                                    <w:r>
                                      <w:t>06530 Cankaya</w:t>
                                    </w:r>
                                  </w:p>
                                  <w:p w14:paraId="4A35E441" w14:textId="7546C1A1" w:rsidR="004F140F" w:rsidRDefault="00736BD1">
                                    <w:pPr>
                                      <w:pStyle w:val="Address"/>
                                    </w:pPr>
                                    <w:r>
                                      <w:t>Ankara</w:t>
                                    </w:r>
                                  </w:p>
                                </w:sdtContent>
                              </w:sdt>
                              <w:sdt>
                                <w:sdtPr>
                                  <w:alias w:val="Country"/>
                                  <w:tag w:val="{&quot;templafy&quot;:{&quot;id&quot;:&quot;b1ee8961-78be-4e96-ba2c-81ef9630bef4&quot;}}"/>
                                  <w:id w:val="-486095461"/>
                                  <w:lock w:val="sdtContentLocked"/>
                                  <w:placeholder>
                                    <w:docPart w:val="A04D0B5487694A119FF5E88A0A2C36CF"/>
                                  </w:placeholder>
                                  <w15:color w:val="FF0000"/>
                                </w:sdtPr>
                                <w:sdtContent>
                                  <w:p w14:paraId="10826756" w14:textId="77777777" w:rsidR="004F140F" w:rsidRDefault="00AC3728">
                                    <w:pPr>
                                      <w:pStyle w:val="Address"/>
                                    </w:pPr>
                                    <w:r>
                                      <w:t>Turkey</w:t>
                                    </w:r>
                                  </w:p>
                                </w:sdtContent>
                              </w:sdt>
                              <w:p w14:paraId="75C3084F" w14:textId="77777777" w:rsidR="00BC2F54" w:rsidRPr="00927181" w:rsidRDefault="00BC2F54" w:rsidP="00BC2F54">
                                <w:pPr>
                                  <w:pStyle w:val="Address"/>
                                </w:pPr>
                              </w:p>
                              <w:sdt>
                                <w:sdtPr>
                                  <w:tag w:val="{&quot;templafy&quot;:{&quot;id&quot;:&quot;157402e0-a07f-4496-9dfc-b0d1f67ba026&quot;}}"/>
                                  <w:id w:val="-1447773830"/>
                                  <w:lock w:val="sdtContentLocked"/>
                                  <w:placeholder>
                                    <w:docPart w:val="A04D0B5487694A119FF5E88A0A2C36CF"/>
                                  </w:placeholder>
                                  <w15:color w:val="FF0000"/>
                                </w:sdtPr>
                                <w:sdtContent>
                                  <w:p w14:paraId="5622B622" w14:textId="255F49A3" w:rsidR="00BC2F54" w:rsidRPr="00736BD1" w:rsidRDefault="00000000" w:rsidP="00BC2F54">
                                    <w:pPr>
                                      <w:pStyle w:val="Address"/>
                                    </w:pPr>
                                    <w:sdt>
                                      <w:sdtPr>
                                        <w:alias w:val="Phone Label"/>
                                        <w:tag w:val="{&quot;templafy&quot;:{&quot;id&quot;:&quot;0be8ca92-f4fa-41eb-8716-5374c15862aa&quot;}}"/>
                                        <w:id w:val="35549569"/>
                                        <w:lock w:val="sdtContentLocked"/>
                                        <w:placeholder>
                                          <w:docPart w:val="A04D0B5487694A119FF5E88A0A2C36CF"/>
                                        </w:placeholder>
                                        <w15:color w:val="FF0000"/>
                                      </w:sdtPr>
                                      <w:sdtContent>
                                        <w:r w:rsidR="00E9539E" w:rsidRPr="00736BD1">
                                          <w:t>T</w:t>
                                        </w:r>
                                      </w:sdtContent>
                                    </w:sdt>
                                    <w:r w:rsidR="00BC2F54" w:rsidRPr="00736BD1">
                                      <w:t xml:space="preserve"> </w:t>
                                    </w:r>
                                    <w:sdt>
                                      <w:sdtPr>
                                        <w:alias w:val="Phone"/>
                                        <w:tag w:val="{&quot;templafy&quot;:{&quot;id&quot;:&quot;2d07356b-4d08-45b5-bcd8-862194bf6607&quot;}}"/>
                                        <w:id w:val="-498042092"/>
                                        <w:lock w:val="sdtContentLocked"/>
                                        <w:placeholder>
                                          <w:docPart w:val="A04D0B5487694A119FF5E88A0A2C36CF"/>
                                        </w:placeholder>
                                        <w15:color w:val="FF0000"/>
                                      </w:sdtPr>
                                      <w:sdtContent>
                                        <w:r w:rsidR="003C7EA0" w:rsidRPr="00736BD1">
                                          <w:t>+90 (0)216 766 3118</w:t>
                                        </w:r>
                                      </w:sdtContent>
                                    </w:sdt>
                                  </w:p>
                                </w:sdtContent>
                              </w:sdt>
                              <w:sdt>
                                <w:sdtPr>
                                  <w:rPr>
                                    <w:vanish/>
                                  </w:rPr>
                                  <w:tag w:val="{&quot;templafy&quot;:{&quot;id&quot;:&quot;b6cb3177-bddf-41b4-be07-d3e9a8687c50&quot;}}"/>
                                  <w:id w:val="-1084910096"/>
                                  <w:lock w:val="sdtContentLocked"/>
                                  <w:placeholder>
                                    <w:docPart w:val="A04D0B5487694A119FF5E88A0A2C36CF"/>
                                  </w:placeholder>
                                  <w15:color w:val="FF0000"/>
                                </w:sdtPr>
                                <w:sdtContent>
                                  <w:p w14:paraId="0CB224E0" w14:textId="032B7CA5" w:rsidR="00BC2F54" w:rsidRPr="00736BD1" w:rsidRDefault="00000000" w:rsidP="007842B0">
                                    <w:pPr>
                                      <w:pStyle w:val="Address"/>
                                      <w:rPr>
                                        <w:vanish/>
                                      </w:rPr>
                                    </w:pPr>
                                    <w:sdt>
                                      <w:sdtPr>
                                        <w:rPr>
                                          <w:vanish/>
                                        </w:rPr>
                                        <w:alias w:val="Fax Label"/>
                                        <w:tag w:val="{&quot;templafy&quot;:{&quot;id&quot;:&quot;0c2acad0-6d11-46cf-8748-c5b1d7daa41e&quot;}}"/>
                                        <w:id w:val="-1495643252"/>
                                        <w:lock w:val="sdtContentLocked"/>
                                        <w:placeholder>
                                          <w:docPart w:val="A04D0B5487694A119FF5E88A0A2C36CF"/>
                                        </w:placeholder>
                                        <w15:color w:val="FF0000"/>
                                      </w:sdtPr>
                                      <w:sdtContent>
                                        <w:r w:rsidR="00736BD1" w:rsidRPr="00736BD1">
                                          <w:rPr>
                                            <w:vanish/>
                                          </w:rPr>
                                          <w:t>F</w:t>
                                        </w:r>
                                      </w:sdtContent>
                                    </w:sdt>
                                    <w:r w:rsidR="00BC2F54" w:rsidRPr="00736BD1">
                                      <w:rPr>
                                        <w:vanish/>
                                      </w:rPr>
                                      <w:t xml:space="preserve"> </w:t>
                                    </w:r>
                                    <w:sdt>
                                      <w:sdtPr>
                                        <w:rPr>
                                          <w:vanish/>
                                        </w:rPr>
                                        <w:alias w:val="Fax"/>
                                        <w:tag w:val="{&quot;templafy&quot;:{&quot;id&quot;:&quot;ae42e198-27ff-4d4f-8058-1295a1d6e99b&quot;}}"/>
                                        <w:id w:val="-1407604240"/>
                                        <w:lock w:val="sdtContentLocked"/>
                                        <w:placeholder>
                                          <w:docPart w:val="A04D0B5487694A119FF5E88A0A2C36CF"/>
                                        </w:placeholder>
                                        <w15:color w:val="FF0000"/>
                                      </w:sdtPr>
                                      <w:sdtContent>
                                        <w:r w:rsidR="00E9539E" w:rsidRPr="00736BD1">
                                          <w:rPr>
                                            <w:vanish/>
                                          </w:rPr>
                                          <w:t xml:space="preserve"> </w:t>
                                        </w:r>
                                      </w:sdtContent>
                                    </w:sdt>
                                  </w:p>
                                </w:sdtContent>
                              </w:sdt>
                              <w:p w14:paraId="293D55C8" w14:textId="77777777" w:rsidR="00BC2F54" w:rsidRPr="00927181" w:rsidRDefault="00000000" w:rsidP="00BC2F54">
                                <w:pPr>
                                  <w:pStyle w:val="Address"/>
                                </w:pPr>
                                <w:sdt>
                                  <w:sdtPr>
                                    <w:alias w:val="Web"/>
                                    <w:tag w:val="{&quot;templafy&quot;:{&quot;id&quot;:&quot;f6f8154c-6ba2-4525-94db-8d310935c752&quot;}}"/>
                                    <w:id w:val="466013282"/>
                                    <w:lock w:val="sdtContentLocked"/>
                                    <w:placeholder>
                                      <w:docPart w:val="A04D0B5487694A119FF5E88A0A2C36CF"/>
                                    </w:placeholder>
                                    <w15:color w:val="FF0000"/>
                                  </w:sdtPr>
                                  <w:sdtContent>
                                    <w:r w:rsidR="00E9539E" w:rsidRPr="00736BD1">
                                      <w:t>mottmac.com</w:t>
                                    </w:r>
                                  </w:sdtContent>
                                </w:sdt>
                              </w:p>
                            </w:sdtContent>
                          </w:sdt>
                          <w:p w14:paraId="31109A2C" w14:textId="77777777" w:rsidR="001678E3" w:rsidRDefault="001678E3" w:rsidP="00BC2F54">
                            <w:pPr>
                              <w:pStyle w:val="Address"/>
                            </w:pPr>
                          </w:p>
                        </w:tc>
                      </w:tr>
                      <w:tr w:rsidR="001678E3" w:rsidRPr="00586151" w14:paraId="3E3297D0" w14:textId="77777777" w:rsidTr="001678E3">
                        <w:trPr>
                          <w:trHeight w:val="1701"/>
                          <w:hidden/>
                        </w:trPr>
                        <w:tc>
                          <w:tcPr>
                            <w:tcW w:w="2268" w:type="dxa"/>
                          </w:tcPr>
                          <w:sdt>
                            <w:sdtPr>
                              <w:rPr>
                                <w:vanish/>
                              </w:rPr>
                              <w:alias w:val="ClientName"/>
                              <w:tag w:val="{&quot;templafy&quot;:{&quot;id&quot;:&quot;643d4930-f9f9-44f9-8e73-983d3cefe825&quot;}}"/>
                              <w:id w:val="1371113316"/>
                              <w:lock w:val="sdtContentLocked"/>
                              <w:placeholder>
                                <w:docPart w:val="DefaultPlaceholder_-1854013440"/>
                              </w:placeholder>
                              <w15:color w:val="FF0000"/>
                            </w:sdtPr>
                            <w:sdtContent>
                              <w:p w14:paraId="7E3F6F8B" w14:textId="77777777" w:rsidR="004F140F" w:rsidRPr="00736BD1" w:rsidRDefault="00AC3728">
                                <w:pPr>
                                  <w:pStyle w:val="ClientName"/>
                                  <w:rPr>
                                    <w:vanish/>
                                  </w:rPr>
                                </w:pPr>
                                <w:r w:rsidRPr="00736BD1">
                                  <w:rPr>
                                    <w:vanish/>
                                  </w:rPr>
                                  <w:t xml:space="preserve"> </w:t>
                                </w:r>
                              </w:p>
                            </w:sdtContent>
                          </w:sdt>
                          <w:p w14:paraId="62A7108B" w14:textId="77777777" w:rsidR="001678E3" w:rsidRDefault="001678E3" w:rsidP="00D3113B">
                            <w:pPr>
                              <w:pStyle w:val="Address"/>
                            </w:pPr>
                          </w:p>
                        </w:tc>
                      </w:tr>
                      <w:tr w:rsidR="001678E3" w:rsidRPr="00586151" w14:paraId="0BC0165F" w14:textId="77777777" w:rsidTr="000F7766">
                        <w:trPr>
                          <w:trHeight w:val="4451"/>
                        </w:trPr>
                        <w:tc>
                          <w:tcPr>
                            <w:tcW w:w="2268" w:type="dxa"/>
                            <w:vAlign w:val="bottom"/>
                          </w:tcPr>
                          <w:sdt>
                            <w:sdtPr>
                              <w:alias w:val="LegalFooter"/>
                              <w:tag w:val="{&quot;templafy&quot;:{&quot;id&quot;:&quot;aabcecc1-6c76-4e22-84c1-ef472ee636cd&quot;}}"/>
                              <w:id w:val="1089965097"/>
                              <w:lock w:val="sdtLocked"/>
                              <w:placeholder>
                                <w:docPart w:val="DefaultPlaceholder_-1854013440"/>
                              </w:placeholder>
                              <w15:color w:val="FF0000"/>
                            </w:sdtPr>
                            <w:sdtContent>
                              <w:p w14:paraId="1050B537" w14:textId="34476610" w:rsidR="003A782B" w:rsidRDefault="003A782B" w:rsidP="003A782B">
                                <w:pPr>
                                  <w:pStyle w:val="LegalFooter"/>
                                </w:pPr>
                                <w:r w:rsidRPr="003A782B">
                                  <w:t>Mott MacDonald T Danışmanlık Mühendislik Ltd. Şti., İngiltere ve Galler’de 1110949 sicil numarasıyla kayıtlı Mott MacDonald Grubu’nun bir üyesidir.</w:t>
                                </w:r>
                                <w:r w:rsidRPr="003A782B">
                                  <w:br/>
                                  <w:t>Tescilli merkez adresi: 10 Fleet Place, London, EC4M 7RB, Birleşik Krallık</w:t>
                                </w:r>
                              </w:p>
                              <w:p w14:paraId="586DDF39" w14:textId="40CD778D" w:rsidR="004F140F" w:rsidRDefault="00000000">
                                <w:pPr>
                                  <w:pStyle w:val="LegalFooter"/>
                                </w:pPr>
                              </w:p>
                            </w:sdtContent>
                          </w:sdt>
                          <w:p w14:paraId="0A196839" w14:textId="77777777" w:rsidR="00D3113B" w:rsidRDefault="00D3113B" w:rsidP="00D3113B">
                            <w:pPr>
                              <w:pStyle w:val="LegalFooter"/>
                            </w:pPr>
                          </w:p>
                        </w:tc>
                      </w:tr>
                    </w:tbl>
                    <w:p w14:paraId="6326EECF" w14:textId="77777777" w:rsidR="001678E3" w:rsidRDefault="001678E3" w:rsidP="00D3113B">
                      <w:pPr>
                        <w:pStyle w:val="Address"/>
                      </w:pPr>
                    </w:p>
                  </w:txbxContent>
                </v:textbox>
                <w10:wrap anchorx="margin" anchory="page"/>
                <w10:anchorlock/>
              </v:shape>
            </w:pict>
          </mc:Fallback>
        </mc:AlternateContent>
      </w:r>
      <w:r w:rsidR="00FD3EAF">
        <w:rPr>
          <w:noProof/>
        </w:rPr>
        <mc:AlternateContent>
          <mc:Choice Requires="wps">
            <w:drawing>
              <wp:anchor distT="0" distB="0" distL="114300" distR="114300" simplePos="0" relativeHeight="251658253" behindDoc="0" locked="1" layoutInCell="1" allowOverlap="1" wp14:anchorId="5D4BCF2B" wp14:editId="40577C96">
                <wp:simplePos x="0" y="0"/>
                <wp:positionH relativeFrom="page">
                  <wp:posOffset>2353310</wp:posOffset>
                </wp:positionH>
                <wp:positionV relativeFrom="page">
                  <wp:posOffset>6397625</wp:posOffset>
                </wp:positionV>
                <wp:extent cx="5198110" cy="1868170"/>
                <wp:effectExtent l="0" t="0" r="2540" b="11430"/>
                <wp:wrapNone/>
                <wp:docPr id="27" name="Titlebox"/>
                <wp:cNvGraphicFramePr/>
                <a:graphic xmlns:a="http://schemas.openxmlformats.org/drawingml/2006/main">
                  <a:graphicData uri="http://schemas.microsoft.com/office/word/2010/wordprocessingShape">
                    <wps:wsp>
                      <wps:cNvSpPr txBox="1"/>
                      <wps:spPr>
                        <a:xfrm>
                          <a:off x="0" y="0"/>
                          <a:ext cx="5198110" cy="186817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Clear"/>
                              <w:tblW w:w="7031" w:type="dxa"/>
                              <w:tblLayout w:type="fixed"/>
                              <w:tblCellMar>
                                <w:bottom w:w="198" w:type="dxa"/>
                              </w:tblCellMar>
                              <w:tblLook w:val="04A0" w:firstRow="1" w:lastRow="0" w:firstColumn="1" w:lastColumn="0" w:noHBand="0" w:noVBand="1"/>
                            </w:tblPr>
                            <w:tblGrid>
                              <w:gridCol w:w="7031"/>
                            </w:tblGrid>
                            <w:tr w:rsidR="0032426C" w:rsidRPr="001D593B" w14:paraId="57ABFBC5" w14:textId="77777777" w:rsidTr="000A5025">
                              <w:sdt>
                                <w:sdtPr>
                                  <w:alias w:val="Document Title"/>
                                  <w:tag w:val="{&quot;templafy&quot;:{&quot;id&quot;:&quot;f8514065-45cb-48c9-9d20-c621059dce2e&quot;}}"/>
                                  <w:id w:val="-572044852"/>
                                  <w:lock w:val="sdtLocked"/>
                                  <w:placeholder>
                                    <w:docPart w:val="DefaultPlaceholder_-1854013440"/>
                                  </w:placeholder>
                                  <w15:color w:val="FF0000"/>
                                </w:sdtPr>
                                <w:sdtContent>
                                  <w:tc>
                                    <w:tcPr>
                                      <w:tcW w:w="7031" w:type="dxa"/>
                                    </w:tcPr>
                                    <w:p w14:paraId="2AE2BE51" w14:textId="4C432FDD" w:rsidR="004F140F" w:rsidRPr="000745DA" w:rsidRDefault="00F57598">
                                      <w:pPr>
                                        <w:pStyle w:val="DocTitle"/>
                                        <w:rPr>
                                          <w:lang w:val="pt-PT"/>
                                        </w:rPr>
                                      </w:pPr>
                                      <w:r>
                                        <w:rPr>
                                          <w:lang w:val="pt-PT"/>
                                        </w:rPr>
                                        <w:t>Kestanederesi</w:t>
                                      </w:r>
                                      <w:r w:rsidR="00736BD1" w:rsidRPr="000745DA">
                                        <w:rPr>
                                          <w:lang w:val="pt-PT"/>
                                        </w:rPr>
                                        <w:t xml:space="preserve"> </w:t>
                                      </w:r>
                                      <w:r w:rsidR="000745DA" w:rsidRPr="000745DA">
                                        <w:rPr>
                                          <w:lang w:val="pt-PT"/>
                                        </w:rPr>
                                        <w:t xml:space="preserve">Rüzgar Enerji Santrali Projesi </w:t>
                                      </w:r>
                                    </w:p>
                                  </w:tc>
                                </w:sdtContent>
                              </w:sdt>
                            </w:tr>
                            <w:tr w:rsidR="0032426C" w:rsidRPr="001D593B" w14:paraId="5A86F432" w14:textId="77777777" w:rsidTr="000A5025">
                              <w:sdt>
                                <w:sdtPr>
                                  <w:alias w:val="Document Subtitle"/>
                                  <w:tag w:val="{&quot;templafy&quot;:{&quot;id&quot;:&quot;9108755f-c811-4a76-9ccf-20f54e5b7e1d&quot;}}"/>
                                  <w:id w:val="-1209804125"/>
                                  <w:lock w:val="sdtLocked"/>
                                  <w:placeholder>
                                    <w:docPart w:val="DefaultPlaceholder_-1854013440"/>
                                  </w:placeholder>
                                  <w15:color w:val="FF0000"/>
                                </w:sdtPr>
                                <w:sdtContent>
                                  <w:tc>
                                    <w:tcPr>
                                      <w:tcW w:w="7031" w:type="dxa"/>
                                    </w:tcPr>
                                    <w:p w14:paraId="7BE6A64E" w14:textId="14FC5802" w:rsidR="004F140F" w:rsidRPr="000745DA" w:rsidRDefault="000745DA">
                                      <w:pPr>
                                        <w:pStyle w:val="DocSubTitle"/>
                                        <w:rPr>
                                          <w:lang w:val="pt-PT"/>
                                        </w:rPr>
                                      </w:pPr>
                                      <w:r w:rsidRPr="000745DA">
                                        <w:rPr>
                                          <w:lang w:val="pt-PT"/>
                                        </w:rPr>
                                        <w:t>Enerji İletim Hattı ile İlgili Yeniden Yerleşim Eylem Planı Ek Belgesi</w:t>
                                      </w:r>
                                    </w:p>
                                  </w:tc>
                                </w:sdtContent>
                              </w:sdt>
                            </w:tr>
                            <w:tr w:rsidR="0032426C" w14:paraId="3CC2142F" w14:textId="77777777" w:rsidTr="000A5025">
                              <w:tc>
                                <w:tcPr>
                                  <w:tcW w:w="7031" w:type="dxa"/>
                                  <w:shd w:val="clear" w:color="auto" w:fill="auto"/>
                                  <w:tcMar>
                                    <w:bottom w:w="85" w:type="dxa"/>
                                  </w:tcMar>
                                </w:tcPr>
                                <w:p w14:paraId="065317BB" w14:textId="21056412" w:rsidR="0032426C" w:rsidRPr="00023DC9" w:rsidRDefault="000745DA" w:rsidP="00A434AB">
                                  <w:pPr>
                                    <w:pStyle w:val="DocDate"/>
                                  </w:pPr>
                                  <w:r>
                                    <w:t>Şubat</w:t>
                                  </w:r>
                                  <w:r w:rsidR="00992B0A">
                                    <w:t xml:space="preserve"> 2025</w:t>
                                  </w:r>
                                </w:p>
                              </w:tc>
                            </w:tr>
                            <w:tr w:rsidR="007025C5" w14:paraId="4FCBDAA5" w14:textId="77777777" w:rsidTr="000A5025">
                              <w:tc>
                                <w:tcPr>
                                  <w:tcW w:w="7031" w:type="dxa"/>
                                  <w:shd w:val="clear" w:color="auto" w:fill="auto"/>
                                  <w:tcMar>
                                    <w:bottom w:w="0" w:type="dxa"/>
                                  </w:tcMar>
                                </w:tcPr>
                                <w:p w14:paraId="7C8D3233" w14:textId="77777777" w:rsidR="007025C5" w:rsidRDefault="007025C5" w:rsidP="007025C5"/>
                              </w:tc>
                            </w:tr>
                            <w:tr w:rsidR="00A34657" w14:paraId="56C0710E" w14:textId="77777777" w:rsidTr="000A5025">
                              <w:sdt>
                                <w:sdtPr>
                                  <w:alias w:val="ClientMarking"/>
                                  <w:tag w:val="{&quot;templafy&quot;:{&quot;id&quot;:&quot;bc2c5605-1769-4e85-97b4-5eace8b2cefb&quot;}}"/>
                                  <w:id w:val="-1767687567"/>
                                  <w:lock w:val="sdtContentLocked"/>
                                  <w15:color w:val="FF0000"/>
                                </w:sdtPr>
                                <w:sdtContent>
                                  <w:tc>
                                    <w:tcPr>
                                      <w:tcW w:w="7031" w:type="dxa"/>
                                    </w:tcPr>
                                    <w:p w14:paraId="5A8FB931" w14:textId="77777777" w:rsidR="004F140F" w:rsidRDefault="00AC3728">
                                      <w:pPr>
                                        <w:pStyle w:val="ClientMarkingCover"/>
                                      </w:pPr>
                                      <w:r>
                                        <w:t xml:space="preserve"> </w:t>
                                      </w:r>
                                    </w:p>
                                  </w:tc>
                                </w:sdtContent>
                              </w:sdt>
                            </w:tr>
                          </w:tbl>
                          <w:p w14:paraId="2FBE0146" w14:textId="77777777" w:rsidR="00FD3EAF" w:rsidRDefault="00FD3EAF"/>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4BCF2B" id="Titlebox" o:spid="_x0000_s1027" type="#_x0000_t202" style="position:absolute;margin-left:185.3pt;margin-top:503.75pt;width:409.3pt;height:147.1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" filled="f" fillcolor="white [3201]" stroked="f" strokeweight=".5pt">
                <v:textbox style="mso-fit-shape-to-text:t" inset="0,0,0,0">
                  <w:txbxContent>
                    <w:tbl>
                      <w:tblPr>
                        <w:tblStyle w:val="TableClear"/>
                        <w:tblW w:w="7031" w:type="dxa"/>
                        <w:tblLayout w:type="fixed"/>
                        <w:tblCellMar>
                          <w:bottom w:w="198" w:type="dxa"/>
                        </w:tblCellMar>
                        <w:tblLook w:val="04A0" w:firstRow="1" w:lastRow="0" w:firstColumn="1" w:lastColumn="0" w:noHBand="0" w:noVBand="1"/>
                      </w:tblPr>
                      <w:tblGrid>
                        <w:gridCol w:w="7031"/>
                      </w:tblGrid>
                      <w:tr w:rsidR="0032426C" w:rsidRPr="001D593B" w14:paraId="57ABFBC5" w14:textId="77777777" w:rsidTr="000A5025">
                        <w:sdt>
                          <w:sdtPr>
                            <w:alias w:val="Document Title"/>
                            <w:tag w:val="{&quot;templafy&quot;:{&quot;id&quot;:&quot;f8514065-45cb-48c9-9d20-c621059dce2e&quot;}}"/>
                            <w:id w:val="-572044852"/>
                            <w:lock w:val="sdtLocked"/>
                            <w:placeholder>
                              <w:docPart w:val="DefaultPlaceholder_-1854013440"/>
                            </w:placeholder>
                            <w15:color w:val="FF0000"/>
                          </w:sdtPr>
                          <w:sdtContent>
                            <w:tc>
                              <w:tcPr>
                                <w:tcW w:w="7031" w:type="dxa"/>
                              </w:tcPr>
                              <w:p w14:paraId="2AE2BE51" w14:textId="4C432FDD" w:rsidR="004F140F" w:rsidRPr="000745DA" w:rsidRDefault="00F57598">
                                <w:pPr>
                                  <w:pStyle w:val="DocTitle"/>
                                  <w:rPr>
                                    <w:lang w:val="pt-PT"/>
                                  </w:rPr>
                                </w:pPr>
                                <w:r>
                                  <w:rPr>
                                    <w:lang w:val="pt-PT"/>
                                  </w:rPr>
                                  <w:t>Kestanederesi</w:t>
                                </w:r>
                                <w:r w:rsidR="00736BD1" w:rsidRPr="000745DA">
                                  <w:rPr>
                                    <w:lang w:val="pt-PT"/>
                                  </w:rPr>
                                  <w:t xml:space="preserve"> </w:t>
                                </w:r>
                                <w:r w:rsidR="000745DA" w:rsidRPr="000745DA">
                                  <w:rPr>
                                    <w:lang w:val="pt-PT"/>
                                  </w:rPr>
                                  <w:t xml:space="preserve">Rüzgar Enerji Santrali Projesi </w:t>
                                </w:r>
                              </w:p>
                            </w:tc>
                          </w:sdtContent>
                        </w:sdt>
                      </w:tr>
                      <w:tr w:rsidR="0032426C" w:rsidRPr="001D593B" w14:paraId="5A86F432" w14:textId="77777777" w:rsidTr="000A5025">
                        <w:sdt>
                          <w:sdtPr>
                            <w:alias w:val="Document Subtitle"/>
                            <w:tag w:val="{&quot;templafy&quot;:{&quot;id&quot;:&quot;9108755f-c811-4a76-9ccf-20f54e5b7e1d&quot;}}"/>
                            <w:id w:val="-1209804125"/>
                            <w:lock w:val="sdtLocked"/>
                            <w:placeholder>
                              <w:docPart w:val="DefaultPlaceholder_-1854013440"/>
                            </w:placeholder>
                            <w15:color w:val="FF0000"/>
                          </w:sdtPr>
                          <w:sdtContent>
                            <w:tc>
                              <w:tcPr>
                                <w:tcW w:w="7031" w:type="dxa"/>
                              </w:tcPr>
                              <w:p w14:paraId="7BE6A64E" w14:textId="14FC5802" w:rsidR="004F140F" w:rsidRPr="000745DA" w:rsidRDefault="000745DA">
                                <w:pPr>
                                  <w:pStyle w:val="DocSubTitle"/>
                                  <w:rPr>
                                    <w:lang w:val="pt-PT"/>
                                  </w:rPr>
                                </w:pPr>
                                <w:r w:rsidRPr="000745DA">
                                  <w:rPr>
                                    <w:lang w:val="pt-PT"/>
                                  </w:rPr>
                                  <w:t>Enerji İletim Hattı ile İlgili Yeniden Yerleşim Eylem Planı Ek Belgesi</w:t>
                                </w:r>
                              </w:p>
                            </w:tc>
                          </w:sdtContent>
                        </w:sdt>
                      </w:tr>
                      <w:tr w:rsidR="0032426C" w14:paraId="3CC2142F" w14:textId="77777777" w:rsidTr="000A5025">
                        <w:tc>
                          <w:tcPr>
                            <w:tcW w:w="7031" w:type="dxa"/>
                            <w:shd w:val="clear" w:color="auto" w:fill="auto"/>
                            <w:tcMar>
                              <w:bottom w:w="85" w:type="dxa"/>
                            </w:tcMar>
                          </w:tcPr>
                          <w:p w14:paraId="065317BB" w14:textId="21056412" w:rsidR="0032426C" w:rsidRPr="00023DC9" w:rsidRDefault="000745DA" w:rsidP="00A434AB">
                            <w:pPr>
                              <w:pStyle w:val="DocDate"/>
                            </w:pPr>
                            <w:r>
                              <w:t>Şubat</w:t>
                            </w:r>
                            <w:r w:rsidR="00992B0A">
                              <w:t xml:space="preserve"> 2025</w:t>
                            </w:r>
                          </w:p>
                        </w:tc>
                      </w:tr>
                      <w:tr w:rsidR="007025C5" w14:paraId="4FCBDAA5" w14:textId="77777777" w:rsidTr="000A5025">
                        <w:tc>
                          <w:tcPr>
                            <w:tcW w:w="7031" w:type="dxa"/>
                            <w:shd w:val="clear" w:color="auto" w:fill="auto"/>
                            <w:tcMar>
                              <w:bottom w:w="0" w:type="dxa"/>
                            </w:tcMar>
                          </w:tcPr>
                          <w:p w14:paraId="7C8D3233" w14:textId="77777777" w:rsidR="007025C5" w:rsidRDefault="007025C5" w:rsidP="007025C5"/>
                        </w:tc>
                      </w:tr>
                      <w:tr w:rsidR="00A34657" w14:paraId="56C0710E" w14:textId="77777777" w:rsidTr="000A5025">
                        <w:sdt>
                          <w:sdtPr>
                            <w:alias w:val="ClientMarking"/>
                            <w:tag w:val="{&quot;templafy&quot;:{&quot;id&quot;:&quot;bc2c5605-1769-4e85-97b4-5eace8b2cefb&quot;}}"/>
                            <w:id w:val="-1767687567"/>
                            <w:lock w:val="sdtContentLocked"/>
                            <w15:color w:val="FF0000"/>
                          </w:sdtPr>
                          <w:sdtContent>
                            <w:tc>
                              <w:tcPr>
                                <w:tcW w:w="7031" w:type="dxa"/>
                              </w:tcPr>
                              <w:p w14:paraId="5A8FB931" w14:textId="77777777" w:rsidR="004F140F" w:rsidRDefault="00AC3728">
                                <w:pPr>
                                  <w:pStyle w:val="ClientMarkingCover"/>
                                </w:pPr>
                                <w:r>
                                  <w:t xml:space="preserve"> </w:t>
                                </w:r>
                              </w:p>
                            </w:tc>
                          </w:sdtContent>
                        </w:sdt>
                      </w:tr>
                    </w:tbl>
                    <w:p w14:paraId="2FBE0146" w14:textId="77777777" w:rsidR="00FD3EAF" w:rsidRDefault="00FD3EAF"/>
                  </w:txbxContent>
                </v:textbox>
                <w10:wrap anchorx="page" anchory="page"/>
                <w10:anchorlock/>
              </v:shape>
            </w:pict>
          </mc:Fallback>
        </mc:AlternateContent>
      </w:r>
      <w:r w:rsidR="00D7701A">
        <w:rPr>
          <w:noProof/>
        </w:rPr>
        <mc:AlternateContent>
          <mc:Choice Requires="wps">
            <w:drawing>
              <wp:anchor distT="0" distB="0" distL="114300" distR="114300" simplePos="0" relativeHeight="251658254" behindDoc="0" locked="0" layoutInCell="1" allowOverlap="1" wp14:anchorId="775369C5" wp14:editId="560D9E41">
                <wp:simplePos x="0" y="0"/>
                <wp:positionH relativeFrom="page">
                  <wp:posOffset>2357120</wp:posOffset>
                </wp:positionH>
                <wp:positionV relativeFrom="page">
                  <wp:posOffset>9422765</wp:posOffset>
                </wp:positionV>
                <wp:extent cx="4460400" cy="1270800"/>
                <wp:effectExtent l="0" t="0" r="0" b="0"/>
                <wp:wrapNone/>
                <wp:docPr id="64" name="FileRef Box"/>
                <wp:cNvGraphicFramePr/>
                <a:graphic xmlns:a="http://schemas.openxmlformats.org/drawingml/2006/main">
                  <a:graphicData uri="http://schemas.microsoft.com/office/word/2010/wordprocessingShape">
                    <wps:wsp>
                      <wps:cNvSpPr txBox="1"/>
                      <wps:spPr>
                        <a:xfrm>
                          <a:off x="0" y="0"/>
                          <a:ext cx="4460400" cy="1270800"/>
                        </a:xfrm>
                        <a:prstGeom prst="rect">
                          <a:avLst/>
                        </a:prstGeom>
                        <a:noFill/>
                        <a:ln w="6350">
                          <a:noFill/>
                        </a:ln>
                      </wps:spPr>
                      <wps:txbx>
                        <w:txbxContent>
                          <w:tbl>
                            <w:tblPr>
                              <w:tblStyle w:val="TableClear"/>
                              <w:tblW w:w="7031" w:type="dxa"/>
                              <w:tblLayout w:type="fixed"/>
                              <w:tblLook w:val="04A0" w:firstRow="1" w:lastRow="0" w:firstColumn="1" w:lastColumn="0" w:noHBand="0" w:noVBand="1"/>
                            </w:tblPr>
                            <w:tblGrid>
                              <w:gridCol w:w="7031"/>
                            </w:tblGrid>
                            <w:tr w:rsidR="00D7701A" w14:paraId="7C8906E0" w14:textId="77777777">
                              <w:trPr>
                                <w:cantSplit/>
                                <w:hidden/>
                              </w:trPr>
                              <w:tc>
                                <w:tcPr>
                                  <w:tcW w:w="7031" w:type="dxa"/>
                                  <w:vAlign w:val="bottom"/>
                                </w:tcPr>
                                <w:p w14:paraId="6BBAE8FC" w14:textId="77777777" w:rsidR="00D7701A" w:rsidRDefault="00000000">
                                  <w:pPr>
                                    <w:pStyle w:val="DocFileRef"/>
                                  </w:pPr>
                                  <w:sdt>
                                    <w:sdtPr>
                                      <w:rPr>
                                        <w:vanish/>
                                      </w:rPr>
                                      <w:alias w:val="FileRef"/>
                                      <w:tag w:val="{&quot;templafy&quot;:{&quot;id&quot;:&quot;ad9c7a9d-c6a3-408e-95f0-45860d21e9e8&quot;}}"/>
                                      <w:id w:val="-752732110"/>
                                      <w:lock w:val="sdtContentLocked"/>
                                      <w15:color w:val="FF0000"/>
                                    </w:sdtPr>
                                    <w:sdtContent>
                                      <w:r w:rsidR="00E9539E" w:rsidRPr="00736BD1">
                                        <w:rPr>
                                          <w:vanish/>
                                        </w:rPr>
                                        <w:t xml:space="preserve"> </w:t>
                                      </w:r>
                                    </w:sdtContent>
                                  </w:sdt>
                                  <w:r w:rsidR="00D7701A">
                                    <w:t xml:space="preserve"> </w:t>
                                  </w:r>
                                </w:p>
                              </w:tc>
                            </w:tr>
                          </w:tbl>
                          <w:p w14:paraId="2FD9BEFB" w14:textId="77777777" w:rsidR="00D7701A" w:rsidRDefault="00D7701A" w:rsidP="00D7701A"/>
                        </w:txbxContent>
                      </wps:txbx>
                      <wps:bodyPr rot="0" spcFirstLastPara="0" vertOverflow="overflow" horzOverflow="overflow" vert="horz" wrap="square" lIns="0" tIns="0" rIns="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369C5" id="FileRef Box" o:spid="_x0000_s1028" type="#_x0000_t202" style="position:absolute;margin-left:185.6pt;margin-top:741.95pt;width:351.2pt;height:100.0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" filled="f" stroked="f" strokeweight=".5pt">
                <v:textbox inset="0,0,0,4mm">
                  <w:txbxContent>
                    <w:tbl>
                      <w:tblPr>
                        <w:tblStyle w:val="TableClear"/>
                        <w:tblW w:w="7031" w:type="dxa"/>
                        <w:tblLayout w:type="fixed"/>
                        <w:tblLook w:val="04A0" w:firstRow="1" w:lastRow="0" w:firstColumn="1" w:lastColumn="0" w:noHBand="0" w:noVBand="1"/>
                      </w:tblPr>
                      <w:tblGrid>
                        <w:gridCol w:w="7031"/>
                      </w:tblGrid>
                      <w:tr w:rsidR="00D7701A" w14:paraId="7C8906E0" w14:textId="77777777">
                        <w:trPr>
                          <w:cantSplit/>
                          <w:hidden/>
                        </w:trPr>
                        <w:tc>
                          <w:tcPr>
                            <w:tcW w:w="7031" w:type="dxa"/>
                            <w:vAlign w:val="bottom"/>
                          </w:tcPr>
                          <w:p w14:paraId="6BBAE8FC" w14:textId="77777777" w:rsidR="00D7701A" w:rsidRDefault="00000000">
                            <w:pPr>
                              <w:pStyle w:val="DocFileRef"/>
                            </w:pPr>
                            <w:sdt>
                              <w:sdtPr>
                                <w:rPr>
                                  <w:vanish/>
                                </w:rPr>
                                <w:alias w:val="FileRef"/>
                                <w:tag w:val="{&quot;templafy&quot;:{&quot;id&quot;:&quot;ad9c7a9d-c6a3-408e-95f0-45860d21e9e8&quot;}}"/>
                                <w:id w:val="-752732110"/>
                                <w:lock w:val="sdtContentLocked"/>
                                <w15:color w:val="FF0000"/>
                              </w:sdtPr>
                              <w:sdtContent>
                                <w:r w:rsidR="00E9539E" w:rsidRPr="00736BD1">
                                  <w:rPr>
                                    <w:vanish/>
                                  </w:rPr>
                                  <w:t xml:space="preserve"> </w:t>
                                </w:r>
                              </w:sdtContent>
                            </w:sdt>
                            <w:r w:rsidR="00D7701A">
                              <w:t xml:space="preserve"> </w:t>
                            </w:r>
                          </w:p>
                        </w:tc>
                      </w:tr>
                    </w:tbl>
                    <w:p w14:paraId="2FD9BEFB" w14:textId="77777777" w:rsidR="00D7701A" w:rsidRDefault="00D7701A" w:rsidP="00D7701A"/>
                  </w:txbxContent>
                </v:textbox>
                <w10:wrap anchorx="page" anchory="page"/>
              </v:shape>
            </w:pict>
          </mc:Fallback>
        </mc:AlternateContent>
      </w:r>
      <w:sdt>
        <w:sdtPr>
          <w:alias w:val="Locked Section Break"/>
          <w:tag w:val="Locked Section Break"/>
          <w:id w:val="689878753"/>
          <w:lock w:val="sdtContentLocked"/>
          <w:placeholder>
            <w:docPart w:val="9B826C062CC24F59BC1595E641D05B6A"/>
          </w:placeholder>
          <w15:color w:val="FF0000"/>
        </w:sdtPr>
        <w:sdtContent>
          <w:r w:rsidR="003C4650" w:rsidRPr="00586151">
            <w:t xml:space="preserve"> </w:t>
          </w:r>
        </w:sdtContent>
      </w:sdt>
      <w:r w:rsidR="00082C50">
        <w:t xml:space="preserve"> </w:t>
      </w:r>
    </w:p>
    <w:p w14:paraId="008552C8" w14:textId="4D08A252" w:rsidR="004F140F" w:rsidRDefault="005377D4">
      <w:pPr>
        <w:pStyle w:val="SecHeadNonToc"/>
      </w:pPr>
      <w:r w:rsidRPr="005377D4">
        <w:lastRenderedPageBreak/>
        <w:t>Yayın Tarihi ve Revizyon</w:t>
      </w:r>
      <w:r>
        <w:t xml:space="preserve"> Kaydı</w:t>
      </w:r>
    </w:p>
    <w:tbl>
      <w:tblPr>
        <w:tblStyle w:val="MMTable"/>
        <w:tblW w:w="5000" w:type="pct"/>
        <w:tblBorders>
          <w:top w:val="single" w:sz="4" w:space="0" w:color="000000" w:themeColor="text1"/>
          <w:bottom w:val="single" w:sz="4" w:space="0" w:color="000000" w:themeColor="text1"/>
          <w:insideH w:val="single" w:sz="4" w:space="0" w:color="000000" w:themeColor="text1"/>
        </w:tblBorders>
        <w:shd w:val="clear" w:color="000000" w:fill="auto"/>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anded&quot;:&quot;221, 220, 220&quot;,&quot;ButtomLine&quot;:&quot;Black&quot;,&quot;VerticalBorders&quot;:&quot;Black&quot;},&quot;Cop&quot;:{&quot;FirstRow&quot;:true,&quot;LastRow&quot;:true,&quot;FirstColumn&quot;:true,&quot;LastColumn&quot;:false,&quot;BandedRows&quot;:true,&quot;BandedColumns&quot;:false}}"/>
      </w:tblPr>
      <w:tblGrid>
        <w:gridCol w:w="993"/>
        <w:gridCol w:w="87"/>
        <w:gridCol w:w="975"/>
        <w:gridCol w:w="1209"/>
        <w:gridCol w:w="1415"/>
        <w:gridCol w:w="1351"/>
        <w:gridCol w:w="2475"/>
      </w:tblGrid>
      <w:tr w:rsidR="005969E3" w:rsidRPr="00696D93" w14:paraId="16A08BCA" w14:textId="77777777" w:rsidTr="6B7140CB">
        <w:trPr>
          <w:cnfStyle w:val="100000000000" w:firstRow="1" w:lastRow="0" w:firstColumn="0" w:lastColumn="0" w:oddVBand="0" w:evenVBand="0" w:oddHBand="0" w:evenHBand="0" w:firstRowFirstColumn="0" w:firstRowLastColumn="0" w:lastRowFirstColumn="0" w:lastRowLastColumn="0"/>
        </w:trPr>
        <w:tc>
          <w:tcPr>
            <w:tcW w:w="635" w:type="pct"/>
            <w:gridSpan w:val="2"/>
            <w:tcBorders>
              <w:bottom w:val="single" w:sz="4" w:space="0" w:color="000000" w:themeColor="text1"/>
            </w:tcBorders>
            <w:shd w:val="clear" w:color="auto" w:fill="auto"/>
            <w:tcMar>
              <w:left w:w="108" w:type="dxa"/>
              <w:right w:w="108" w:type="dxa"/>
            </w:tcMar>
          </w:tcPr>
          <w:p w14:paraId="15C57D54" w14:textId="232D2E33" w:rsidR="00087A17" w:rsidRPr="00696D93" w:rsidRDefault="00000000" w:rsidP="00696D93">
            <w:pPr>
              <w:pStyle w:val="TableHeadingLeft"/>
              <w:rPr>
                <w:rFonts w:cs="Arial"/>
                <w:color w:val="000000"/>
              </w:rPr>
            </w:pPr>
            <w:sdt>
              <w:sdtPr>
                <w:rPr>
                  <w:rFonts w:cs="Arial"/>
                  <w:color w:val="000000"/>
                </w:rPr>
                <w:alias w:val="Revision"/>
                <w:tag w:val="{&quot;templafy&quot;:{&quot;id&quot;:&quot;2c5dd901-3925-4786-8df8-1ee48300eafd&quot;}}"/>
                <w:id w:val="2005015169"/>
                <w:placeholder>
                  <w:docPart w:val="8A9ABFBEC9484F48A63EFDD8A5EC827B"/>
                </w:placeholder>
              </w:sdtPr>
              <w:sdtContent>
                <w:r w:rsidR="005377D4">
                  <w:t>Revizyon</w:t>
                </w:r>
              </w:sdtContent>
            </w:sdt>
          </w:p>
        </w:tc>
        <w:tc>
          <w:tcPr>
            <w:tcW w:w="573" w:type="pct"/>
            <w:tcBorders>
              <w:bottom w:val="single" w:sz="4" w:space="0" w:color="000000" w:themeColor="text1"/>
            </w:tcBorders>
            <w:shd w:val="clear" w:color="auto" w:fill="auto"/>
            <w:tcMar>
              <w:left w:w="108" w:type="dxa"/>
              <w:right w:w="108" w:type="dxa"/>
            </w:tcMar>
          </w:tcPr>
          <w:p w14:paraId="5465BB9C" w14:textId="66FAF1DC" w:rsidR="00087A17" w:rsidRPr="00696D93" w:rsidRDefault="00000000" w:rsidP="00696D93">
            <w:pPr>
              <w:pStyle w:val="TableHeadingLeft"/>
              <w:rPr>
                <w:rFonts w:cs="Arial"/>
                <w:color w:val="000000"/>
              </w:rPr>
            </w:pPr>
            <w:sdt>
              <w:sdtPr>
                <w:rPr>
                  <w:rFonts w:cs="Arial"/>
                  <w:color w:val="000000"/>
                </w:rPr>
                <w:alias w:val="Date"/>
                <w:tag w:val="{&quot;templafy&quot;:{&quot;id&quot;:&quot;8204d3da-9e9c-4f1c-9a2b-512e1321e96c&quot;}}"/>
                <w:id w:val="1134371749"/>
                <w:placeholder>
                  <w:docPart w:val="45048DD1A5DF45209AF26B4C8FB578B0"/>
                </w:placeholder>
              </w:sdtPr>
              <w:sdtContent>
                <w:r w:rsidR="005377D4">
                  <w:t>Tarih</w:t>
                </w:r>
              </w:sdtContent>
            </w:sdt>
          </w:p>
        </w:tc>
        <w:tc>
          <w:tcPr>
            <w:tcW w:w="711" w:type="pct"/>
            <w:tcBorders>
              <w:bottom w:val="single" w:sz="4" w:space="0" w:color="000000" w:themeColor="text1"/>
            </w:tcBorders>
            <w:shd w:val="clear" w:color="auto" w:fill="auto"/>
            <w:tcMar>
              <w:left w:w="108" w:type="dxa"/>
              <w:right w:w="108" w:type="dxa"/>
            </w:tcMar>
          </w:tcPr>
          <w:p w14:paraId="5DDB2893" w14:textId="43887EE8" w:rsidR="00087A17" w:rsidRPr="00696D93" w:rsidRDefault="00000000" w:rsidP="00696D93">
            <w:pPr>
              <w:pStyle w:val="TableHeadingLeft"/>
              <w:rPr>
                <w:rFonts w:cs="Arial"/>
                <w:color w:val="000000"/>
              </w:rPr>
            </w:pPr>
            <w:sdt>
              <w:sdtPr>
                <w:rPr>
                  <w:rFonts w:cs="Arial"/>
                  <w:color w:val="000000"/>
                </w:rPr>
                <w:alias w:val="Originator"/>
                <w:tag w:val="{&quot;templafy&quot;:{&quot;id&quot;:&quot;97da4182-7937-4fd0-bb63-507575af7823&quot;}}"/>
                <w:id w:val="-1925486229"/>
                <w:placeholder>
                  <w:docPart w:val="C226C0CEC574489AB5BEE20B2A817ABB"/>
                </w:placeholder>
              </w:sdtPr>
              <w:sdtContent>
                <w:r w:rsidR="00150719">
                  <w:t>Hazırlayan</w:t>
                </w:r>
              </w:sdtContent>
            </w:sdt>
          </w:p>
        </w:tc>
        <w:tc>
          <w:tcPr>
            <w:tcW w:w="832" w:type="pct"/>
            <w:tcBorders>
              <w:bottom w:val="single" w:sz="4" w:space="0" w:color="000000" w:themeColor="text1"/>
            </w:tcBorders>
            <w:shd w:val="clear" w:color="auto" w:fill="auto"/>
            <w:tcMar>
              <w:left w:w="108" w:type="dxa"/>
              <w:right w:w="108" w:type="dxa"/>
            </w:tcMar>
          </w:tcPr>
          <w:p w14:paraId="3BB069EB" w14:textId="17F7B590" w:rsidR="00087A17" w:rsidRPr="00696D93" w:rsidRDefault="00000000" w:rsidP="00696D93">
            <w:pPr>
              <w:pStyle w:val="TableHeadingLeft"/>
              <w:rPr>
                <w:rFonts w:cs="Arial"/>
                <w:color w:val="000000"/>
              </w:rPr>
            </w:pPr>
            <w:sdt>
              <w:sdtPr>
                <w:rPr>
                  <w:rFonts w:cs="Arial"/>
                  <w:color w:val="000000"/>
                </w:rPr>
                <w:alias w:val="Checkout"/>
                <w:tag w:val="{&quot;templafy&quot;:{&quot;id&quot;:&quot;f8f0a453-9ad3-447a-83f4-227b4ca4b28d&quot;}}"/>
                <w:id w:val="-549542243"/>
                <w:placeholder>
                  <w:docPart w:val="06071FFE529E47BA9F7B8500B9CA837B"/>
                </w:placeholder>
              </w:sdtPr>
              <w:sdtContent>
                <w:r w:rsidR="00150719">
                  <w:t>Kontrol Eden</w:t>
                </w:r>
              </w:sdtContent>
            </w:sdt>
          </w:p>
        </w:tc>
        <w:tc>
          <w:tcPr>
            <w:tcW w:w="794" w:type="pct"/>
            <w:tcBorders>
              <w:bottom w:val="single" w:sz="4" w:space="0" w:color="000000" w:themeColor="text1"/>
            </w:tcBorders>
            <w:shd w:val="clear" w:color="auto" w:fill="auto"/>
            <w:tcMar>
              <w:left w:w="108" w:type="dxa"/>
              <w:right w:w="108" w:type="dxa"/>
            </w:tcMar>
          </w:tcPr>
          <w:p w14:paraId="79DC2007" w14:textId="1C285751" w:rsidR="00087A17" w:rsidRPr="00696D93" w:rsidRDefault="00000000" w:rsidP="00696D93">
            <w:pPr>
              <w:pStyle w:val="TableHeadingLeft"/>
              <w:rPr>
                <w:rFonts w:cs="Arial"/>
                <w:color w:val="000000"/>
              </w:rPr>
            </w:pPr>
            <w:sdt>
              <w:sdtPr>
                <w:rPr>
                  <w:rFonts w:cs="Arial"/>
                  <w:color w:val="000000"/>
                </w:rPr>
                <w:alias w:val="Approver"/>
                <w:tag w:val="{&quot;templafy&quot;:{&quot;id&quot;:&quot;3909f5f3-0d66-42d1-83cf-89d7d85df81a&quot;}}"/>
                <w:id w:val="659119118"/>
                <w:placeholder>
                  <w:docPart w:val="A35827ED4FE548EFA329F684B1101E5C"/>
                </w:placeholder>
              </w:sdtPr>
              <w:sdtContent>
                <w:r w:rsidR="00150719">
                  <w:t>Onaylayan</w:t>
                </w:r>
              </w:sdtContent>
            </w:sdt>
          </w:p>
        </w:tc>
        <w:tc>
          <w:tcPr>
            <w:tcW w:w="1455" w:type="pct"/>
            <w:tcBorders>
              <w:bottom w:val="single" w:sz="4" w:space="0" w:color="000000" w:themeColor="text1"/>
            </w:tcBorders>
            <w:shd w:val="clear" w:color="auto" w:fill="auto"/>
            <w:tcMar>
              <w:left w:w="108" w:type="dxa"/>
              <w:right w:w="108" w:type="dxa"/>
            </w:tcMar>
          </w:tcPr>
          <w:p w14:paraId="0CC5AD93" w14:textId="636FEFDA" w:rsidR="00087A17" w:rsidRPr="00696D93" w:rsidRDefault="00000000" w:rsidP="00696D93">
            <w:pPr>
              <w:pStyle w:val="TableHeadingLeft"/>
              <w:rPr>
                <w:rFonts w:cs="Arial"/>
                <w:color w:val="000000"/>
              </w:rPr>
            </w:pPr>
            <w:sdt>
              <w:sdtPr>
                <w:rPr>
                  <w:rFonts w:cs="Arial"/>
                  <w:color w:val="000000"/>
                </w:rPr>
                <w:alias w:val="Descriptor"/>
                <w:tag w:val="{&quot;templafy&quot;:{&quot;id&quot;:&quot;3012f19c-ea21-41ba-8327-3dd0272f745b&quot;}}"/>
                <w:id w:val="1892220885"/>
                <w:placeholder>
                  <w:docPart w:val="88353AF8740C429189BD0D606C25CCA0"/>
                </w:placeholder>
              </w:sdtPr>
              <w:sdtContent>
                <w:r w:rsidR="00150719">
                  <w:t>Tanım</w:t>
                </w:r>
              </w:sdtContent>
            </w:sdt>
          </w:p>
        </w:tc>
      </w:tr>
      <w:tr w:rsidR="00696D93" w:rsidRPr="00696D93" w14:paraId="11A789EA" w14:textId="77777777" w:rsidTr="6B7140CB">
        <w:trPr>
          <w:cnfStyle w:val="000000100000" w:firstRow="0" w:lastRow="0" w:firstColumn="0" w:lastColumn="0" w:oddVBand="0" w:evenVBand="0" w:oddHBand="1" w:evenHBand="0" w:firstRowFirstColumn="0" w:firstRowLastColumn="0" w:lastRowFirstColumn="0" w:lastRowLastColumn="0"/>
        </w:trPr>
        <w:tc>
          <w:tcPr>
            <w:tcW w:w="584" w:type="pct"/>
            <w:tcMar>
              <w:left w:w="108" w:type="dxa"/>
              <w:right w:w="108" w:type="dxa"/>
            </w:tcMar>
          </w:tcPr>
          <w:p w14:paraId="281F7E61" w14:textId="421183FA" w:rsidR="00087A17" w:rsidRPr="00696D93" w:rsidRDefault="00F5089D" w:rsidP="00696D93">
            <w:pPr>
              <w:pStyle w:val="TableTextLeft"/>
              <w:rPr>
                <w:rFonts w:cs="Arial"/>
                <w:color w:val="000000"/>
              </w:rPr>
            </w:pPr>
            <w:r>
              <w:rPr>
                <w:rFonts w:cs="Arial"/>
                <w:color w:val="000000"/>
              </w:rPr>
              <w:t>A</w:t>
            </w:r>
          </w:p>
        </w:tc>
        <w:tc>
          <w:tcPr>
            <w:tcW w:w="624" w:type="pct"/>
            <w:gridSpan w:val="2"/>
            <w:tcMar>
              <w:left w:w="108" w:type="dxa"/>
              <w:right w:w="108" w:type="dxa"/>
            </w:tcMar>
          </w:tcPr>
          <w:p w14:paraId="5B401957" w14:textId="2522E585" w:rsidR="00087A17" w:rsidRPr="00696D93" w:rsidRDefault="472B9F85" w:rsidP="00696D93">
            <w:pPr>
              <w:pStyle w:val="TableTextLeft"/>
              <w:rPr>
                <w:rFonts w:cs="Arial"/>
                <w:color w:val="000000"/>
              </w:rPr>
            </w:pPr>
            <w:r w:rsidRPr="6B7140CB">
              <w:rPr>
                <w:rFonts w:cs="Arial"/>
              </w:rPr>
              <w:t>26.12</w:t>
            </w:r>
            <w:r w:rsidR="65734620" w:rsidRPr="6B7140CB">
              <w:rPr>
                <w:rFonts w:cs="Arial"/>
              </w:rPr>
              <w:t>.202</w:t>
            </w:r>
            <w:r w:rsidR="76A84259" w:rsidRPr="6B7140CB">
              <w:rPr>
                <w:rFonts w:cs="Arial"/>
              </w:rPr>
              <w:t>4</w:t>
            </w:r>
          </w:p>
        </w:tc>
        <w:tc>
          <w:tcPr>
            <w:tcW w:w="711" w:type="pct"/>
            <w:tcMar>
              <w:left w:w="108" w:type="dxa"/>
              <w:right w:w="108" w:type="dxa"/>
            </w:tcMar>
          </w:tcPr>
          <w:p w14:paraId="45191119" w14:textId="41F0BF10" w:rsidR="00651291" w:rsidRPr="00696D93" w:rsidRDefault="00E104A4" w:rsidP="00696D93">
            <w:pPr>
              <w:pStyle w:val="TableTextLeft"/>
              <w:rPr>
                <w:rFonts w:cs="Arial"/>
                <w:color w:val="000000"/>
              </w:rPr>
            </w:pPr>
            <w:r w:rsidRPr="6B7140CB">
              <w:rPr>
                <w:rFonts w:cs="Arial"/>
              </w:rPr>
              <w:t>Evren Kayaş</w:t>
            </w:r>
          </w:p>
        </w:tc>
        <w:tc>
          <w:tcPr>
            <w:tcW w:w="832" w:type="pct"/>
            <w:tcMar>
              <w:left w:w="108" w:type="dxa"/>
              <w:right w:w="108" w:type="dxa"/>
            </w:tcMar>
          </w:tcPr>
          <w:p w14:paraId="6DB1B489" w14:textId="307ADD31" w:rsidR="00087A17" w:rsidRPr="00696D93" w:rsidRDefault="777865FC" w:rsidP="00696D93">
            <w:pPr>
              <w:pStyle w:val="TableTextLeft"/>
              <w:rPr>
                <w:rFonts w:cs="Arial"/>
                <w:color w:val="000000"/>
              </w:rPr>
            </w:pPr>
            <w:r w:rsidRPr="598F148D">
              <w:rPr>
                <w:rFonts w:cs="Arial"/>
              </w:rPr>
              <w:t>Mustafa İşlek</w:t>
            </w:r>
          </w:p>
        </w:tc>
        <w:tc>
          <w:tcPr>
            <w:tcW w:w="794" w:type="pct"/>
            <w:tcMar>
              <w:left w:w="108" w:type="dxa"/>
              <w:right w:w="108" w:type="dxa"/>
            </w:tcMar>
          </w:tcPr>
          <w:p w14:paraId="5567DE69" w14:textId="07751DFE" w:rsidR="00087A17" w:rsidRPr="00696D93" w:rsidRDefault="00E104A4" w:rsidP="00696D93">
            <w:pPr>
              <w:pStyle w:val="TableTextLeft"/>
              <w:rPr>
                <w:rFonts w:cs="Arial"/>
                <w:color w:val="000000"/>
              </w:rPr>
            </w:pPr>
            <w:r>
              <w:rPr>
                <w:rFonts w:cs="Arial"/>
                <w:color w:val="000000"/>
              </w:rPr>
              <w:t>Mustafa İşlek</w:t>
            </w:r>
          </w:p>
        </w:tc>
        <w:tc>
          <w:tcPr>
            <w:tcW w:w="1455" w:type="pct"/>
            <w:tcMar>
              <w:left w:w="108" w:type="dxa"/>
              <w:right w:w="108" w:type="dxa"/>
            </w:tcMar>
          </w:tcPr>
          <w:p w14:paraId="0CCC38B1" w14:textId="044B86DB" w:rsidR="00087A17" w:rsidRPr="00696D93" w:rsidRDefault="00150719" w:rsidP="00696D93">
            <w:pPr>
              <w:pStyle w:val="TableTextLeft"/>
              <w:rPr>
                <w:rFonts w:cs="Arial"/>
                <w:color w:val="000000"/>
              </w:rPr>
            </w:pPr>
            <w:r>
              <w:rPr>
                <w:rFonts w:cs="Arial"/>
                <w:color w:val="000000"/>
              </w:rPr>
              <w:t>Taslak</w:t>
            </w:r>
            <w:r w:rsidR="00E104A4">
              <w:rPr>
                <w:rFonts w:cs="Arial"/>
                <w:color w:val="000000"/>
              </w:rPr>
              <w:t xml:space="preserve"> </w:t>
            </w:r>
            <w:sdt>
              <w:sdtPr>
                <w:alias w:val="Document Subtitle"/>
                <w:tag w:val="{&quot;templafy&quot;:{&quot;id&quot;:&quot;6404038a-fec0-4a18-bc8b-14470e52f978&quot;}}"/>
                <w:id w:val="2129357647"/>
                <w:placeholder>
                  <w:docPart w:val="E071F149A2B7430DBC511E3D8003B365"/>
                </w:placeholder>
              </w:sdtPr>
              <w:sdtContent>
                <w:r w:rsidRPr="008D15C0">
                  <w:t>Enerji İletim Hattı ile İlgili Yeniden Yerleşim Eylem Planı Ek Belgesi</w:t>
                </w:r>
              </w:sdtContent>
            </w:sdt>
          </w:p>
        </w:tc>
      </w:tr>
      <w:tr w:rsidR="00F5089D" w:rsidRPr="00696D93" w14:paraId="7BBDB5CE" w14:textId="77777777" w:rsidTr="6B7140CB">
        <w:tc>
          <w:tcPr>
            <w:tcW w:w="584" w:type="pct"/>
            <w:tcBorders>
              <w:bottom w:val="single" w:sz="4" w:space="0" w:color="000000" w:themeColor="text1"/>
            </w:tcBorders>
            <w:shd w:val="clear" w:color="auto" w:fill="auto"/>
            <w:tcMar>
              <w:left w:w="108" w:type="dxa"/>
              <w:right w:w="108" w:type="dxa"/>
            </w:tcMar>
          </w:tcPr>
          <w:p w14:paraId="63627E8B" w14:textId="06EB76CD" w:rsidR="00F5089D" w:rsidRPr="00696D93" w:rsidRDefault="00F5089D" w:rsidP="00F5089D">
            <w:pPr>
              <w:pStyle w:val="TableTextLeft"/>
              <w:rPr>
                <w:rFonts w:cs="Arial"/>
                <w:color w:val="000000"/>
              </w:rPr>
            </w:pPr>
            <w:r>
              <w:rPr>
                <w:rFonts w:cs="Arial"/>
                <w:color w:val="000000"/>
              </w:rPr>
              <w:t>B</w:t>
            </w:r>
          </w:p>
        </w:tc>
        <w:tc>
          <w:tcPr>
            <w:tcW w:w="624" w:type="pct"/>
            <w:gridSpan w:val="2"/>
            <w:tcBorders>
              <w:bottom w:val="single" w:sz="4" w:space="0" w:color="000000" w:themeColor="text1"/>
            </w:tcBorders>
            <w:shd w:val="clear" w:color="auto" w:fill="auto"/>
            <w:tcMar>
              <w:left w:w="108" w:type="dxa"/>
              <w:right w:w="108" w:type="dxa"/>
            </w:tcMar>
          </w:tcPr>
          <w:p w14:paraId="549D7E99" w14:textId="2E4CA931" w:rsidR="00F5089D" w:rsidRPr="00696D93" w:rsidRDefault="01FCBCB2" w:rsidP="00F5089D">
            <w:pPr>
              <w:pStyle w:val="TableTextLeft"/>
              <w:rPr>
                <w:rFonts w:cs="Arial"/>
                <w:color w:val="000000"/>
              </w:rPr>
            </w:pPr>
            <w:r w:rsidRPr="598F148D">
              <w:rPr>
                <w:rFonts w:cs="Arial"/>
              </w:rPr>
              <w:t>21.04</w:t>
            </w:r>
            <w:r w:rsidR="00F5089D" w:rsidRPr="598F148D">
              <w:rPr>
                <w:rFonts w:cs="Arial"/>
              </w:rPr>
              <w:t>.2025</w:t>
            </w:r>
          </w:p>
        </w:tc>
        <w:tc>
          <w:tcPr>
            <w:tcW w:w="711" w:type="pct"/>
            <w:tcBorders>
              <w:bottom w:val="single" w:sz="4" w:space="0" w:color="000000" w:themeColor="text1"/>
            </w:tcBorders>
            <w:shd w:val="clear" w:color="auto" w:fill="auto"/>
            <w:tcMar>
              <w:left w:w="108" w:type="dxa"/>
              <w:right w:w="108" w:type="dxa"/>
            </w:tcMar>
          </w:tcPr>
          <w:p w14:paraId="39CE4CD9" w14:textId="77777777" w:rsidR="00F5089D" w:rsidRDefault="00F5089D" w:rsidP="00F5089D">
            <w:pPr>
              <w:pStyle w:val="TableTextLeft"/>
              <w:rPr>
                <w:rFonts w:cs="Arial"/>
                <w:color w:val="000000"/>
              </w:rPr>
            </w:pPr>
            <w:r>
              <w:rPr>
                <w:rFonts w:cs="Arial"/>
                <w:color w:val="000000"/>
              </w:rPr>
              <w:t>Evren Kayaş</w:t>
            </w:r>
          </w:p>
          <w:p w14:paraId="390EA732" w14:textId="75C1CB7B" w:rsidR="00F5089D" w:rsidRPr="00696D93" w:rsidRDefault="00F5089D" w:rsidP="00F5089D">
            <w:pPr>
              <w:pStyle w:val="TableTextLeft"/>
              <w:rPr>
                <w:rFonts w:cs="Arial"/>
                <w:color w:val="000000"/>
              </w:rPr>
            </w:pPr>
          </w:p>
        </w:tc>
        <w:tc>
          <w:tcPr>
            <w:tcW w:w="832" w:type="pct"/>
            <w:tcBorders>
              <w:bottom w:val="single" w:sz="4" w:space="0" w:color="000000" w:themeColor="text1"/>
            </w:tcBorders>
            <w:shd w:val="clear" w:color="auto" w:fill="auto"/>
            <w:tcMar>
              <w:left w:w="108" w:type="dxa"/>
              <w:right w:w="108" w:type="dxa"/>
            </w:tcMar>
          </w:tcPr>
          <w:p w14:paraId="716667C2" w14:textId="79254C44" w:rsidR="00F5089D" w:rsidRPr="00696D93" w:rsidRDefault="110FA588" w:rsidP="598F148D">
            <w:pPr>
              <w:pStyle w:val="TableTextLeft"/>
              <w:rPr>
                <w:rFonts w:cs="Arial"/>
              </w:rPr>
            </w:pPr>
            <w:r w:rsidRPr="598F148D">
              <w:rPr>
                <w:rFonts w:cs="Arial"/>
              </w:rPr>
              <w:t>Mustafa İşlek</w:t>
            </w:r>
          </w:p>
          <w:p w14:paraId="02310D6C" w14:textId="44BAB48F" w:rsidR="00F5089D" w:rsidRPr="00696D93" w:rsidRDefault="00F5089D" w:rsidP="00F5089D">
            <w:pPr>
              <w:pStyle w:val="TableTextLeft"/>
              <w:rPr>
                <w:rFonts w:cs="Arial"/>
                <w:color w:val="000000"/>
              </w:rPr>
            </w:pPr>
          </w:p>
        </w:tc>
        <w:tc>
          <w:tcPr>
            <w:tcW w:w="794" w:type="pct"/>
            <w:tcBorders>
              <w:bottom w:val="single" w:sz="4" w:space="0" w:color="000000" w:themeColor="text1"/>
            </w:tcBorders>
            <w:shd w:val="clear" w:color="auto" w:fill="auto"/>
            <w:tcMar>
              <w:left w:w="108" w:type="dxa"/>
              <w:right w:w="108" w:type="dxa"/>
            </w:tcMar>
          </w:tcPr>
          <w:p w14:paraId="2EDC9D0F" w14:textId="2BED0D23" w:rsidR="00F5089D" w:rsidRPr="00696D93" w:rsidRDefault="00F5089D" w:rsidP="00F5089D">
            <w:pPr>
              <w:pStyle w:val="TableTextLeft"/>
              <w:rPr>
                <w:rFonts w:cs="Arial"/>
                <w:color w:val="000000"/>
              </w:rPr>
            </w:pPr>
            <w:r>
              <w:rPr>
                <w:rFonts w:cs="Arial"/>
                <w:color w:val="000000"/>
              </w:rPr>
              <w:t>Mustafa İşlek</w:t>
            </w:r>
          </w:p>
        </w:tc>
        <w:tc>
          <w:tcPr>
            <w:tcW w:w="1455" w:type="pct"/>
            <w:tcBorders>
              <w:bottom w:val="single" w:sz="4" w:space="0" w:color="000000" w:themeColor="text1"/>
            </w:tcBorders>
            <w:shd w:val="clear" w:color="auto" w:fill="auto"/>
            <w:tcMar>
              <w:left w:w="108" w:type="dxa"/>
              <w:right w:w="108" w:type="dxa"/>
            </w:tcMar>
          </w:tcPr>
          <w:p w14:paraId="60822476" w14:textId="131417F6" w:rsidR="00F5089D" w:rsidRPr="00696D93" w:rsidRDefault="00000000" w:rsidP="00F5089D">
            <w:pPr>
              <w:pStyle w:val="TableTextLeft"/>
              <w:rPr>
                <w:rFonts w:cs="Arial"/>
                <w:color w:val="000000"/>
              </w:rPr>
            </w:pPr>
            <w:sdt>
              <w:sdtPr>
                <w:alias w:val="Document Subtitle"/>
                <w:tag w:val="{&quot;templafy&quot;:{&quot;id&quot;:&quot;6404038a-fec0-4a18-bc8b-14470e52f978&quot;}}"/>
                <w:id w:val="621732728"/>
                <w:placeholder>
                  <w:docPart w:val="E6C5027133C847DC94CD728D4B2D76DE"/>
                </w:placeholder>
              </w:sdtPr>
              <w:sdtContent>
                <w:r w:rsidR="70DEB3BF">
                  <w:t xml:space="preserve">Nihai </w:t>
                </w:r>
                <w:r w:rsidR="00150719">
                  <w:t>Enerji İletim Hattı ile İlgili Yeniden Yerleşim Eylem Planı Ek Belgesi</w:t>
                </w:r>
              </w:sdtContent>
            </w:sdt>
          </w:p>
        </w:tc>
      </w:tr>
    </w:tbl>
    <w:p w14:paraId="4A8B1895" w14:textId="6BBFA8C7" w:rsidR="598F148D" w:rsidRDefault="598F148D"/>
    <w:p w14:paraId="2E479408" w14:textId="77777777" w:rsidR="00087A17" w:rsidRDefault="00087A17" w:rsidP="00087A17">
      <w:pPr>
        <w:pStyle w:val="NoSpacing"/>
      </w:pPr>
    </w:p>
    <w:tbl>
      <w:tblPr>
        <w:tblStyle w:val="TableClear"/>
        <w:tblW w:w="8505" w:type="dxa"/>
        <w:tblLook w:val="04A0" w:firstRow="1" w:lastRow="0" w:firstColumn="1" w:lastColumn="0" w:noHBand="0" w:noVBand="1"/>
      </w:tblPr>
      <w:tblGrid>
        <w:gridCol w:w="1964"/>
        <w:gridCol w:w="6541"/>
      </w:tblGrid>
      <w:tr w:rsidR="00D06D96" w14:paraId="19FB67F4" w14:textId="77777777" w:rsidTr="0028176C">
        <w:tc>
          <w:tcPr>
            <w:tcW w:w="50" w:type="pct"/>
            <w:noWrap/>
            <w:tcMar>
              <w:right w:w="85" w:type="dxa"/>
            </w:tcMar>
          </w:tcPr>
          <w:p w14:paraId="0B06B95F" w14:textId="564E52B1" w:rsidR="00D06D96" w:rsidRDefault="00000000">
            <w:pPr>
              <w:pStyle w:val="BodyHeading"/>
            </w:pPr>
            <w:sdt>
              <w:sdtPr>
                <w:alias w:val="DocRef"/>
                <w:tag w:val="{&quot;templafy&quot;:{&quot;id&quot;:&quot;2eeb1902-c7a9-459a-bc0f-f20b39160c18&quot;}}"/>
                <w:id w:val="-1186822401"/>
                <w:placeholder>
                  <w:docPart w:val="DefaultPlaceholder_-1854013440"/>
                </w:placeholder>
              </w:sdtPr>
              <w:sdtContent>
                <w:r w:rsidR="00667A4A">
                  <w:t>Doküman referansı</w:t>
                </w:r>
              </w:sdtContent>
            </w:sdt>
            <w:r w:rsidR="00D06D96">
              <w:t>:</w:t>
            </w:r>
          </w:p>
        </w:tc>
        <w:tc>
          <w:tcPr>
            <w:tcW w:w="0" w:type="auto"/>
          </w:tcPr>
          <w:p w14:paraId="1C022969" w14:textId="4B01939C" w:rsidR="00D06D96" w:rsidRDefault="00000000">
            <w:pPr>
              <w:spacing w:after="0"/>
            </w:pPr>
            <w:sdt>
              <w:sdtPr>
                <w:tag w:val="{&quot;templafy&quot;:{&quot;id&quot;:&quot;0e41e34e-af21-49de-bde9-3f41fae0ae8e&quot;}}"/>
                <w:id w:val="-829906549"/>
                <w:placeholder>
                  <w:docPart w:val="DefaultPlaceholder_-1854013440"/>
                </w:placeholder>
              </w:sdtPr>
              <w:sdtContent>
                <w:sdt>
                  <w:sdtPr>
                    <w:alias w:val="JobNumber"/>
                    <w:tag w:val="{&quot;templafy&quot;:{&quot;id&quot;:&quot;57373ab7-98e6-4b2d-b685-8b94bbe5dc88&quot;}}"/>
                    <w:id w:val="1645771542"/>
                    <w:placeholder>
                      <w:docPart w:val="DefaultPlaceholder_-1854013440"/>
                    </w:placeholder>
                  </w:sdtPr>
                  <w:sdtContent>
                    <w:r w:rsidR="00E9539E" w:rsidRPr="00736BD1">
                      <w:t>221100030</w:t>
                    </w:r>
                  </w:sdtContent>
                </w:sdt>
                <w:r w:rsidR="00C30BFE" w:rsidRPr="00736BD1">
                  <w:t xml:space="preserve"> |</w:t>
                </w:r>
                <w:r w:rsidR="0046216F" w:rsidRPr="00736BD1">
                  <w:t xml:space="preserve"> </w:t>
                </w:r>
              </w:sdtContent>
            </w:sdt>
            <w:sdt>
              <w:sdtPr>
                <w:rPr>
                  <w:vanish/>
                </w:rPr>
                <w:tag w:val="{&quot;templafy&quot;:{&quot;id&quot;:&quot;e18c559a-9e21-4632-b023-dc3bc8d9a9ad&quot;}}"/>
                <w:id w:val="-1247883611"/>
                <w:placeholder>
                  <w:docPart w:val="DefaultPlaceholder_-1854013440"/>
                </w:placeholder>
              </w:sdtPr>
              <w:sdtContent>
                <w:sdt>
                  <w:sdtPr>
                    <w:rPr>
                      <w:vanish/>
                    </w:rPr>
                    <w:alias w:val="ReportNumber"/>
                    <w:tag w:val="{&quot;templafy&quot;:{&quot;id&quot;:&quot;0625edba-b12a-46ea-849b-cb22a10eed0c&quot;}}"/>
                    <w:id w:val="-1833372492"/>
                    <w:placeholder>
                      <w:docPart w:val="DefaultPlaceholder_-1854013440"/>
                    </w:placeholder>
                  </w:sdtPr>
                  <w:sdtContent>
                    <w:r w:rsidR="00E9539E" w:rsidRPr="00736BD1">
                      <w:rPr>
                        <w:vanish/>
                      </w:rPr>
                      <w:t xml:space="preserve"> </w:t>
                    </w:r>
                  </w:sdtContent>
                </w:sdt>
                <w:r w:rsidR="00492185" w:rsidRPr="00736BD1">
                  <w:rPr>
                    <w:vanish/>
                  </w:rPr>
                  <w:t xml:space="preserve"> |</w:t>
                </w:r>
                <w:r w:rsidR="0046216F" w:rsidRPr="00736BD1">
                  <w:rPr>
                    <w:vanish/>
                  </w:rPr>
                  <w:t xml:space="preserve"> </w:t>
                </w:r>
              </w:sdtContent>
            </w:sdt>
            <w:sdt>
              <w:sdtPr>
                <w:tag w:val="{&quot;templafy&quot;:{&quot;id&quot;:&quot;6235a3a1-f5b5-4f98-8275-3bacf78a5c8a&quot;}}"/>
                <w:id w:val="1325317287"/>
                <w:placeholder>
                  <w:docPart w:val="DefaultPlaceholder_-1854013440"/>
                </w:placeholder>
              </w:sdtPr>
              <w:sdtContent>
                <w:sdt>
                  <w:sdtPr>
                    <w:alias w:val="RevisionLetter"/>
                    <w:tag w:val="{&quot;templafy&quot;:{&quot;id&quot;:&quot;d5ccf2bc-0580-4b53-be71-cd9d6ed1f05d&quot;}}"/>
                    <w:id w:val="-991164899"/>
                    <w:placeholder>
                      <w:docPart w:val="DefaultPlaceholder_-1854013440"/>
                    </w:placeholder>
                  </w:sdtPr>
                  <w:sdtContent>
                    <w:r w:rsidR="00793B34">
                      <w:t>B</w:t>
                    </w:r>
                  </w:sdtContent>
                </w:sdt>
                <w:r w:rsidR="00495962" w:rsidRPr="00736BD1">
                  <w:t xml:space="preserve"> |</w:t>
                </w:r>
              </w:sdtContent>
            </w:sdt>
            <w:r w:rsidR="00495962">
              <w:t xml:space="preserve"> </w:t>
            </w:r>
            <w:sdt>
              <w:sdtPr>
                <w:rPr>
                  <w:vanish/>
                </w:rPr>
                <w:alias w:val="ProjectDeliverableNumbering"/>
                <w:tag w:val="{&quot;templafy&quot;:{&quot;id&quot;:&quot;a1b9367c-b830-4ca2-8554-b7955cdadfc5&quot;}}"/>
                <w:id w:val="-1466420138"/>
                <w:placeholder>
                  <w:docPart w:val="DefaultPlaceholder_-1854013440"/>
                </w:placeholder>
              </w:sdtPr>
              <w:sdtContent>
                <w:r w:rsidR="00E9539E" w:rsidRPr="00736BD1">
                  <w:rPr>
                    <w:vanish/>
                  </w:rPr>
                  <w:t xml:space="preserve"> </w:t>
                </w:r>
              </w:sdtContent>
            </w:sdt>
          </w:p>
        </w:tc>
      </w:tr>
    </w:tbl>
    <w:p w14:paraId="5CCFC811" w14:textId="77777777" w:rsidR="00D06D96" w:rsidRDefault="00D06D96" w:rsidP="00B70530">
      <w:pPr>
        <w:pStyle w:val="Spacer"/>
      </w:pPr>
    </w:p>
    <w:p w14:paraId="2A3B1882" w14:textId="77777777" w:rsidR="00B70530" w:rsidRDefault="00B70530" w:rsidP="00B70530">
      <w:pPr>
        <w:pStyle w:val="Spacer"/>
      </w:pPr>
    </w:p>
    <w:p w14:paraId="3827EF05" w14:textId="77777777" w:rsidR="00087A17" w:rsidRDefault="00087A17" w:rsidP="00087A17">
      <w:pPr>
        <w:pStyle w:val="Spacer"/>
        <w:keepNext/>
      </w:pPr>
    </w:p>
    <w:tbl>
      <w:tblPr>
        <w:tblStyle w:val="MMTable"/>
        <w:tblpPr w:leftFromText="180" w:rightFromText="180" w:vertAnchor="text" w:tblpY="1"/>
        <w:tblOverlap w:val="never"/>
        <w:tblW w:w="5000" w:type="pct"/>
        <w:tblBorders>
          <w:top w:val="single" w:sz="8" w:space="0" w:color="auto"/>
          <w:bottom w:val="single" w:sz="8" w:space="0" w:color="auto"/>
          <w:insideH w:val="none" w:sz="0" w:space="0" w:color="auto"/>
        </w:tblBorders>
        <w:tblLayout w:type="fixed"/>
        <w:tblLook w:val="06A0" w:firstRow="1" w:lastRow="0" w:firstColumn="1" w:lastColumn="0" w:noHBand="1" w:noVBand="1"/>
      </w:tblPr>
      <w:tblGrid>
        <w:gridCol w:w="8505"/>
      </w:tblGrid>
      <w:tr w:rsidR="00087A17" w:rsidRPr="00C135AD" w14:paraId="76F7759B" w14:textId="77777777" w:rsidTr="00954D5D">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sdt>
            <w:sdtPr>
              <w:alias w:val="Disclaimer"/>
              <w:tag w:val="{&quot;templafy&quot;:{&quot;id&quot;:&quot;dc580aae-8dd3-4928-a9ff-17a1d77b20ac&quot;}}"/>
              <w:id w:val="-63493396"/>
              <w:lock w:val="sdtLocked"/>
              <w:placeholder>
                <w:docPart w:val="DefaultPlaceholder_-1854013440"/>
              </w:placeholder>
            </w:sdtPr>
            <w:sdtContent>
              <w:p w14:paraId="6CE965C7" w14:textId="77777777" w:rsidR="00380672" w:rsidRPr="00380672" w:rsidRDefault="00380672" w:rsidP="00380672">
                <w:pPr>
                  <w:pStyle w:val="Disclaimer"/>
                  <w:rPr>
                    <w:lang w:val="tr-TR"/>
                  </w:rPr>
                </w:pPr>
                <w:r w:rsidRPr="00380672">
                  <w:rPr>
                    <w:lang w:val="tr-TR"/>
                  </w:rPr>
                  <w:t>Bu belge, yalnızca kendisini görevlendiren taraf ve yukarıda adı geçen projeyle bağlantılı özel amaçlar doğrultusunda düzenlenmiştir. Başka herhangi bir tarafın bu belgeye dayanması ya da başka bir amaçla kullanması uygun değildir.</w:t>
                </w:r>
              </w:p>
              <w:p w14:paraId="50F2715D" w14:textId="77777777" w:rsidR="00380672" w:rsidRPr="00380672" w:rsidRDefault="00380672" w:rsidP="00380672">
                <w:pPr>
                  <w:pStyle w:val="Disclaimer"/>
                  <w:rPr>
                    <w:lang w:val="tr-TR"/>
                  </w:rPr>
                </w:pPr>
                <w:r w:rsidRPr="00380672">
                  <w:rPr>
                    <w:lang w:val="tr-TR"/>
                  </w:rPr>
                  <w:t>Bu belgenin başka bir tarafça kullanılmasından, farklı bir amaçla değerlendirilmesinden veya üçüncü taraflarca sağlanan verilerdeki hata ya da eksikliklerden kaynaklanan içerik hatalarından veya eksikliklerinden doğabilecek sonuçlardan hiçbir şekilde sorumluluk kabul etmiyoruz.</w:t>
                </w:r>
              </w:p>
              <w:p w14:paraId="39A35E77" w14:textId="381CE0EF" w:rsidR="00380672" w:rsidRPr="00380672" w:rsidRDefault="00380672" w:rsidP="00380672">
                <w:pPr>
                  <w:pStyle w:val="Disclaimer"/>
                  <w:rPr>
                    <w:lang w:val="tr-TR"/>
                  </w:rPr>
                </w:pPr>
                <w:r w:rsidRPr="00380672">
                  <w:rPr>
                    <w:lang w:val="tr-TR"/>
                  </w:rPr>
                  <w:t>Bu belge gizli bilgiler ve fikri mülkiyet içermektedir. Tarafımızdan ve belgeyi görevlendiren taraftan izin alınmaksızın üçüncü taraflara gösterilmemelidir.</w:t>
                </w:r>
              </w:p>
              <w:p w14:paraId="1FA423A0" w14:textId="01692378" w:rsidR="004F140F" w:rsidRDefault="00000000">
                <w:pPr>
                  <w:pStyle w:val="Disclaimer"/>
                </w:pPr>
              </w:p>
            </w:sdtContent>
          </w:sdt>
        </w:tc>
      </w:tr>
    </w:tbl>
    <w:p w14:paraId="0E67BC43" w14:textId="77777777" w:rsidR="00087A17" w:rsidRDefault="00087A17" w:rsidP="009A426D"/>
    <w:sdt>
      <w:sdtPr>
        <w:alias w:val="Contents"/>
        <w:tag w:val="{&quot;templafy&quot;:{&quot;id&quot;:&quot;9f6b18f7-9b4c-456d-a384-6af3a63e89b6&quot;}}"/>
        <w:id w:val="-1835292722"/>
        <w:placeholder>
          <w:docPart w:val="C55837C2D1D64E7DBFBE5821A03F2DA4"/>
        </w:placeholder>
      </w:sdtPr>
      <w:sdtContent>
        <w:p w14:paraId="3CAE210B" w14:textId="57085833" w:rsidR="004F140F" w:rsidRDefault="00380672">
          <w:pPr>
            <w:pStyle w:val="SecHeadNonToc"/>
          </w:pPr>
          <w:r>
            <w:t>İçerik</w:t>
          </w:r>
        </w:p>
      </w:sdtContent>
    </w:sdt>
    <w:sdt>
      <w:sdtPr>
        <w:rPr>
          <w:rFonts w:asciiTheme="minorHAnsi" w:hAnsiTheme="minorHAnsi"/>
          <w:b w:val="0"/>
          <w:noProof w:val="0"/>
          <w:color w:val="auto"/>
          <w:sz w:val="32"/>
        </w:rPr>
        <w:alias w:val="Table of Contents"/>
        <w:tag w:val="Table of Contents"/>
        <w:id w:val="15969091"/>
        <w:placeholder>
          <w:docPart w:val="DefaultPlaceholder_-1854013440"/>
        </w:placeholder>
      </w:sdtPr>
      <w:sdtEndPr>
        <w:rPr>
          <w:sz w:val="20"/>
          <w:szCs w:val="20"/>
        </w:rPr>
      </w:sdtEndPr>
      <w:sdtContent>
        <w:p w14:paraId="31735A2D" w14:textId="52EADA5B" w:rsidR="00597064" w:rsidRDefault="00B56FDB">
          <w:pPr>
            <w:pStyle w:val="TOC1"/>
            <w:rPr>
              <w:rFonts w:asciiTheme="minorHAnsi" w:hAnsiTheme="minorHAnsi"/>
              <w:b w:val="0"/>
              <w:color w:val="auto"/>
              <w:kern w:val="2"/>
              <w:szCs w:val="24"/>
              <w:lang w:eastAsia="en-GB"/>
              <w14:ligatures w14:val="standardContextual"/>
            </w:rPr>
          </w:pPr>
          <w:r w:rsidRPr="00586151">
            <w:rPr>
              <w:sz w:val="32"/>
            </w:rPr>
            <w:fldChar w:fldCharType="begin"/>
          </w:r>
          <w:r w:rsidRPr="00586151">
            <w:instrText xml:space="preserve"> TOC \h \t "~SectionHeading,1,~SubHeading,2,~MinorSubHeading,3,~ExecSumHead,5,</w:instrText>
          </w:r>
          <w:r w:rsidR="00D50BB2">
            <w:instrText>~GlossaryHeading,5,</w:instrText>
          </w:r>
          <w:r w:rsidRPr="00586151">
            <w:instrText>~AppendixDivider,6,~AppHead,7,~AppSubHead,8"</w:instrText>
          </w:r>
          <w:r w:rsidRPr="00586151">
            <w:rPr>
              <w:sz w:val="32"/>
            </w:rPr>
            <w:fldChar w:fldCharType="separate"/>
          </w:r>
          <w:hyperlink w:anchor="_Toc196496239" w:history="1">
            <w:r w:rsidR="008864E7">
              <w:rPr>
                <w:rStyle w:val="Hyperlink"/>
              </w:rPr>
              <w:t>Terimler</w:t>
            </w:r>
            <w:r w:rsidR="00597064">
              <w:tab/>
            </w:r>
            <w:r w:rsidR="00597064">
              <w:fldChar w:fldCharType="begin"/>
            </w:r>
            <w:r w:rsidR="00597064">
              <w:instrText xml:space="preserve"> PAGEREF _Toc196496239 \h </w:instrText>
            </w:r>
            <w:r w:rsidR="00597064">
              <w:fldChar w:fldCharType="separate"/>
            </w:r>
            <w:r w:rsidR="00597064">
              <w:t>1</w:t>
            </w:r>
            <w:r w:rsidR="00597064">
              <w:fldChar w:fldCharType="end"/>
            </w:r>
          </w:hyperlink>
        </w:p>
        <w:p w14:paraId="315747DD" w14:textId="24824A92" w:rsidR="00597064" w:rsidRDefault="00597064">
          <w:pPr>
            <w:pStyle w:val="TOC1"/>
            <w:rPr>
              <w:rFonts w:asciiTheme="minorHAnsi" w:hAnsiTheme="minorHAnsi"/>
              <w:b w:val="0"/>
              <w:color w:val="auto"/>
              <w:kern w:val="2"/>
              <w:szCs w:val="24"/>
              <w:lang w:eastAsia="en-GB"/>
              <w14:ligatures w14:val="standardContextual"/>
            </w:rPr>
          </w:pPr>
          <w:hyperlink w:anchor="_Toc196496240" w:history="1">
            <w:r w:rsidRPr="00A80DCF">
              <w:rPr>
                <w:rStyle w:val="Hyperlink"/>
              </w:rPr>
              <w:t>1</w:t>
            </w:r>
            <w:r>
              <w:rPr>
                <w:rFonts w:asciiTheme="minorHAnsi" w:hAnsiTheme="minorHAnsi"/>
                <w:b w:val="0"/>
                <w:color w:val="auto"/>
                <w:kern w:val="2"/>
                <w:szCs w:val="24"/>
                <w:lang w:eastAsia="en-GB"/>
                <w14:ligatures w14:val="standardContextual"/>
              </w:rPr>
              <w:tab/>
            </w:r>
            <w:r w:rsidR="008864E7">
              <w:rPr>
                <w:rStyle w:val="Hyperlink"/>
              </w:rPr>
              <w:t>Giriş</w:t>
            </w:r>
            <w:r>
              <w:tab/>
            </w:r>
            <w:r>
              <w:fldChar w:fldCharType="begin"/>
            </w:r>
            <w:r>
              <w:instrText xml:space="preserve"> PAGEREF _Toc196496240 \h </w:instrText>
            </w:r>
            <w:r>
              <w:fldChar w:fldCharType="separate"/>
            </w:r>
            <w:r>
              <w:t>4</w:t>
            </w:r>
            <w:r>
              <w:fldChar w:fldCharType="end"/>
            </w:r>
          </w:hyperlink>
        </w:p>
        <w:p w14:paraId="7C6CC91D" w14:textId="141777A3" w:rsidR="00597064" w:rsidRDefault="00597064">
          <w:pPr>
            <w:pStyle w:val="TOC2"/>
            <w:rPr>
              <w:rFonts w:asciiTheme="minorHAnsi" w:hAnsiTheme="minorHAnsi"/>
              <w:kern w:val="2"/>
              <w:sz w:val="24"/>
              <w:szCs w:val="24"/>
              <w:lang w:eastAsia="en-GB"/>
              <w14:ligatures w14:val="standardContextual"/>
            </w:rPr>
          </w:pPr>
          <w:hyperlink w:anchor="_Toc196496241" w:history="1">
            <w:r w:rsidRPr="00483D80">
              <w:rPr>
                <w:rStyle w:val="Hyperlink"/>
              </w:rPr>
              <w:t>1.1</w:t>
            </w:r>
            <w:r w:rsidRPr="00483D80">
              <w:rPr>
                <w:rStyle w:val="Hyperlink"/>
                <w:rFonts w:asciiTheme="minorHAnsi" w:hAnsiTheme="minorHAnsi"/>
                <w:kern w:val="2"/>
                <w:sz w:val="24"/>
                <w:szCs w:val="24"/>
                <w:lang w:eastAsia="en-GB"/>
                <w14:ligatures w14:val="standardContextual"/>
              </w:rPr>
              <w:tab/>
            </w:r>
            <w:r w:rsidR="00483D80" w:rsidRPr="00483D80">
              <w:rPr>
                <w:rStyle w:val="Hyperlink"/>
              </w:rPr>
              <w:t>Proje Tanımı</w:t>
            </w:r>
            <w:r w:rsidRPr="00483D80">
              <w:rPr>
                <w:rStyle w:val="Hyperlink"/>
              </w:rPr>
              <w:tab/>
            </w:r>
            <w:r w:rsidRPr="00483D80">
              <w:rPr>
                <w:rStyle w:val="Hyperlink"/>
              </w:rPr>
              <w:fldChar w:fldCharType="begin"/>
            </w:r>
            <w:r w:rsidRPr="00483D80">
              <w:rPr>
                <w:rStyle w:val="Hyperlink"/>
              </w:rPr>
              <w:instrText xml:space="preserve"> PAGEREF _Toc196496241 \h </w:instrText>
            </w:r>
            <w:r w:rsidRPr="00483D80">
              <w:rPr>
                <w:rStyle w:val="Hyperlink"/>
              </w:rPr>
            </w:r>
            <w:r w:rsidRPr="00483D80">
              <w:rPr>
                <w:rStyle w:val="Hyperlink"/>
              </w:rPr>
              <w:fldChar w:fldCharType="separate"/>
            </w:r>
            <w:r w:rsidRPr="00483D80">
              <w:rPr>
                <w:rStyle w:val="Hyperlink"/>
              </w:rPr>
              <w:t>4</w:t>
            </w:r>
            <w:r w:rsidRPr="00483D80">
              <w:rPr>
                <w:rStyle w:val="Hyperlink"/>
              </w:rPr>
              <w:fldChar w:fldCharType="end"/>
            </w:r>
          </w:hyperlink>
        </w:p>
        <w:p w14:paraId="746C69F3" w14:textId="78DDC530" w:rsidR="00597064" w:rsidRDefault="00597064">
          <w:pPr>
            <w:pStyle w:val="TOC3"/>
            <w:rPr>
              <w:rFonts w:asciiTheme="minorHAnsi" w:hAnsiTheme="minorHAnsi"/>
              <w:kern w:val="2"/>
              <w:sz w:val="24"/>
              <w:szCs w:val="24"/>
              <w:lang w:eastAsia="en-GB"/>
              <w14:ligatures w14:val="standardContextual"/>
            </w:rPr>
          </w:pPr>
          <w:hyperlink w:anchor="_Toc196496242" w:history="1">
            <w:r w:rsidRPr="00A80DCF">
              <w:rPr>
                <w:rStyle w:val="Hyperlink"/>
              </w:rPr>
              <w:t>1.1.1</w:t>
            </w:r>
            <w:r>
              <w:rPr>
                <w:rFonts w:asciiTheme="minorHAnsi" w:hAnsiTheme="minorHAnsi"/>
                <w:kern w:val="2"/>
                <w:sz w:val="24"/>
                <w:szCs w:val="24"/>
                <w:lang w:eastAsia="en-GB"/>
                <w14:ligatures w14:val="standardContextual"/>
              </w:rPr>
              <w:tab/>
            </w:r>
            <w:r w:rsidRPr="00A80DCF">
              <w:rPr>
                <w:rStyle w:val="Hyperlink"/>
              </w:rPr>
              <w:t>E</w:t>
            </w:r>
            <w:r w:rsidR="00483D80">
              <w:rPr>
                <w:rStyle w:val="Hyperlink"/>
              </w:rPr>
              <w:t>İH</w:t>
            </w:r>
            <w:r w:rsidRPr="00A80DCF">
              <w:rPr>
                <w:rStyle w:val="Hyperlink"/>
              </w:rPr>
              <w:t xml:space="preserve"> </w:t>
            </w:r>
            <w:r w:rsidR="00483D80">
              <w:rPr>
                <w:rStyle w:val="Hyperlink"/>
              </w:rPr>
              <w:t>İnşaatı</w:t>
            </w:r>
            <w:r>
              <w:tab/>
            </w:r>
            <w:r>
              <w:fldChar w:fldCharType="begin"/>
            </w:r>
            <w:r>
              <w:instrText xml:space="preserve"> PAGEREF _Toc196496242 \h </w:instrText>
            </w:r>
            <w:r>
              <w:fldChar w:fldCharType="separate"/>
            </w:r>
            <w:r>
              <w:t>5</w:t>
            </w:r>
            <w:r>
              <w:fldChar w:fldCharType="end"/>
            </w:r>
          </w:hyperlink>
        </w:p>
        <w:p w14:paraId="7E297866" w14:textId="4FB4B13F" w:rsidR="00597064" w:rsidRPr="00846D6D" w:rsidRDefault="00597064">
          <w:pPr>
            <w:pStyle w:val="TOC2"/>
            <w:rPr>
              <w:rFonts w:asciiTheme="minorHAnsi" w:hAnsiTheme="minorHAnsi"/>
              <w:kern w:val="2"/>
              <w:sz w:val="24"/>
              <w:szCs w:val="24"/>
              <w:lang w:eastAsia="en-GB"/>
              <w14:ligatures w14:val="standardContextual"/>
            </w:rPr>
          </w:pPr>
          <w:hyperlink w:anchor="_Toc196496243" w:history="1">
            <w:r w:rsidRPr="00846D6D">
              <w:rPr>
                <w:rStyle w:val="Hyperlink"/>
              </w:rPr>
              <w:t>1.2</w:t>
            </w:r>
            <w:r w:rsidRPr="00846D6D">
              <w:rPr>
                <w:rStyle w:val="Hyperlink"/>
                <w:rFonts w:asciiTheme="minorHAnsi" w:hAnsiTheme="minorHAnsi"/>
                <w:kern w:val="2"/>
                <w:sz w:val="24"/>
                <w:szCs w:val="24"/>
                <w:lang w:eastAsia="en-GB"/>
                <w14:ligatures w14:val="standardContextual"/>
              </w:rPr>
              <w:tab/>
            </w:r>
            <w:r w:rsidR="00846D6D" w:rsidRPr="00846D6D">
              <w:rPr>
                <w:rStyle w:val="Hyperlink"/>
              </w:rPr>
              <w:t>Yeniden Yerleşim Planı Ek Belgesinin Kapsamı</w:t>
            </w:r>
            <w:r w:rsidRPr="00846D6D">
              <w:rPr>
                <w:rStyle w:val="Hyperlink"/>
              </w:rPr>
              <w:tab/>
            </w:r>
            <w:r w:rsidRPr="00846D6D">
              <w:rPr>
                <w:rStyle w:val="Hyperlink"/>
              </w:rPr>
              <w:fldChar w:fldCharType="begin"/>
            </w:r>
            <w:r w:rsidRPr="00846D6D">
              <w:rPr>
                <w:rStyle w:val="Hyperlink"/>
              </w:rPr>
              <w:instrText xml:space="preserve"> PAGEREF _Toc196496243 \h </w:instrText>
            </w:r>
            <w:r w:rsidRPr="00846D6D">
              <w:rPr>
                <w:rStyle w:val="Hyperlink"/>
              </w:rPr>
            </w:r>
            <w:r w:rsidRPr="00846D6D">
              <w:rPr>
                <w:rStyle w:val="Hyperlink"/>
              </w:rPr>
              <w:fldChar w:fldCharType="separate"/>
            </w:r>
            <w:r w:rsidRPr="00846D6D">
              <w:rPr>
                <w:rStyle w:val="Hyperlink"/>
              </w:rPr>
              <w:t>5</w:t>
            </w:r>
            <w:r w:rsidRPr="00846D6D">
              <w:rPr>
                <w:rStyle w:val="Hyperlink"/>
              </w:rPr>
              <w:fldChar w:fldCharType="end"/>
            </w:r>
          </w:hyperlink>
        </w:p>
        <w:p w14:paraId="17FCDB44" w14:textId="2C1E2F17" w:rsidR="00597064" w:rsidRDefault="00597064">
          <w:pPr>
            <w:pStyle w:val="TOC2"/>
            <w:rPr>
              <w:rFonts w:asciiTheme="minorHAnsi" w:hAnsiTheme="minorHAnsi"/>
              <w:kern w:val="2"/>
              <w:sz w:val="24"/>
              <w:szCs w:val="24"/>
              <w:lang w:eastAsia="en-GB"/>
              <w14:ligatures w14:val="standardContextual"/>
            </w:rPr>
          </w:pPr>
          <w:hyperlink w:anchor="_Toc196496244" w:history="1">
            <w:r w:rsidRPr="00846D6D">
              <w:rPr>
                <w:rStyle w:val="Hyperlink"/>
              </w:rPr>
              <w:t>1.3</w:t>
            </w:r>
            <w:r w:rsidRPr="00846D6D">
              <w:rPr>
                <w:rStyle w:val="Hyperlink"/>
                <w:rFonts w:asciiTheme="minorHAnsi" w:hAnsiTheme="minorHAnsi"/>
                <w:kern w:val="2"/>
                <w:sz w:val="24"/>
                <w:szCs w:val="24"/>
                <w:lang w:eastAsia="en-GB"/>
                <w14:ligatures w14:val="standardContextual"/>
              </w:rPr>
              <w:tab/>
            </w:r>
            <w:r w:rsidR="00846D6D" w:rsidRPr="00846D6D">
              <w:rPr>
                <w:rStyle w:val="Hyperlink"/>
              </w:rPr>
              <w:t>Kamulaştırılan Araziler ve Mülk Sahipleri/Kullanıcıları Üzerindeki Proje Etkilerinin Özeti</w:t>
            </w:r>
            <w:r w:rsidRPr="00846D6D">
              <w:rPr>
                <w:rStyle w:val="Hyperlink"/>
              </w:rPr>
              <w:tab/>
            </w:r>
            <w:r w:rsidRPr="00846D6D">
              <w:rPr>
                <w:rStyle w:val="Hyperlink"/>
              </w:rPr>
              <w:fldChar w:fldCharType="begin"/>
            </w:r>
            <w:r w:rsidRPr="00846D6D">
              <w:rPr>
                <w:rStyle w:val="Hyperlink"/>
              </w:rPr>
              <w:instrText xml:space="preserve"> PAGEREF _Toc196496244 \h </w:instrText>
            </w:r>
            <w:r w:rsidRPr="00846D6D">
              <w:rPr>
                <w:rStyle w:val="Hyperlink"/>
              </w:rPr>
            </w:r>
            <w:r w:rsidRPr="00846D6D">
              <w:rPr>
                <w:rStyle w:val="Hyperlink"/>
              </w:rPr>
              <w:fldChar w:fldCharType="separate"/>
            </w:r>
            <w:r w:rsidRPr="00846D6D">
              <w:rPr>
                <w:rStyle w:val="Hyperlink"/>
              </w:rPr>
              <w:t>7</w:t>
            </w:r>
            <w:r w:rsidRPr="00846D6D">
              <w:rPr>
                <w:rStyle w:val="Hyperlink"/>
              </w:rPr>
              <w:fldChar w:fldCharType="end"/>
            </w:r>
          </w:hyperlink>
        </w:p>
        <w:p w14:paraId="5A747D11" w14:textId="11D66431" w:rsidR="00597064" w:rsidRDefault="00597064">
          <w:pPr>
            <w:pStyle w:val="TOC2"/>
            <w:rPr>
              <w:rFonts w:asciiTheme="minorHAnsi" w:hAnsiTheme="minorHAnsi"/>
              <w:kern w:val="2"/>
              <w:sz w:val="24"/>
              <w:szCs w:val="24"/>
              <w:lang w:eastAsia="en-GB"/>
              <w14:ligatures w14:val="standardContextual"/>
            </w:rPr>
          </w:pPr>
          <w:hyperlink w:anchor="_Toc196496245" w:history="1">
            <w:r w:rsidRPr="00445031">
              <w:rPr>
                <w:rStyle w:val="Hyperlink"/>
              </w:rPr>
              <w:t>1.4</w:t>
            </w:r>
            <w:r w:rsidRPr="00445031">
              <w:rPr>
                <w:rStyle w:val="Hyperlink"/>
                <w:rFonts w:asciiTheme="minorHAnsi" w:hAnsiTheme="minorHAnsi"/>
                <w:kern w:val="2"/>
                <w:sz w:val="24"/>
                <w:szCs w:val="24"/>
                <w:lang w:eastAsia="en-GB"/>
                <w14:ligatures w14:val="standardContextual"/>
              </w:rPr>
              <w:tab/>
            </w:r>
            <w:r w:rsidR="00445031" w:rsidRPr="00445031">
              <w:rPr>
                <w:rStyle w:val="Hyperlink"/>
              </w:rPr>
              <w:t>Amaçlar ve Süreçler</w:t>
            </w:r>
            <w:r w:rsidRPr="00445031">
              <w:rPr>
                <w:rStyle w:val="Hyperlink"/>
              </w:rPr>
              <w:tab/>
            </w:r>
            <w:r w:rsidRPr="00445031">
              <w:rPr>
                <w:rStyle w:val="Hyperlink"/>
              </w:rPr>
              <w:fldChar w:fldCharType="begin"/>
            </w:r>
            <w:r w:rsidRPr="00445031">
              <w:rPr>
                <w:rStyle w:val="Hyperlink"/>
              </w:rPr>
              <w:instrText xml:space="preserve"> PAGEREF _Toc196496245 \h </w:instrText>
            </w:r>
            <w:r w:rsidRPr="00445031">
              <w:rPr>
                <w:rStyle w:val="Hyperlink"/>
              </w:rPr>
            </w:r>
            <w:r w:rsidRPr="00445031">
              <w:rPr>
                <w:rStyle w:val="Hyperlink"/>
              </w:rPr>
              <w:fldChar w:fldCharType="separate"/>
            </w:r>
            <w:r w:rsidRPr="00445031">
              <w:rPr>
                <w:rStyle w:val="Hyperlink"/>
              </w:rPr>
              <w:t>8</w:t>
            </w:r>
            <w:r w:rsidRPr="00445031">
              <w:rPr>
                <w:rStyle w:val="Hyperlink"/>
              </w:rPr>
              <w:fldChar w:fldCharType="end"/>
            </w:r>
          </w:hyperlink>
        </w:p>
        <w:p w14:paraId="41EEEC50" w14:textId="6710B6E4" w:rsidR="00597064" w:rsidRDefault="00597064">
          <w:pPr>
            <w:pStyle w:val="TOC1"/>
            <w:rPr>
              <w:rFonts w:asciiTheme="minorHAnsi" w:hAnsiTheme="minorHAnsi"/>
              <w:b w:val="0"/>
              <w:color w:val="auto"/>
              <w:kern w:val="2"/>
              <w:szCs w:val="24"/>
              <w:lang w:eastAsia="en-GB"/>
              <w14:ligatures w14:val="standardContextual"/>
            </w:rPr>
          </w:pPr>
          <w:hyperlink w:anchor="_Toc196496246" w:history="1">
            <w:r w:rsidRPr="00A80DCF">
              <w:rPr>
                <w:rStyle w:val="Hyperlink"/>
              </w:rPr>
              <w:t>2</w:t>
            </w:r>
            <w:r>
              <w:rPr>
                <w:rFonts w:asciiTheme="minorHAnsi" w:hAnsiTheme="minorHAnsi"/>
                <w:b w:val="0"/>
                <w:color w:val="auto"/>
                <w:kern w:val="2"/>
                <w:szCs w:val="24"/>
                <w:lang w:eastAsia="en-GB"/>
                <w14:ligatures w14:val="standardContextual"/>
              </w:rPr>
              <w:tab/>
            </w:r>
            <w:r w:rsidR="00445031">
              <w:rPr>
                <w:rStyle w:val="Hyperlink"/>
              </w:rPr>
              <w:t>Hukuki ve Kurumsal Çerçeve</w:t>
            </w:r>
            <w:r>
              <w:tab/>
            </w:r>
            <w:r>
              <w:fldChar w:fldCharType="begin"/>
            </w:r>
            <w:r>
              <w:instrText xml:space="preserve"> PAGEREF _Toc196496246 \h </w:instrText>
            </w:r>
            <w:r>
              <w:fldChar w:fldCharType="separate"/>
            </w:r>
            <w:r>
              <w:t>9</w:t>
            </w:r>
            <w:r>
              <w:fldChar w:fldCharType="end"/>
            </w:r>
          </w:hyperlink>
        </w:p>
        <w:p w14:paraId="05EC8B90" w14:textId="7B081C12" w:rsidR="00597064" w:rsidRDefault="00597064">
          <w:pPr>
            <w:pStyle w:val="TOC2"/>
            <w:rPr>
              <w:rFonts w:asciiTheme="minorHAnsi" w:hAnsiTheme="minorHAnsi"/>
              <w:kern w:val="2"/>
              <w:sz w:val="24"/>
              <w:szCs w:val="24"/>
              <w:lang w:eastAsia="en-GB"/>
              <w14:ligatures w14:val="standardContextual"/>
            </w:rPr>
          </w:pPr>
          <w:hyperlink w:anchor="_Toc196496247" w:history="1">
            <w:r w:rsidRPr="00445031">
              <w:rPr>
                <w:rStyle w:val="Hyperlink"/>
              </w:rPr>
              <w:t>2.1</w:t>
            </w:r>
            <w:r w:rsidRPr="00445031">
              <w:rPr>
                <w:rStyle w:val="Hyperlink"/>
                <w:rFonts w:asciiTheme="minorHAnsi" w:hAnsiTheme="minorHAnsi"/>
                <w:kern w:val="2"/>
                <w:sz w:val="24"/>
                <w:szCs w:val="24"/>
                <w:lang w:eastAsia="en-GB"/>
                <w14:ligatures w14:val="standardContextual"/>
              </w:rPr>
              <w:tab/>
            </w:r>
            <w:r w:rsidR="00445031" w:rsidRPr="00445031">
              <w:rPr>
                <w:rStyle w:val="Hyperlink"/>
              </w:rPr>
              <w:t>Ulusal Hukuki ve Mevzuat Çerçevesi</w:t>
            </w:r>
            <w:r w:rsidRPr="00445031">
              <w:rPr>
                <w:rStyle w:val="Hyperlink"/>
              </w:rPr>
              <w:tab/>
            </w:r>
            <w:r w:rsidRPr="00445031">
              <w:rPr>
                <w:rStyle w:val="Hyperlink"/>
              </w:rPr>
              <w:fldChar w:fldCharType="begin"/>
            </w:r>
            <w:r w:rsidRPr="00445031">
              <w:rPr>
                <w:rStyle w:val="Hyperlink"/>
              </w:rPr>
              <w:instrText xml:space="preserve"> PAGEREF _Toc196496247 \h </w:instrText>
            </w:r>
            <w:r w:rsidRPr="00445031">
              <w:rPr>
                <w:rStyle w:val="Hyperlink"/>
              </w:rPr>
            </w:r>
            <w:r w:rsidRPr="00445031">
              <w:rPr>
                <w:rStyle w:val="Hyperlink"/>
              </w:rPr>
              <w:fldChar w:fldCharType="separate"/>
            </w:r>
            <w:r w:rsidRPr="00445031">
              <w:rPr>
                <w:rStyle w:val="Hyperlink"/>
              </w:rPr>
              <w:t>9</w:t>
            </w:r>
            <w:r w:rsidRPr="00445031">
              <w:rPr>
                <w:rStyle w:val="Hyperlink"/>
              </w:rPr>
              <w:fldChar w:fldCharType="end"/>
            </w:r>
          </w:hyperlink>
        </w:p>
        <w:p w14:paraId="5EB2C643" w14:textId="0BDB9E46" w:rsidR="00597064" w:rsidRDefault="00597064">
          <w:pPr>
            <w:pStyle w:val="TOC3"/>
            <w:rPr>
              <w:rFonts w:asciiTheme="minorHAnsi" w:hAnsiTheme="minorHAnsi"/>
              <w:kern w:val="2"/>
              <w:sz w:val="24"/>
              <w:szCs w:val="24"/>
              <w:lang w:eastAsia="en-GB"/>
              <w14:ligatures w14:val="standardContextual"/>
            </w:rPr>
          </w:pPr>
          <w:hyperlink w:anchor="_Toc196496248" w:history="1">
            <w:r w:rsidRPr="007B052B">
              <w:rPr>
                <w:rStyle w:val="Hyperlink"/>
              </w:rPr>
              <w:t>2.1.1</w:t>
            </w:r>
            <w:r w:rsidRPr="007B052B">
              <w:rPr>
                <w:rStyle w:val="Hyperlink"/>
                <w:rFonts w:asciiTheme="minorHAnsi" w:hAnsiTheme="minorHAnsi"/>
                <w:kern w:val="2"/>
                <w:sz w:val="24"/>
                <w:szCs w:val="24"/>
                <w:lang w:eastAsia="en-GB"/>
                <w14:ligatures w14:val="standardContextual"/>
              </w:rPr>
              <w:tab/>
            </w:r>
            <w:r w:rsidR="007B052B" w:rsidRPr="007B052B">
              <w:rPr>
                <w:rStyle w:val="Hyperlink"/>
              </w:rPr>
              <w:t>Türkiye Cumhuriyeti Anayasası</w:t>
            </w:r>
            <w:r w:rsidRPr="007B052B">
              <w:rPr>
                <w:rStyle w:val="Hyperlink"/>
              </w:rPr>
              <w:tab/>
            </w:r>
            <w:r w:rsidRPr="007B052B">
              <w:rPr>
                <w:rStyle w:val="Hyperlink"/>
              </w:rPr>
              <w:fldChar w:fldCharType="begin"/>
            </w:r>
            <w:r w:rsidRPr="007B052B">
              <w:rPr>
                <w:rStyle w:val="Hyperlink"/>
              </w:rPr>
              <w:instrText xml:space="preserve"> PAGEREF _Toc196496248 \h </w:instrText>
            </w:r>
            <w:r w:rsidRPr="007B052B">
              <w:rPr>
                <w:rStyle w:val="Hyperlink"/>
              </w:rPr>
            </w:r>
            <w:r w:rsidRPr="007B052B">
              <w:rPr>
                <w:rStyle w:val="Hyperlink"/>
              </w:rPr>
              <w:fldChar w:fldCharType="separate"/>
            </w:r>
            <w:r w:rsidRPr="007B052B">
              <w:rPr>
                <w:rStyle w:val="Hyperlink"/>
              </w:rPr>
              <w:t>9</w:t>
            </w:r>
            <w:r w:rsidRPr="007B052B">
              <w:rPr>
                <w:rStyle w:val="Hyperlink"/>
              </w:rPr>
              <w:fldChar w:fldCharType="end"/>
            </w:r>
          </w:hyperlink>
        </w:p>
        <w:p w14:paraId="0B6CE5F7" w14:textId="77F6838E" w:rsidR="00597064" w:rsidRDefault="00597064">
          <w:pPr>
            <w:pStyle w:val="TOC3"/>
            <w:rPr>
              <w:rFonts w:asciiTheme="minorHAnsi" w:hAnsiTheme="minorHAnsi"/>
              <w:kern w:val="2"/>
              <w:sz w:val="24"/>
              <w:szCs w:val="24"/>
              <w:lang w:eastAsia="en-GB"/>
              <w14:ligatures w14:val="standardContextual"/>
            </w:rPr>
          </w:pPr>
          <w:hyperlink w:anchor="_Toc196496249" w:history="1">
            <w:r w:rsidRPr="00021DD7">
              <w:rPr>
                <w:rStyle w:val="Hyperlink"/>
              </w:rPr>
              <w:t>2.1.2</w:t>
            </w:r>
            <w:r w:rsidRPr="00021DD7">
              <w:rPr>
                <w:rStyle w:val="Hyperlink"/>
                <w:rFonts w:asciiTheme="minorHAnsi" w:hAnsiTheme="minorHAnsi"/>
                <w:kern w:val="2"/>
                <w:sz w:val="24"/>
                <w:szCs w:val="24"/>
                <w:lang w:eastAsia="en-GB"/>
                <w14:ligatures w14:val="standardContextual"/>
              </w:rPr>
              <w:tab/>
            </w:r>
            <w:r w:rsidR="00021DD7" w:rsidRPr="00021DD7">
              <w:rPr>
                <w:rStyle w:val="Hyperlink"/>
              </w:rPr>
              <w:t>Kamulaştırma Kanunu (2942 Sayılı)</w:t>
            </w:r>
            <w:r w:rsidRPr="00021DD7">
              <w:rPr>
                <w:rStyle w:val="Hyperlink"/>
              </w:rPr>
              <w:tab/>
            </w:r>
            <w:r w:rsidRPr="00021DD7">
              <w:rPr>
                <w:rStyle w:val="Hyperlink"/>
              </w:rPr>
              <w:fldChar w:fldCharType="begin"/>
            </w:r>
            <w:r w:rsidRPr="00021DD7">
              <w:rPr>
                <w:rStyle w:val="Hyperlink"/>
              </w:rPr>
              <w:instrText xml:space="preserve"> PAGEREF _Toc196496249 \h </w:instrText>
            </w:r>
            <w:r w:rsidRPr="00021DD7">
              <w:rPr>
                <w:rStyle w:val="Hyperlink"/>
              </w:rPr>
            </w:r>
            <w:r w:rsidRPr="00021DD7">
              <w:rPr>
                <w:rStyle w:val="Hyperlink"/>
              </w:rPr>
              <w:fldChar w:fldCharType="separate"/>
            </w:r>
            <w:r w:rsidRPr="00021DD7">
              <w:rPr>
                <w:rStyle w:val="Hyperlink"/>
              </w:rPr>
              <w:t>9</w:t>
            </w:r>
            <w:r w:rsidRPr="00021DD7">
              <w:rPr>
                <w:rStyle w:val="Hyperlink"/>
              </w:rPr>
              <w:fldChar w:fldCharType="end"/>
            </w:r>
          </w:hyperlink>
        </w:p>
        <w:p w14:paraId="6BBEDE3D" w14:textId="17110000" w:rsidR="00597064" w:rsidRDefault="00597064">
          <w:pPr>
            <w:pStyle w:val="TOC3"/>
            <w:rPr>
              <w:rFonts w:asciiTheme="minorHAnsi" w:hAnsiTheme="minorHAnsi"/>
              <w:kern w:val="2"/>
              <w:sz w:val="24"/>
              <w:szCs w:val="24"/>
              <w:lang w:eastAsia="en-GB"/>
              <w14:ligatures w14:val="standardContextual"/>
            </w:rPr>
          </w:pPr>
          <w:hyperlink w:anchor="_Toc196496250" w:history="1">
            <w:r w:rsidRPr="00A80DCF">
              <w:rPr>
                <w:rStyle w:val="Hyperlink"/>
              </w:rPr>
              <w:t>2.1.3</w:t>
            </w:r>
            <w:r>
              <w:rPr>
                <w:rFonts w:asciiTheme="minorHAnsi" w:hAnsiTheme="minorHAnsi"/>
                <w:kern w:val="2"/>
                <w:sz w:val="24"/>
                <w:szCs w:val="24"/>
                <w:lang w:eastAsia="en-GB"/>
                <w14:ligatures w14:val="standardContextual"/>
              </w:rPr>
              <w:tab/>
            </w:r>
            <w:r w:rsidR="00021DD7">
              <w:rPr>
                <w:rStyle w:val="Hyperlink"/>
              </w:rPr>
              <w:t xml:space="preserve">Orman Kanunu </w:t>
            </w:r>
            <w:r w:rsidRPr="00A80DCF">
              <w:rPr>
                <w:rStyle w:val="Hyperlink"/>
              </w:rPr>
              <w:t>(6831</w:t>
            </w:r>
            <w:r w:rsidR="00021DD7">
              <w:rPr>
                <w:rStyle w:val="Hyperlink"/>
              </w:rPr>
              <w:t xml:space="preserve"> Sayılı</w:t>
            </w:r>
            <w:r w:rsidRPr="00A80DCF">
              <w:rPr>
                <w:rStyle w:val="Hyperlink"/>
              </w:rPr>
              <w:t>)</w:t>
            </w:r>
            <w:r>
              <w:tab/>
            </w:r>
            <w:r>
              <w:fldChar w:fldCharType="begin"/>
            </w:r>
            <w:r>
              <w:instrText xml:space="preserve"> PAGEREF _Toc196496250 \h </w:instrText>
            </w:r>
            <w:r>
              <w:fldChar w:fldCharType="separate"/>
            </w:r>
            <w:r>
              <w:t>14</w:t>
            </w:r>
            <w:r>
              <w:fldChar w:fldCharType="end"/>
            </w:r>
          </w:hyperlink>
        </w:p>
        <w:p w14:paraId="1460BC21" w14:textId="65E19665" w:rsidR="00597064" w:rsidRDefault="00597064">
          <w:pPr>
            <w:pStyle w:val="TOC3"/>
            <w:rPr>
              <w:rFonts w:asciiTheme="minorHAnsi" w:hAnsiTheme="minorHAnsi"/>
              <w:kern w:val="2"/>
              <w:sz w:val="24"/>
              <w:szCs w:val="24"/>
              <w:lang w:eastAsia="en-GB"/>
              <w14:ligatures w14:val="standardContextual"/>
            </w:rPr>
          </w:pPr>
          <w:hyperlink w:anchor="_Toc196496251" w:history="1">
            <w:r w:rsidRPr="00A80DCF">
              <w:rPr>
                <w:rStyle w:val="Hyperlink"/>
              </w:rPr>
              <w:t>2.1.4</w:t>
            </w:r>
            <w:r>
              <w:rPr>
                <w:rFonts w:asciiTheme="minorHAnsi" w:hAnsiTheme="minorHAnsi"/>
                <w:kern w:val="2"/>
                <w:sz w:val="24"/>
                <w:szCs w:val="24"/>
                <w:lang w:eastAsia="en-GB"/>
                <w14:ligatures w14:val="standardContextual"/>
              </w:rPr>
              <w:tab/>
            </w:r>
            <w:r w:rsidR="00021DD7">
              <w:rPr>
                <w:rStyle w:val="Hyperlink"/>
              </w:rPr>
              <w:t xml:space="preserve">Mera Kanunu </w:t>
            </w:r>
            <w:r w:rsidRPr="00A80DCF">
              <w:rPr>
                <w:rStyle w:val="Hyperlink"/>
              </w:rPr>
              <w:t>(4342</w:t>
            </w:r>
            <w:r w:rsidR="00021DD7">
              <w:rPr>
                <w:rStyle w:val="Hyperlink"/>
              </w:rPr>
              <w:t xml:space="preserve"> Sayılı</w:t>
            </w:r>
            <w:r w:rsidRPr="00A80DCF">
              <w:rPr>
                <w:rStyle w:val="Hyperlink"/>
              </w:rPr>
              <w:t>)</w:t>
            </w:r>
            <w:r>
              <w:tab/>
            </w:r>
            <w:r>
              <w:fldChar w:fldCharType="begin"/>
            </w:r>
            <w:r>
              <w:instrText xml:space="preserve"> PAGEREF _Toc196496251 \h </w:instrText>
            </w:r>
            <w:r>
              <w:fldChar w:fldCharType="separate"/>
            </w:r>
            <w:r>
              <w:t>14</w:t>
            </w:r>
            <w:r>
              <w:fldChar w:fldCharType="end"/>
            </w:r>
          </w:hyperlink>
        </w:p>
        <w:p w14:paraId="5E1DFC1A" w14:textId="525F1C91" w:rsidR="00597064" w:rsidRDefault="00597064">
          <w:pPr>
            <w:pStyle w:val="TOC3"/>
            <w:rPr>
              <w:rFonts w:asciiTheme="minorHAnsi" w:hAnsiTheme="minorHAnsi"/>
              <w:kern w:val="2"/>
              <w:sz w:val="24"/>
              <w:szCs w:val="24"/>
              <w:lang w:eastAsia="en-GB"/>
              <w14:ligatures w14:val="standardContextual"/>
            </w:rPr>
          </w:pPr>
          <w:hyperlink w:anchor="_Toc196496252" w:history="1">
            <w:r w:rsidRPr="00A80DCF">
              <w:rPr>
                <w:rStyle w:val="Hyperlink"/>
              </w:rPr>
              <w:t>2.1.5</w:t>
            </w:r>
            <w:r>
              <w:rPr>
                <w:rFonts w:asciiTheme="minorHAnsi" w:hAnsiTheme="minorHAnsi"/>
                <w:kern w:val="2"/>
                <w:sz w:val="24"/>
                <w:szCs w:val="24"/>
                <w:lang w:eastAsia="en-GB"/>
                <w14:ligatures w14:val="standardContextual"/>
              </w:rPr>
              <w:tab/>
            </w:r>
            <w:r w:rsidR="00021DD7">
              <w:rPr>
                <w:rStyle w:val="Hyperlink"/>
              </w:rPr>
              <w:t>Kadastro Kanunu</w:t>
            </w:r>
            <w:r w:rsidRPr="00A80DCF">
              <w:rPr>
                <w:rStyle w:val="Hyperlink"/>
              </w:rPr>
              <w:t xml:space="preserve"> (3402</w:t>
            </w:r>
            <w:r w:rsidR="00021DD7">
              <w:rPr>
                <w:rStyle w:val="Hyperlink"/>
              </w:rPr>
              <w:t xml:space="preserve"> Sayılı</w:t>
            </w:r>
            <w:r w:rsidRPr="00A80DCF">
              <w:rPr>
                <w:rStyle w:val="Hyperlink"/>
              </w:rPr>
              <w:t>)</w:t>
            </w:r>
            <w:r>
              <w:tab/>
            </w:r>
            <w:r>
              <w:fldChar w:fldCharType="begin"/>
            </w:r>
            <w:r>
              <w:instrText xml:space="preserve"> PAGEREF _Toc196496252 \h </w:instrText>
            </w:r>
            <w:r>
              <w:fldChar w:fldCharType="separate"/>
            </w:r>
            <w:r>
              <w:t>15</w:t>
            </w:r>
            <w:r>
              <w:fldChar w:fldCharType="end"/>
            </w:r>
          </w:hyperlink>
        </w:p>
        <w:p w14:paraId="3F5D618A" w14:textId="4C783DBE" w:rsidR="00597064" w:rsidRDefault="00597064">
          <w:pPr>
            <w:pStyle w:val="TOC3"/>
            <w:rPr>
              <w:rFonts w:asciiTheme="minorHAnsi" w:hAnsiTheme="minorHAnsi"/>
              <w:kern w:val="2"/>
              <w:sz w:val="24"/>
              <w:szCs w:val="24"/>
              <w:lang w:eastAsia="en-GB"/>
              <w14:ligatures w14:val="standardContextual"/>
            </w:rPr>
          </w:pPr>
          <w:hyperlink w:anchor="_Toc196496253" w:history="1">
            <w:r w:rsidRPr="00A80DCF">
              <w:rPr>
                <w:rStyle w:val="Hyperlink"/>
              </w:rPr>
              <w:t>2.1.6</w:t>
            </w:r>
            <w:r>
              <w:rPr>
                <w:rFonts w:asciiTheme="minorHAnsi" w:hAnsiTheme="minorHAnsi"/>
                <w:kern w:val="2"/>
                <w:sz w:val="24"/>
                <w:szCs w:val="24"/>
                <w:lang w:eastAsia="en-GB"/>
                <w14:ligatures w14:val="standardContextual"/>
              </w:rPr>
              <w:tab/>
            </w:r>
            <w:r w:rsidR="00C03B6B">
              <w:rPr>
                <w:rStyle w:val="Hyperlink"/>
              </w:rPr>
              <w:t>Tarım Reformu Kanunu</w:t>
            </w:r>
            <w:r w:rsidRPr="00A80DCF">
              <w:rPr>
                <w:rStyle w:val="Hyperlink"/>
              </w:rPr>
              <w:t xml:space="preserve"> (3083</w:t>
            </w:r>
            <w:r w:rsidR="00C03B6B">
              <w:rPr>
                <w:rStyle w:val="Hyperlink"/>
              </w:rPr>
              <w:t xml:space="preserve"> Sayılı</w:t>
            </w:r>
            <w:r w:rsidRPr="00A80DCF">
              <w:rPr>
                <w:rStyle w:val="Hyperlink"/>
              </w:rPr>
              <w:t>)</w:t>
            </w:r>
            <w:r>
              <w:tab/>
            </w:r>
            <w:r>
              <w:fldChar w:fldCharType="begin"/>
            </w:r>
            <w:r>
              <w:instrText xml:space="preserve"> PAGEREF _Toc196496253 \h </w:instrText>
            </w:r>
            <w:r>
              <w:fldChar w:fldCharType="separate"/>
            </w:r>
            <w:r>
              <w:t>15</w:t>
            </w:r>
            <w:r>
              <w:fldChar w:fldCharType="end"/>
            </w:r>
          </w:hyperlink>
        </w:p>
        <w:p w14:paraId="7C73BAC7" w14:textId="3F7048B2" w:rsidR="00597064" w:rsidRDefault="00597064">
          <w:pPr>
            <w:pStyle w:val="TOC3"/>
            <w:rPr>
              <w:rFonts w:asciiTheme="minorHAnsi" w:hAnsiTheme="minorHAnsi"/>
              <w:kern w:val="2"/>
              <w:sz w:val="24"/>
              <w:szCs w:val="24"/>
              <w:lang w:eastAsia="en-GB"/>
              <w14:ligatures w14:val="standardContextual"/>
            </w:rPr>
          </w:pPr>
          <w:hyperlink w:anchor="_Toc196496254" w:history="1">
            <w:r w:rsidRPr="00A80DCF">
              <w:rPr>
                <w:rStyle w:val="Hyperlink"/>
              </w:rPr>
              <w:t>2.1.7</w:t>
            </w:r>
            <w:r>
              <w:rPr>
                <w:rFonts w:asciiTheme="minorHAnsi" w:hAnsiTheme="minorHAnsi"/>
                <w:kern w:val="2"/>
                <w:sz w:val="24"/>
                <w:szCs w:val="24"/>
                <w:lang w:eastAsia="en-GB"/>
                <w14:ligatures w14:val="standardContextual"/>
              </w:rPr>
              <w:tab/>
            </w:r>
            <w:r w:rsidR="00C03B6B">
              <w:rPr>
                <w:rStyle w:val="Hyperlink"/>
              </w:rPr>
              <w:t>Tebligat Kanunu</w:t>
            </w:r>
            <w:r w:rsidRPr="00A80DCF">
              <w:rPr>
                <w:rStyle w:val="Hyperlink"/>
              </w:rPr>
              <w:t xml:space="preserve"> (7201</w:t>
            </w:r>
            <w:r w:rsidR="00C03B6B">
              <w:rPr>
                <w:rStyle w:val="Hyperlink"/>
              </w:rPr>
              <w:t xml:space="preserve"> Sayılı</w:t>
            </w:r>
            <w:r w:rsidRPr="00A80DCF">
              <w:rPr>
                <w:rStyle w:val="Hyperlink"/>
              </w:rPr>
              <w:t>)</w:t>
            </w:r>
            <w:r>
              <w:tab/>
            </w:r>
            <w:r>
              <w:fldChar w:fldCharType="begin"/>
            </w:r>
            <w:r>
              <w:instrText xml:space="preserve"> PAGEREF _Toc196496254 \h </w:instrText>
            </w:r>
            <w:r>
              <w:fldChar w:fldCharType="separate"/>
            </w:r>
            <w:r>
              <w:t>15</w:t>
            </w:r>
            <w:r>
              <w:fldChar w:fldCharType="end"/>
            </w:r>
          </w:hyperlink>
        </w:p>
        <w:p w14:paraId="7ED167B7" w14:textId="63524750" w:rsidR="00597064" w:rsidRDefault="00597064">
          <w:pPr>
            <w:pStyle w:val="TOC3"/>
            <w:rPr>
              <w:rFonts w:asciiTheme="minorHAnsi" w:hAnsiTheme="minorHAnsi"/>
              <w:kern w:val="2"/>
              <w:sz w:val="24"/>
              <w:szCs w:val="24"/>
              <w:lang w:eastAsia="en-GB"/>
              <w14:ligatures w14:val="standardContextual"/>
            </w:rPr>
          </w:pPr>
          <w:hyperlink w:anchor="_Toc196496255" w:history="1">
            <w:r w:rsidRPr="00A80DCF">
              <w:rPr>
                <w:rStyle w:val="Hyperlink"/>
              </w:rPr>
              <w:t>2.1.8</w:t>
            </w:r>
            <w:r>
              <w:rPr>
                <w:rFonts w:asciiTheme="minorHAnsi" w:hAnsiTheme="minorHAnsi"/>
                <w:kern w:val="2"/>
                <w:sz w:val="24"/>
                <w:szCs w:val="24"/>
                <w:lang w:eastAsia="en-GB"/>
                <w14:ligatures w14:val="standardContextual"/>
              </w:rPr>
              <w:tab/>
            </w:r>
            <w:r w:rsidR="000855F2">
              <w:rPr>
                <w:rStyle w:val="Hyperlink"/>
              </w:rPr>
              <w:t>Tapu Sicil Tüzüğü</w:t>
            </w:r>
            <w:r w:rsidRPr="00A80DCF">
              <w:rPr>
                <w:rStyle w:val="Hyperlink"/>
              </w:rPr>
              <w:t xml:space="preserve"> (</w:t>
            </w:r>
            <w:r w:rsidR="000855F2">
              <w:rPr>
                <w:rStyle w:val="Hyperlink"/>
              </w:rPr>
              <w:t>Resmi Gazete No</w:t>
            </w:r>
            <w:r w:rsidRPr="00A80DCF">
              <w:rPr>
                <w:rStyle w:val="Hyperlink"/>
              </w:rPr>
              <w:t>. 28738)</w:t>
            </w:r>
            <w:r>
              <w:tab/>
            </w:r>
            <w:r>
              <w:fldChar w:fldCharType="begin"/>
            </w:r>
            <w:r>
              <w:instrText xml:space="preserve"> PAGEREF _Toc196496255 \h </w:instrText>
            </w:r>
            <w:r>
              <w:fldChar w:fldCharType="separate"/>
            </w:r>
            <w:r>
              <w:t>15</w:t>
            </w:r>
            <w:r>
              <w:fldChar w:fldCharType="end"/>
            </w:r>
          </w:hyperlink>
        </w:p>
        <w:p w14:paraId="4284C866" w14:textId="5F7EC8DC" w:rsidR="00597064" w:rsidRDefault="00597064">
          <w:pPr>
            <w:pStyle w:val="TOC2"/>
            <w:rPr>
              <w:rFonts w:asciiTheme="minorHAnsi" w:hAnsiTheme="minorHAnsi"/>
              <w:kern w:val="2"/>
              <w:sz w:val="24"/>
              <w:szCs w:val="24"/>
              <w:lang w:eastAsia="en-GB"/>
              <w14:ligatures w14:val="standardContextual"/>
            </w:rPr>
          </w:pPr>
          <w:hyperlink w:anchor="_Toc196496256" w:history="1">
            <w:r w:rsidRPr="00A80DCF">
              <w:rPr>
                <w:rStyle w:val="Hyperlink"/>
              </w:rPr>
              <w:t>2.2</w:t>
            </w:r>
            <w:r>
              <w:rPr>
                <w:rFonts w:asciiTheme="minorHAnsi" w:hAnsiTheme="minorHAnsi"/>
                <w:kern w:val="2"/>
                <w:sz w:val="24"/>
                <w:szCs w:val="24"/>
                <w:lang w:eastAsia="en-GB"/>
                <w14:ligatures w14:val="standardContextual"/>
              </w:rPr>
              <w:tab/>
            </w:r>
            <w:r w:rsidR="000855F2">
              <w:rPr>
                <w:rStyle w:val="Hyperlink"/>
              </w:rPr>
              <w:t>Uluslararası Standatlar</w:t>
            </w:r>
            <w:r>
              <w:tab/>
            </w:r>
            <w:r>
              <w:fldChar w:fldCharType="begin"/>
            </w:r>
            <w:r>
              <w:instrText xml:space="preserve"> PAGEREF _Toc196496256 \h </w:instrText>
            </w:r>
            <w:r>
              <w:fldChar w:fldCharType="separate"/>
            </w:r>
            <w:r>
              <w:t>16</w:t>
            </w:r>
            <w:r>
              <w:fldChar w:fldCharType="end"/>
            </w:r>
          </w:hyperlink>
        </w:p>
        <w:p w14:paraId="7B08C0B3" w14:textId="01322C5A" w:rsidR="00597064" w:rsidRDefault="00597064">
          <w:pPr>
            <w:pStyle w:val="TOC3"/>
            <w:rPr>
              <w:rFonts w:asciiTheme="minorHAnsi" w:hAnsiTheme="minorHAnsi"/>
              <w:kern w:val="2"/>
              <w:sz w:val="24"/>
              <w:szCs w:val="24"/>
              <w:lang w:eastAsia="en-GB"/>
              <w14:ligatures w14:val="standardContextual"/>
            </w:rPr>
          </w:pPr>
          <w:hyperlink w:anchor="_Toc196496257" w:history="1">
            <w:r w:rsidRPr="00A80DCF">
              <w:rPr>
                <w:rStyle w:val="Hyperlink"/>
              </w:rPr>
              <w:t>2.2.1</w:t>
            </w:r>
            <w:r>
              <w:rPr>
                <w:rFonts w:asciiTheme="minorHAnsi" w:hAnsiTheme="minorHAnsi"/>
                <w:kern w:val="2"/>
                <w:sz w:val="24"/>
                <w:szCs w:val="24"/>
                <w:lang w:eastAsia="en-GB"/>
                <w14:ligatures w14:val="standardContextual"/>
              </w:rPr>
              <w:tab/>
            </w:r>
            <w:r w:rsidRPr="00A80DCF">
              <w:rPr>
                <w:rStyle w:val="Hyperlink"/>
              </w:rPr>
              <w:t xml:space="preserve">IFC </w:t>
            </w:r>
            <w:r w:rsidR="000855F2">
              <w:rPr>
                <w:rStyle w:val="Hyperlink"/>
              </w:rPr>
              <w:t>Performans</w:t>
            </w:r>
            <w:r w:rsidRPr="00A80DCF">
              <w:rPr>
                <w:rStyle w:val="Hyperlink"/>
              </w:rPr>
              <w:t xml:space="preserve"> </w:t>
            </w:r>
            <w:r w:rsidR="00662963" w:rsidRPr="00662963">
              <w:rPr>
                <w:rStyle w:val="Hyperlink"/>
              </w:rPr>
              <w:t>Standatlar</w:t>
            </w:r>
            <w:r w:rsidR="00662963">
              <w:rPr>
                <w:rStyle w:val="Hyperlink"/>
              </w:rPr>
              <w:t>ı</w:t>
            </w:r>
            <w:r>
              <w:tab/>
            </w:r>
            <w:r>
              <w:fldChar w:fldCharType="begin"/>
            </w:r>
            <w:r>
              <w:instrText xml:space="preserve"> PAGEREF _Toc196496257 \h </w:instrText>
            </w:r>
            <w:r>
              <w:fldChar w:fldCharType="separate"/>
            </w:r>
            <w:r>
              <w:t>16</w:t>
            </w:r>
            <w:r>
              <w:fldChar w:fldCharType="end"/>
            </w:r>
          </w:hyperlink>
        </w:p>
        <w:p w14:paraId="19D59674" w14:textId="44C13C77" w:rsidR="00597064" w:rsidRDefault="00597064">
          <w:pPr>
            <w:pStyle w:val="TOC3"/>
            <w:rPr>
              <w:rFonts w:asciiTheme="minorHAnsi" w:hAnsiTheme="minorHAnsi"/>
              <w:kern w:val="2"/>
              <w:sz w:val="24"/>
              <w:szCs w:val="24"/>
              <w:lang w:eastAsia="en-GB"/>
              <w14:ligatures w14:val="standardContextual"/>
            </w:rPr>
          </w:pPr>
          <w:hyperlink w:anchor="_Toc196496258" w:history="1">
            <w:r w:rsidRPr="00A80DCF">
              <w:rPr>
                <w:rStyle w:val="Hyperlink"/>
              </w:rPr>
              <w:t>2.2.2</w:t>
            </w:r>
            <w:r>
              <w:rPr>
                <w:rFonts w:asciiTheme="minorHAnsi" w:hAnsiTheme="minorHAnsi"/>
                <w:kern w:val="2"/>
                <w:sz w:val="24"/>
                <w:szCs w:val="24"/>
                <w:lang w:eastAsia="en-GB"/>
                <w14:ligatures w14:val="standardContextual"/>
              </w:rPr>
              <w:tab/>
            </w:r>
            <w:r w:rsidRPr="00A80DCF">
              <w:rPr>
                <w:rStyle w:val="Hyperlink"/>
              </w:rPr>
              <w:t xml:space="preserve">EBRD </w:t>
            </w:r>
            <w:r w:rsidR="00662963">
              <w:rPr>
                <w:rStyle w:val="Hyperlink"/>
              </w:rPr>
              <w:t>Performans</w:t>
            </w:r>
            <w:r w:rsidRPr="00A80DCF">
              <w:rPr>
                <w:rStyle w:val="Hyperlink"/>
              </w:rPr>
              <w:t xml:space="preserve"> </w:t>
            </w:r>
            <w:r w:rsidR="00662963">
              <w:rPr>
                <w:rStyle w:val="Hyperlink"/>
              </w:rPr>
              <w:t>Gereklilikleri</w:t>
            </w:r>
            <w:r>
              <w:tab/>
            </w:r>
            <w:r>
              <w:fldChar w:fldCharType="begin"/>
            </w:r>
            <w:r>
              <w:instrText xml:space="preserve"> PAGEREF _Toc196496258 \h </w:instrText>
            </w:r>
            <w:r>
              <w:fldChar w:fldCharType="separate"/>
            </w:r>
            <w:r>
              <w:t>17</w:t>
            </w:r>
            <w:r>
              <w:fldChar w:fldCharType="end"/>
            </w:r>
          </w:hyperlink>
        </w:p>
        <w:p w14:paraId="31F9AAB2" w14:textId="113A3825" w:rsidR="00597064" w:rsidRDefault="00597064">
          <w:pPr>
            <w:pStyle w:val="TOC3"/>
            <w:rPr>
              <w:rFonts w:asciiTheme="minorHAnsi" w:hAnsiTheme="minorHAnsi"/>
              <w:kern w:val="2"/>
              <w:sz w:val="24"/>
              <w:szCs w:val="24"/>
              <w:lang w:eastAsia="en-GB"/>
              <w14:ligatures w14:val="standardContextual"/>
            </w:rPr>
          </w:pPr>
          <w:hyperlink w:anchor="_Toc196496259" w:history="1">
            <w:r w:rsidRPr="002B38F4">
              <w:rPr>
                <w:rStyle w:val="Hyperlink"/>
              </w:rPr>
              <w:t>2.2.3</w:t>
            </w:r>
            <w:r w:rsidRPr="002B38F4">
              <w:rPr>
                <w:rStyle w:val="Hyperlink"/>
                <w:rFonts w:asciiTheme="minorHAnsi" w:hAnsiTheme="minorHAnsi"/>
                <w:kern w:val="2"/>
                <w:sz w:val="24"/>
                <w:szCs w:val="24"/>
                <w:lang w:eastAsia="en-GB"/>
                <w14:ligatures w14:val="standardContextual"/>
              </w:rPr>
              <w:tab/>
            </w:r>
            <w:r w:rsidRPr="002B38F4">
              <w:rPr>
                <w:rStyle w:val="Hyperlink"/>
              </w:rPr>
              <w:t xml:space="preserve">DFC </w:t>
            </w:r>
            <w:r w:rsidR="002B38F4" w:rsidRPr="002B38F4">
              <w:rPr>
                <w:rStyle w:val="Hyperlink"/>
              </w:rPr>
              <w:t>Politika ve Prosedürler</w:t>
            </w:r>
            <w:r w:rsidR="002B38F4">
              <w:rPr>
                <w:rStyle w:val="Hyperlink"/>
              </w:rPr>
              <w:t>i</w:t>
            </w:r>
            <w:r w:rsidRPr="002B38F4">
              <w:rPr>
                <w:rStyle w:val="Hyperlink"/>
              </w:rPr>
              <w:tab/>
            </w:r>
            <w:r w:rsidRPr="002B38F4">
              <w:rPr>
                <w:rStyle w:val="Hyperlink"/>
              </w:rPr>
              <w:fldChar w:fldCharType="begin"/>
            </w:r>
            <w:r w:rsidRPr="002B38F4">
              <w:rPr>
                <w:rStyle w:val="Hyperlink"/>
              </w:rPr>
              <w:instrText xml:space="preserve"> PAGEREF _Toc196496259 \h </w:instrText>
            </w:r>
            <w:r w:rsidRPr="002B38F4">
              <w:rPr>
                <w:rStyle w:val="Hyperlink"/>
              </w:rPr>
            </w:r>
            <w:r w:rsidRPr="002B38F4">
              <w:rPr>
                <w:rStyle w:val="Hyperlink"/>
              </w:rPr>
              <w:fldChar w:fldCharType="separate"/>
            </w:r>
            <w:r w:rsidRPr="002B38F4">
              <w:rPr>
                <w:rStyle w:val="Hyperlink"/>
              </w:rPr>
              <w:t>18</w:t>
            </w:r>
            <w:r w:rsidRPr="002B38F4">
              <w:rPr>
                <w:rStyle w:val="Hyperlink"/>
              </w:rPr>
              <w:fldChar w:fldCharType="end"/>
            </w:r>
          </w:hyperlink>
        </w:p>
        <w:p w14:paraId="52163E3D" w14:textId="6257ADC4" w:rsidR="00597064" w:rsidRDefault="00597064">
          <w:pPr>
            <w:pStyle w:val="TOC3"/>
            <w:rPr>
              <w:rFonts w:asciiTheme="minorHAnsi" w:hAnsiTheme="minorHAnsi"/>
              <w:kern w:val="2"/>
              <w:sz w:val="24"/>
              <w:szCs w:val="24"/>
              <w:lang w:eastAsia="en-GB"/>
              <w14:ligatures w14:val="standardContextual"/>
            </w:rPr>
          </w:pPr>
          <w:hyperlink w:anchor="_Toc196496260" w:history="1">
            <w:r w:rsidRPr="00A80DCF">
              <w:rPr>
                <w:rStyle w:val="Hyperlink"/>
              </w:rPr>
              <w:t>2.2.4</w:t>
            </w:r>
            <w:r>
              <w:rPr>
                <w:rFonts w:asciiTheme="minorHAnsi" w:hAnsiTheme="minorHAnsi"/>
                <w:kern w:val="2"/>
                <w:sz w:val="24"/>
                <w:szCs w:val="24"/>
                <w:lang w:eastAsia="en-GB"/>
                <w14:ligatures w14:val="standardContextual"/>
              </w:rPr>
              <w:tab/>
            </w:r>
            <w:r w:rsidRPr="00A80DCF">
              <w:rPr>
                <w:rStyle w:val="Hyperlink"/>
              </w:rPr>
              <w:t xml:space="preserve">Equator </w:t>
            </w:r>
            <w:r w:rsidR="002B38F4">
              <w:rPr>
                <w:rStyle w:val="Hyperlink"/>
              </w:rPr>
              <w:t>İlkeleri</w:t>
            </w:r>
            <w:r w:rsidRPr="00A80DCF">
              <w:rPr>
                <w:rStyle w:val="Hyperlink"/>
              </w:rPr>
              <w:t xml:space="preserve"> 4</w:t>
            </w:r>
            <w:r>
              <w:tab/>
            </w:r>
            <w:r>
              <w:fldChar w:fldCharType="begin"/>
            </w:r>
            <w:r>
              <w:instrText xml:space="preserve"> PAGEREF _Toc196496260 \h </w:instrText>
            </w:r>
            <w:r>
              <w:fldChar w:fldCharType="separate"/>
            </w:r>
            <w:r>
              <w:t>18</w:t>
            </w:r>
            <w:r>
              <w:fldChar w:fldCharType="end"/>
            </w:r>
          </w:hyperlink>
        </w:p>
        <w:p w14:paraId="3A5E8041" w14:textId="7604B095" w:rsidR="00597064" w:rsidRDefault="00597064">
          <w:pPr>
            <w:pStyle w:val="TOC2"/>
            <w:rPr>
              <w:rFonts w:asciiTheme="minorHAnsi" w:hAnsiTheme="minorHAnsi"/>
              <w:kern w:val="2"/>
              <w:sz w:val="24"/>
              <w:szCs w:val="24"/>
              <w:lang w:eastAsia="en-GB"/>
              <w14:ligatures w14:val="standardContextual"/>
            </w:rPr>
          </w:pPr>
          <w:hyperlink w:anchor="_Toc196496261" w:history="1">
            <w:r w:rsidRPr="002B38F4">
              <w:rPr>
                <w:rStyle w:val="Hyperlink"/>
              </w:rPr>
              <w:t>2.3</w:t>
            </w:r>
            <w:r w:rsidRPr="002B38F4">
              <w:rPr>
                <w:rStyle w:val="Hyperlink"/>
                <w:rFonts w:asciiTheme="minorHAnsi" w:hAnsiTheme="minorHAnsi"/>
                <w:kern w:val="2"/>
                <w:sz w:val="24"/>
                <w:szCs w:val="24"/>
                <w:lang w:eastAsia="en-GB"/>
                <w14:ligatures w14:val="standardContextual"/>
              </w:rPr>
              <w:tab/>
            </w:r>
            <w:r w:rsidR="002B38F4" w:rsidRPr="002B38F4">
              <w:rPr>
                <w:rStyle w:val="Hyperlink"/>
              </w:rPr>
              <w:t>Ulusal Mevzuat ile Uluslararası Standartlar Arasındaki Farkların Analizi</w:t>
            </w:r>
            <w:r w:rsidRPr="002B38F4">
              <w:rPr>
                <w:rStyle w:val="Hyperlink"/>
              </w:rPr>
              <w:tab/>
            </w:r>
            <w:r w:rsidRPr="002B38F4">
              <w:rPr>
                <w:rStyle w:val="Hyperlink"/>
              </w:rPr>
              <w:fldChar w:fldCharType="begin"/>
            </w:r>
            <w:r w:rsidRPr="002B38F4">
              <w:rPr>
                <w:rStyle w:val="Hyperlink"/>
              </w:rPr>
              <w:instrText xml:space="preserve"> PAGEREF _Toc196496261 \h </w:instrText>
            </w:r>
            <w:r w:rsidRPr="002B38F4">
              <w:rPr>
                <w:rStyle w:val="Hyperlink"/>
              </w:rPr>
            </w:r>
            <w:r w:rsidRPr="002B38F4">
              <w:rPr>
                <w:rStyle w:val="Hyperlink"/>
              </w:rPr>
              <w:fldChar w:fldCharType="separate"/>
            </w:r>
            <w:r w:rsidRPr="002B38F4">
              <w:rPr>
                <w:rStyle w:val="Hyperlink"/>
              </w:rPr>
              <w:t>19</w:t>
            </w:r>
            <w:r w:rsidRPr="002B38F4">
              <w:rPr>
                <w:rStyle w:val="Hyperlink"/>
              </w:rPr>
              <w:fldChar w:fldCharType="end"/>
            </w:r>
          </w:hyperlink>
        </w:p>
        <w:p w14:paraId="566B0C23" w14:textId="56DD1BA1" w:rsidR="00597064" w:rsidRDefault="00597064">
          <w:pPr>
            <w:pStyle w:val="TOC1"/>
            <w:rPr>
              <w:rFonts w:asciiTheme="minorHAnsi" w:hAnsiTheme="minorHAnsi"/>
              <w:b w:val="0"/>
              <w:color w:val="auto"/>
              <w:kern w:val="2"/>
              <w:szCs w:val="24"/>
              <w:lang w:eastAsia="en-GB"/>
              <w14:ligatures w14:val="standardContextual"/>
            </w:rPr>
          </w:pPr>
          <w:hyperlink w:anchor="_Toc196496262" w:history="1">
            <w:r w:rsidRPr="0013718F">
              <w:rPr>
                <w:rStyle w:val="Hyperlink"/>
              </w:rPr>
              <w:t>3</w:t>
            </w:r>
            <w:r w:rsidRPr="0013718F">
              <w:rPr>
                <w:rStyle w:val="Hyperlink"/>
                <w:rFonts w:asciiTheme="minorHAnsi" w:hAnsiTheme="minorHAnsi"/>
                <w:b w:val="0"/>
                <w:kern w:val="2"/>
                <w:szCs w:val="24"/>
                <w:lang w:eastAsia="en-GB"/>
                <w14:ligatures w14:val="standardContextual"/>
              </w:rPr>
              <w:tab/>
            </w:r>
            <w:r w:rsidR="0013718F" w:rsidRPr="0013718F">
              <w:rPr>
                <w:rStyle w:val="Hyperlink"/>
              </w:rPr>
              <w:t>Veri Toplama Yöntemi</w:t>
            </w:r>
            <w:r w:rsidRPr="0013718F">
              <w:rPr>
                <w:rStyle w:val="Hyperlink"/>
                <w:szCs w:val="32"/>
              </w:rPr>
              <w:tab/>
            </w:r>
            <w:r w:rsidRPr="0013718F">
              <w:rPr>
                <w:rStyle w:val="Hyperlink"/>
                <w:szCs w:val="32"/>
              </w:rPr>
              <w:fldChar w:fldCharType="begin"/>
            </w:r>
            <w:r w:rsidRPr="0013718F">
              <w:rPr>
                <w:rStyle w:val="Hyperlink"/>
                <w:szCs w:val="32"/>
              </w:rPr>
              <w:instrText xml:space="preserve"> PAGEREF _Toc196496262 \h </w:instrText>
            </w:r>
            <w:r w:rsidRPr="0013718F">
              <w:rPr>
                <w:rStyle w:val="Hyperlink"/>
                <w:szCs w:val="32"/>
              </w:rPr>
            </w:r>
            <w:r w:rsidRPr="0013718F">
              <w:rPr>
                <w:rStyle w:val="Hyperlink"/>
                <w:szCs w:val="32"/>
              </w:rPr>
              <w:fldChar w:fldCharType="separate"/>
            </w:r>
            <w:r w:rsidRPr="0013718F">
              <w:rPr>
                <w:rStyle w:val="Hyperlink"/>
                <w:szCs w:val="32"/>
              </w:rPr>
              <w:t>26</w:t>
            </w:r>
            <w:r w:rsidRPr="0013718F">
              <w:rPr>
                <w:rStyle w:val="Hyperlink"/>
                <w:szCs w:val="32"/>
              </w:rPr>
              <w:fldChar w:fldCharType="end"/>
            </w:r>
          </w:hyperlink>
        </w:p>
        <w:p w14:paraId="63BD8257" w14:textId="760B1A33" w:rsidR="00597064" w:rsidRDefault="00597064">
          <w:pPr>
            <w:pStyle w:val="TOC2"/>
            <w:rPr>
              <w:rFonts w:asciiTheme="minorHAnsi" w:hAnsiTheme="minorHAnsi"/>
              <w:kern w:val="2"/>
              <w:sz w:val="24"/>
              <w:szCs w:val="24"/>
              <w:lang w:eastAsia="en-GB"/>
              <w14:ligatures w14:val="standardContextual"/>
            </w:rPr>
          </w:pPr>
          <w:hyperlink w:anchor="_Toc196496263" w:history="1">
            <w:r w:rsidRPr="006823CB">
              <w:rPr>
                <w:rStyle w:val="Hyperlink"/>
              </w:rPr>
              <w:t>3.1</w:t>
            </w:r>
            <w:r w:rsidRPr="006823CB">
              <w:rPr>
                <w:rStyle w:val="Hyperlink"/>
                <w:rFonts w:asciiTheme="minorHAnsi" w:hAnsiTheme="minorHAnsi"/>
                <w:kern w:val="2"/>
                <w:sz w:val="24"/>
                <w:szCs w:val="24"/>
                <w:lang w:eastAsia="en-GB"/>
                <w14:ligatures w14:val="standardContextual"/>
              </w:rPr>
              <w:tab/>
            </w:r>
            <w:r w:rsidR="006823CB" w:rsidRPr="006823CB">
              <w:rPr>
                <w:rStyle w:val="Hyperlink"/>
              </w:rPr>
              <w:t>Veri Toplama Faaliyetleri</w:t>
            </w:r>
            <w:r w:rsidRPr="006823CB">
              <w:rPr>
                <w:rStyle w:val="Hyperlink"/>
              </w:rPr>
              <w:tab/>
            </w:r>
            <w:r w:rsidRPr="006823CB">
              <w:rPr>
                <w:rStyle w:val="Hyperlink"/>
              </w:rPr>
              <w:fldChar w:fldCharType="begin"/>
            </w:r>
            <w:r w:rsidRPr="006823CB">
              <w:rPr>
                <w:rStyle w:val="Hyperlink"/>
              </w:rPr>
              <w:instrText xml:space="preserve"> PAGEREF _Toc196496263 \h </w:instrText>
            </w:r>
            <w:r w:rsidRPr="006823CB">
              <w:rPr>
                <w:rStyle w:val="Hyperlink"/>
              </w:rPr>
            </w:r>
            <w:r w:rsidRPr="006823CB">
              <w:rPr>
                <w:rStyle w:val="Hyperlink"/>
              </w:rPr>
              <w:fldChar w:fldCharType="separate"/>
            </w:r>
            <w:r w:rsidRPr="006823CB">
              <w:rPr>
                <w:rStyle w:val="Hyperlink"/>
              </w:rPr>
              <w:t>26</w:t>
            </w:r>
            <w:r w:rsidRPr="006823CB">
              <w:rPr>
                <w:rStyle w:val="Hyperlink"/>
              </w:rPr>
              <w:fldChar w:fldCharType="end"/>
            </w:r>
          </w:hyperlink>
        </w:p>
        <w:p w14:paraId="783E2575" w14:textId="01B90F91" w:rsidR="00597064" w:rsidRDefault="00597064">
          <w:pPr>
            <w:pStyle w:val="TOC3"/>
            <w:rPr>
              <w:rFonts w:asciiTheme="minorHAnsi" w:hAnsiTheme="minorHAnsi"/>
              <w:kern w:val="2"/>
              <w:sz w:val="24"/>
              <w:szCs w:val="24"/>
              <w:lang w:eastAsia="en-GB"/>
              <w14:ligatures w14:val="standardContextual"/>
            </w:rPr>
          </w:pPr>
          <w:hyperlink w:anchor="_Toc196496264" w:history="1">
            <w:r w:rsidRPr="006823CB">
              <w:rPr>
                <w:rStyle w:val="Hyperlink"/>
              </w:rPr>
              <w:t>3.1.1</w:t>
            </w:r>
            <w:r w:rsidRPr="006823CB">
              <w:rPr>
                <w:rStyle w:val="Hyperlink"/>
                <w:rFonts w:asciiTheme="minorHAnsi" w:hAnsiTheme="minorHAnsi"/>
                <w:kern w:val="2"/>
                <w:sz w:val="24"/>
                <w:szCs w:val="24"/>
                <w:lang w:eastAsia="en-GB"/>
                <w14:ligatures w14:val="standardContextual"/>
              </w:rPr>
              <w:tab/>
            </w:r>
            <w:r w:rsidR="006823CB" w:rsidRPr="006823CB">
              <w:rPr>
                <w:rStyle w:val="Hyperlink"/>
              </w:rPr>
              <w:t>Topluluk Düzeyinde Anket (CLS)</w:t>
            </w:r>
            <w:r w:rsidRPr="006823CB">
              <w:rPr>
                <w:rStyle w:val="Hyperlink"/>
              </w:rPr>
              <w:tab/>
            </w:r>
            <w:r w:rsidRPr="006823CB">
              <w:rPr>
                <w:rStyle w:val="Hyperlink"/>
              </w:rPr>
              <w:fldChar w:fldCharType="begin"/>
            </w:r>
            <w:r w:rsidRPr="006823CB">
              <w:rPr>
                <w:rStyle w:val="Hyperlink"/>
              </w:rPr>
              <w:instrText xml:space="preserve"> PAGEREF _Toc196496264 \h </w:instrText>
            </w:r>
            <w:r w:rsidRPr="006823CB">
              <w:rPr>
                <w:rStyle w:val="Hyperlink"/>
              </w:rPr>
            </w:r>
            <w:r w:rsidRPr="006823CB">
              <w:rPr>
                <w:rStyle w:val="Hyperlink"/>
              </w:rPr>
              <w:fldChar w:fldCharType="separate"/>
            </w:r>
            <w:r w:rsidRPr="006823CB">
              <w:rPr>
                <w:rStyle w:val="Hyperlink"/>
              </w:rPr>
              <w:t>26</w:t>
            </w:r>
            <w:r w:rsidRPr="006823CB">
              <w:rPr>
                <w:rStyle w:val="Hyperlink"/>
              </w:rPr>
              <w:fldChar w:fldCharType="end"/>
            </w:r>
          </w:hyperlink>
        </w:p>
        <w:p w14:paraId="03300241" w14:textId="70F510E9" w:rsidR="00597064" w:rsidRDefault="00597064">
          <w:pPr>
            <w:pStyle w:val="TOC3"/>
            <w:rPr>
              <w:rFonts w:asciiTheme="minorHAnsi" w:hAnsiTheme="minorHAnsi"/>
              <w:kern w:val="2"/>
              <w:sz w:val="24"/>
              <w:szCs w:val="24"/>
              <w:lang w:eastAsia="en-GB"/>
              <w14:ligatures w14:val="standardContextual"/>
            </w:rPr>
          </w:pPr>
          <w:hyperlink w:anchor="_Toc196496265" w:history="1">
            <w:r w:rsidRPr="006823CB">
              <w:rPr>
                <w:rStyle w:val="Hyperlink"/>
              </w:rPr>
              <w:t>3.1.2</w:t>
            </w:r>
            <w:r w:rsidRPr="006823CB">
              <w:rPr>
                <w:rStyle w:val="Hyperlink"/>
                <w:rFonts w:asciiTheme="minorHAnsi" w:hAnsiTheme="minorHAnsi"/>
                <w:kern w:val="2"/>
                <w:sz w:val="24"/>
                <w:szCs w:val="24"/>
                <w:lang w:eastAsia="en-GB"/>
                <w14:ligatures w14:val="standardContextual"/>
              </w:rPr>
              <w:tab/>
            </w:r>
            <w:r w:rsidR="006823CB" w:rsidRPr="006823CB">
              <w:rPr>
                <w:rStyle w:val="Hyperlink"/>
              </w:rPr>
              <w:t>Hanehalkı Düzeyinde Sosyoekonomik Temel Anketi</w:t>
            </w:r>
            <w:r w:rsidRPr="006823CB">
              <w:rPr>
                <w:rStyle w:val="Hyperlink"/>
              </w:rPr>
              <w:tab/>
            </w:r>
            <w:r w:rsidRPr="006823CB">
              <w:rPr>
                <w:rStyle w:val="Hyperlink"/>
              </w:rPr>
              <w:fldChar w:fldCharType="begin"/>
            </w:r>
            <w:r w:rsidRPr="006823CB">
              <w:rPr>
                <w:rStyle w:val="Hyperlink"/>
              </w:rPr>
              <w:instrText xml:space="preserve"> PAGEREF _Toc196496265 \h </w:instrText>
            </w:r>
            <w:r w:rsidRPr="006823CB">
              <w:rPr>
                <w:rStyle w:val="Hyperlink"/>
              </w:rPr>
            </w:r>
            <w:r w:rsidRPr="006823CB">
              <w:rPr>
                <w:rStyle w:val="Hyperlink"/>
              </w:rPr>
              <w:fldChar w:fldCharType="separate"/>
            </w:r>
            <w:r w:rsidRPr="006823CB">
              <w:rPr>
                <w:rStyle w:val="Hyperlink"/>
              </w:rPr>
              <w:t>26</w:t>
            </w:r>
            <w:r w:rsidRPr="006823CB">
              <w:rPr>
                <w:rStyle w:val="Hyperlink"/>
              </w:rPr>
              <w:fldChar w:fldCharType="end"/>
            </w:r>
          </w:hyperlink>
        </w:p>
        <w:p w14:paraId="63D317C1" w14:textId="4F480027" w:rsidR="00597064" w:rsidRDefault="00597064">
          <w:pPr>
            <w:pStyle w:val="TOC3"/>
            <w:rPr>
              <w:rFonts w:asciiTheme="minorHAnsi" w:hAnsiTheme="minorHAnsi"/>
              <w:kern w:val="2"/>
              <w:sz w:val="24"/>
              <w:szCs w:val="24"/>
              <w:lang w:eastAsia="en-GB"/>
              <w14:ligatures w14:val="standardContextual"/>
            </w:rPr>
          </w:pPr>
          <w:hyperlink w:anchor="_Toc196496266" w:history="1">
            <w:r w:rsidRPr="000C00C3">
              <w:rPr>
                <w:rStyle w:val="Hyperlink"/>
              </w:rPr>
              <w:t>3.1.3</w:t>
            </w:r>
            <w:r w:rsidRPr="000C00C3">
              <w:rPr>
                <w:rStyle w:val="Hyperlink"/>
                <w:rFonts w:asciiTheme="minorHAnsi" w:hAnsiTheme="minorHAnsi"/>
                <w:kern w:val="2"/>
                <w:sz w:val="24"/>
                <w:szCs w:val="24"/>
                <w:lang w:eastAsia="en-GB"/>
                <w14:ligatures w14:val="standardContextual"/>
              </w:rPr>
              <w:tab/>
            </w:r>
            <w:r w:rsidR="000C00C3" w:rsidRPr="000C00C3">
              <w:rPr>
                <w:rStyle w:val="Hyperlink"/>
              </w:rPr>
              <w:t>Varlık Envanteri ve Nüfus Sayımı</w:t>
            </w:r>
            <w:r w:rsidRPr="000C00C3">
              <w:rPr>
                <w:rStyle w:val="Hyperlink"/>
              </w:rPr>
              <w:tab/>
            </w:r>
            <w:r w:rsidRPr="000C00C3">
              <w:rPr>
                <w:rStyle w:val="Hyperlink"/>
              </w:rPr>
              <w:fldChar w:fldCharType="begin"/>
            </w:r>
            <w:r w:rsidRPr="000C00C3">
              <w:rPr>
                <w:rStyle w:val="Hyperlink"/>
              </w:rPr>
              <w:instrText xml:space="preserve"> PAGEREF _Toc196496266 \h </w:instrText>
            </w:r>
            <w:r w:rsidRPr="000C00C3">
              <w:rPr>
                <w:rStyle w:val="Hyperlink"/>
              </w:rPr>
            </w:r>
            <w:r w:rsidRPr="000C00C3">
              <w:rPr>
                <w:rStyle w:val="Hyperlink"/>
              </w:rPr>
              <w:fldChar w:fldCharType="separate"/>
            </w:r>
            <w:r w:rsidRPr="000C00C3">
              <w:rPr>
                <w:rStyle w:val="Hyperlink"/>
              </w:rPr>
              <w:t>26</w:t>
            </w:r>
            <w:r w:rsidRPr="000C00C3">
              <w:rPr>
                <w:rStyle w:val="Hyperlink"/>
              </w:rPr>
              <w:fldChar w:fldCharType="end"/>
            </w:r>
          </w:hyperlink>
        </w:p>
        <w:p w14:paraId="34434466" w14:textId="0EF9D306" w:rsidR="00597064" w:rsidRDefault="00597064">
          <w:pPr>
            <w:pStyle w:val="TOC2"/>
            <w:rPr>
              <w:rFonts w:asciiTheme="minorHAnsi" w:hAnsiTheme="minorHAnsi"/>
              <w:kern w:val="2"/>
              <w:sz w:val="24"/>
              <w:szCs w:val="24"/>
              <w:lang w:eastAsia="en-GB"/>
              <w14:ligatures w14:val="standardContextual"/>
            </w:rPr>
          </w:pPr>
          <w:hyperlink w:anchor="_Toc196496267" w:history="1">
            <w:r w:rsidRPr="000C00C3">
              <w:rPr>
                <w:rStyle w:val="Hyperlink"/>
              </w:rPr>
              <w:t>3.2</w:t>
            </w:r>
            <w:r w:rsidRPr="000C00C3">
              <w:rPr>
                <w:rStyle w:val="Hyperlink"/>
                <w:rFonts w:asciiTheme="minorHAnsi" w:hAnsiTheme="minorHAnsi"/>
                <w:kern w:val="2"/>
                <w:sz w:val="24"/>
                <w:szCs w:val="24"/>
                <w:lang w:eastAsia="en-GB"/>
                <w14:ligatures w14:val="standardContextual"/>
              </w:rPr>
              <w:tab/>
            </w:r>
            <w:r w:rsidR="000C00C3" w:rsidRPr="000C00C3">
              <w:rPr>
                <w:rStyle w:val="Hyperlink"/>
              </w:rPr>
              <w:t>Örnekleme Stratejisi</w:t>
            </w:r>
            <w:r w:rsidRPr="000C00C3">
              <w:rPr>
                <w:rStyle w:val="Hyperlink"/>
              </w:rPr>
              <w:tab/>
            </w:r>
            <w:r w:rsidRPr="000C00C3">
              <w:rPr>
                <w:rStyle w:val="Hyperlink"/>
              </w:rPr>
              <w:fldChar w:fldCharType="begin"/>
            </w:r>
            <w:r w:rsidRPr="000C00C3">
              <w:rPr>
                <w:rStyle w:val="Hyperlink"/>
              </w:rPr>
              <w:instrText xml:space="preserve"> PAGEREF _Toc196496267 \h </w:instrText>
            </w:r>
            <w:r w:rsidRPr="000C00C3">
              <w:rPr>
                <w:rStyle w:val="Hyperlink"/>
              </w:rPr>
            </w:r>
            <w:r w:rsidRPr="000C00C3">
              <w:rPr>
                <w:rStyle w:val="Hyperlink"/>
              </w:rPr>
              <w:fldChar w:fldCharType="separate"/>
            </w:r>
            <w:r w:rsidRPr="000C00C3">
              <w:rPr>
                <w:rStyle w:val="Hyperlink"/>
              </w:rPr>
              <w:t>27</w:t>
            </w:r>
            <w:r w:rsidRPr="000C00C3">
              <w:rPr>
                <w:rStyle w:val="Hyperlink"/>
              </w:rPr>
              <w:fldChar w:fldCharType="end"/>
            </w:r>
          </w:hyperlink>
        </w:p>
        <w:p w14:paraId="13A3BC26" w14:textId="4587CB69" w:rsidR="00597064" w:rsidRDefault="00597064">
          <w:pPr>
            <w:pStyle w:val="TOC2"/>
            <w:rPr>
              <w:rFonts w:asciiTheme="minorHAnsi" w:hAnsiTheme="minorHAnsi"/>
              <w:kern w:val="2"/>
              <w:sz w:val="24"/>
              <w:szCs w:val="24"/>
              <w:lang w:eastAsia="en-GB"/>
              <w14:ligatures w14:val="standardContextual"/>
            </w:rPr>
          </w:pPr>
          <w:hyperlink w:anchor="_Toc196496268" w:history="1">
            <w:r w:rsidRPr="00181986">
              <w:rPr>
                <w:rStyle w:val="Hyperlink"/>
              </w:rPr>
              <w:t>3.3</w:t>
            </w:r>
            <w:r w:rsidRPr="00181986">
              <w:rPr>
                <w:rStyle w:val="Hyperlink"/>
                <w:rFonts w:asciiTheme="minorHAnsi" w:hAnsiTheme="minorHAnsi"/>
                <w:kern w:val="2"/>
                <w:sz w:val="24"/>
                <w:szCs w:val="24"/>
                <w:lang w:eastAsia="en-GB"/>
                <w14:ligatures w14:val="standardContextual"/>
              </w:rPr>
              <w:tab/>
            </w:r>
            <w:r w:rsidR="00181986" w:rsidRPr="00181986">
              <w:rPr>
                <w:rStyle w:val="Hyperlink"/>
              </w:rPr>
              <w:t>Kısıtlar</w:t>
            </w:r>
            <w:r w:rsidRPr="00181986">
              <w:rPr>
                <w:rStyle w:val="Hyperlink"/>
              </w:rPr>
              <w:tab/>
            </w:r>
            <w:r w:rsidRPr="00181986">
              <w:rPr>
                <w:rStyle w:val="Hyperlink"/>
              </w:rPr>
              <w:fldChar w:fldCharType="begin"/>
            </w:r>
            <w:r w:rsidRPr="00181986">
              <w:rPr>
                <w:rStyle w:val="Hyperlink"/>
              </w:rPr>
              <w:instrText xml:space="preserve"> PAGEREF _Toc196496268 \h </w:instrText>
            </w:r>
            <w:r w:rsidRPr="00181986">
              <w:rPr>
                <w:rStyle w:val="Hyperlink"/>
              </w:rPr>
            </w:r>
            <w:r w:rsidRPr="00181986">
              <w:rPr>
                <w:rStyle w:val="Hyperlink"/>
              </w:rPr>
              <w:fldChar w:fldCharType="separate"/>
            </w:r>
            <w:r w:rsidRPr="00181986">
              <w:rPr>
                <w:rStyle w:val="Hyperlink"/>
              </w:rPr>
              <w:t>28</w:t>
            </w:r>
            <w:r w:rsidRPr="00181986">
              <w:rPr>
                <w:rStyle w:val="Hyperlink"/>
              </w:rPr>
              <w:fldChar w:fldCharType="end"/>
            </w:r>
          </w:hyperlink>
        </w:p>
        <w:p w14:paraId="0B75AF09" w14:textId="42C495EA" w:rsidR="00597064" w:rsidRDefault="00597064">
          <w:pPr>
            <w:pStyle w:val="TOC1"/>
            <w:rPr>
              <w:rFonts w:asciiTheme="minorHAnsi" w:hAnsiTheme="minorHAnsi"/>
              <w:b w:val="0"/>
              <w:color w:val="auto"/>
              <w:kern w:val="2"/>
              <w:szCs w:val="24"/>
              <w:lang w:eastAsia="en-GB"/>
              <w14:ligatures w14:val="standardContextual"/>
            </w:rPr>
          </w:pPr>
          <w:hyperlink w:anchor="_Toc196496269" w:history="1">
            <w:r w:rsidRPr="00304490">
              <w:rPr>
                <w:rStyle w:val="Hyperlink"/>
              </w:rPr>
              <w:t>4</w:t>
            </w:r>
            <w:r w:rsidRPr="00304490">
              <w:rPr>
                <w:rStyle w:val="Hyperlink"/>
                <w:rFonts w:asciiTheme="minorHAnsi" w:hAnsiTheme="minorHAnsi"/>
                <w:b w:val="0"/>
                <w:kern w:val="2"/>
                <w:szCs w:val="24"/>
                <w:lang w:eastAsia="en-GB"/>
                <w14:ligatures w14:val="standardContextual"/>
              </w:rPr>
              <w:tab/>
            </w:r>
            <w:r w:rsidR="00304490" w:rsidRPr="00304490">
              <w:rPr>
                <w:rStyle w:val="Hyperlink"/>
              </w:rPr>
              <w:t>Temel Durum Çalışmaları</w:t>
            </w:r>
            <w:r w:rsidRPr="00304490">
              <w:rPr>
                <w:rStyle w:val="Hyperlink"/>
                <w:szCs w:val="32"/>
              </w:rPr>
              <w:tab/>
            </w:r>
            <w:r w:rsidRPr="00304490">
              <w:rPr>
                <w:rStyle w:val="Hyperlink"/>
                <w:szCs w:val="32"/>
              </w:rPr>
              <w:fldChar w:fldCharType="begin"/>
            </w:r>
            <w:r w:rsidRPr="00304490">
              <w:rPr>
                <w:rStyle w:val="Hyperlink"/>
                <w:szCs w:val="32"/>
              </w:rPr>
              <w:instrText xml:space="preserve"> PAGEREF _Toc196496269 \h </w:instrText>
            </w:r>
            <w:r w:rsidRPr="00304490">
              <w:rPr>
                <w:rStyle w:val="Hyperlink"/>
                <w:szCs w:val="32"/>
              </w:rPr>
            </w:r>
            <w:r w:rsidRPr="00304490">
              <w:rPr>
                <w:rStyle w:val="Hyperlink"/>
                <w:szCs w:val="32"/>
              </w:rPr>
              <w:fldChar w:fldCharType="separate"/>
            </w:r>
            <w:r w:rsidRPr="00304490">
              <w:rPr>
                <w:rStyle w:val="Hyperlink"/>
                <w:szCs w:val="32"/>
              </w:rPr>
              <w:t>30</w:t>
            </w:r>
            <w:r w:rsidRPr="00304490">
              <w:rPr>
                <w:rStyle w:val="Hyperlink"/>
                <w:szCs w:val="32"/>
              </w:rPr>
              <w:fldChar w:fldCharType="end"/>
            </w:r>
          </w:hyperlink>
        </w:p>
        <w:p w14:paraId="3CC8ACB5" w14:textId="0CEEF5CC" w:rsidR="00597064" w:rsidRDefault="00597064">
          <w:pPr>
            <w:pStyle w:val="TOC2"/>
            <w:rPr>
              <w:rFonts w:asciiTheme="minorHAnsi" w:hAnsiTheme="minorHAnsi"/>
              <w:kern w:val="2"/>
              <w:sz w:val="24"/>
              <w:szCs w:val="24"/>
              <w:lang w:eastAsia="en-GB"/>
              <w14:ligatures w14:val="standardContextual"/>
            </w:rPr>
          </w:pPr>
          <w:hyperlink w:anchor="_Toc196496270" w:history="1">
            <w:r w:rsidRPr="0009166F">
              <w:rPr>
                <w:rStyle w:val="Hyperlink"/>
              </w:rPr>
              <w:t>4.1</w:t>
            </w:r>
            <w:r w:rsidRPr="0009166F">
              <w:rPr>
                <w:rStyle w:val="Hyperlink"/>
                <w:rFonts w:asciiTheme="minorHAnsi" w:hAnsiTheme="minorHAnsi"/>
                <w:kern w:val="2"/>
                <w:sz w:val="24"/>
                <w:szCs w:val="24"/>
                <w:lang w:eastAsia="en-GB"/>
                <w14:ligatures w14:val="standardContextual"/>
              </w:rPr>
              <w:tab/>
            </w:r>
            <w:r w:rsidR="0009166F" w:rsidRPr="0009166F">
              <w:rPr>
                <w:rStyle w:val="Hyperlink"/>
              </w:rPr>
              <w:t>Etkilenen Yerleşim Yerlerinin Sosyoekonomik Temel Durumu</w:t>
            </w:r>
            <w:r w:rsidRPr="0009166F">
              <w:rPr>
                <w:rStyle w:val="Hyperlink"/>
              </w:rPr>
              <w:tab/>
            </w:r>
            <w:r w:rsidRPr="0009166F">
              <w:rPr>
                <w:rStyle w:val="Hyperlink"/>
              </w:rPr>
              <w:fldChar w:fldCharType="begin"/>
            </w:r>
            <w:r w:rsidRPr="0009166F">
              <w:rPr>
                <w:rStyle w:val="Hyperlink"/>
              </w:rPr>
              <w:instrText xml:space="preserve"> PAGEREF _Toc196496270 \h </w:instrText>
            </w:r>
            <w:r w:rsidRPr="0009166F">
              <w:rPr>
                <w:rStyle w:val="Hyperlink"/>
              </w:rPr>
            </w:r>
            <w:r w:rsidRPr="0009166F">
              <w:rPr>
                <w:rStyle w:val="Hyperlink"/>
              </w:rPr>
              <w:fldChar w:fldCharType="separate"/>
            </w:r>
            <w:r w:rsidRPr="0009166F">
              <w:rPr>
                <w:rStyle w:val="Hyperlink"/>
              </w:rPr>
              <w:t>30</w:t>
            </w:r>
            <w:r w:rsidRPr="0009166F">
              <w:rPr>
                <w:rStyle w:val="Hyperlink"/>
              </w:rPr>
              <w:fldChar w:fldCharType="end"/>
            </w:r>
          </w:hyperlink>
        </w:p>
        <w:p w14:paraId="79967DAF" w14:textId="01784BD0" w:rsidR="00597064" w:rsidRDefault="00597064">
          <w:pPr>
            <w:pStyle w:val="TOC2"/>
            <w:rPr>
              <w:rFonts w:asciiTheme="minorHAnsi" w:hAnsiTheme="minorHAnsi"/>
              <w:kern w:val="2"/>
              <w:sz w:val="24"/>
              <w:szCs w:val="24"/>
              <w:lang w:eastAsia="en-GB"/>
              <w14:ligatures w14:val="standardContextual"/>
            </w:rPr>
          </w:pPr>
          <w:hyperlink w:anchor="_Toc196496271" w:history="1">
            <w:r w:rsidRPr="0009166F">
              <w:rPr>
                <w:rStyle w:val="Hyperlink"/>
              </w:rPr>
              <w:t>4.2</w:t>
            </w:r>
            <w:r w:rsidRPr="0009166F">
              <w:rPr>
                <w:rStyle w:val="Hyperlink"/>
                <w:rFonts w:asciiTheme="minorHAnsi" w:hAnsiTheme="minorHAnsi"/>
                <w:kern w:val="2"/>
                <w:sz w:val="24"/>
                <w:szCs w:val="24"/>
                <w:lang w:eastAsia="en-GB"/>
                <w14:ligatures w14:val="standardContextual"/>
              </w:rPr>
              <w:tab/>
            </w:r>
            <w:r w:rsidR="0009166F" w:rsidRPr="0009166F">
              <w:rPr>
                <w:rStyle w:val="Hyperlink"/>
              </w:rPr>
              <w:t>Etkilenen Hanehalklarının Sosyoekonomik Durumu ve Arazilere İlişkin Bilgiler</w:t>
            </w:r>
            <w:r w:rsidRPr="0009166F">
              <w:rPr>
                <w:rStyle w:val="Hyperlink"/>
              </w:rPr>
              <w:tab/>
            </w:r>
            <w:r w:rsidRPr="0009166F">
              <w:rPr>
                <w:rStyle w:val="Hyperlink"/>
              </w:rPr>
              <w:fldChar w:fldCharType="begin"/>
            </w:r>
            <w:r w:rsidRPr="0009166F">
              <w:rPr>
                <w:rStyle w:val="Hyperlink"/>
              </w:rPr>
              <w:instrText xml:space="preserve"> PAGEREF _Toc196496271 \h </w:instrText>
            </w:r>
            <w:r w:rsidRPr="0009166F">
              <w:rPr>
                <w:rStyle w:val="Hyperlink"/>
              </w:rPr>
            </w:r>
            <w:r w:rsidRPr="0009166F">
              <w:rPr>
                <w:rStyle w:val="Hyperlink"/>
              </w:rPr>
              <w:fldChar w:fldCharType="separate"/>
            </w:r>
            <w:r w:rsidRPr="0009166F">
              <w:rPr>
                <w:rStyle w:val="Hyperlink"/>
              </w:rPr>
              <w:t>32</w:t>
            </w:r>
            <w:r w:rsidRPr="0009166F">
              <w:rPr>
                <w:rStyle w:val="Hyperlink"/>
              </w:rPr>
              <w:fldChar w:fldCharType="end"/>
            </w:r>
          </w:hyperlink>
        </w:p>
        <w:p w14:paraId="1D608BED" w14:textId="1FB98E96" w:rsidR="00597064" w:rsidRDefault="00597064">
          <w:pPr>
            <w:pStyle w:val="TOC3"/>
            <w:rPr>
              <w:rFonts w:asciiTheme="minorHAnsi" w:hAnsiTheme="minorHAnsi"/>
              <w:kern w:val="2"/>
              <w:sz w:val="24"/>
              <w:szCs w:val="24"/>
              <w:lang w:eastAsia="en-GB"/>
              <w14:ligatures w14:val="standardContextual"/>
            </w:rPr>
          </w:pPr>
          <w:hyperlink w:anchor="_Toc196496272" w:history="1">
            <w:r w:rsidRPr="0009166F">
              <w:rPr>
                <w:rStyle w:val="Hyperlink"/>
              </w:rPr>
              <w:t>4.2.1</w:t>
            </w:r>
            <w:r w:rsidRPr="0009166F">
              <w:rPr>
                <w:rStyle w:val="Hyperlink"/>
                <w:rFonts w:asciiTheme="minorHAnsi" w:hAnsiTheme="minorHAnsi"/>
                <w:kern w:val="2"/>
                <w:sz w:val="24"/>
                <w:szCs w:val="24"/>
                <w:lang w:eastAsia="en-GB"/>
                <w14:ligatures w14:val="standardContextual"/>
              </w:rPr>
              <w:tab/>
            </w:r>
            <w:r w:rsidR="0009166F" w:rsidRPr="0009166F">
              <w:rPr>
                <w:rStyle w:val="Hyperlink"/>
              </w:rPr>
              <w:t>Geçim Kaynakları ve Harcamalar</w:t>
            </w:r>
            <w:r w:rsidRPr="0009166F">
              <w:rPr>
                <w:rStyle w:val="Hyperlink"/>
              </w:rPr>
              <w:tab/>
            </w:r>
            <w:r w:rsidRPr="0009166F">
              <w:rPr>
                <w:rStyle w:val="Hyperlink"/>
              </w:rPr>
              <w:fldChar w:fldCharType="begin"/>
            </w:r>
            <w:r w:rsidRPr="0009166F">
              <w:rPr>
                <w:rStyle w:val="Hyperlink"/>
              </w:rPr>
              <w:instrText xml:space="preserve"> PAGEREF _Toc196496272 \h </w:instrText>
            </w:r>
            <w:r w:rsidRPr="0009166F">
              <w:rPr>
                <w:rStyle w:val="Hyperlink"/>
              </w:rPr>
            </w:r>
            <w:r w:rsidRPr="0009166F">
              <w:rPr>
                <w:rStyle w:val="Hyperlink"/>
              </w:rPr>
              <w:fldChar w:fldCharType="separate"/>
            </w:r>
            <w:r w:rsidRPr="0009166F">
              <w:rPr>
                <w:rStyle w:val="Hyperlink"/>
              </w:rPr>
              <w:t>33</w:t>
            </w:r>
            <w:r w:rsidRPr="0009166F">
              <w:rPr>
                <w:rStyle w:val="Hyperlink"/>
              </w:rPr>
              <w:fldChar w:fldCharType="end"/>
            </w:r>
          </w:hyperlink>
        </w:p>
        <w:p w14:paraId="1BE4C590" w14:textId="50A6DADA" w:rsidR="00597064" w:rsidRDefault="00597064">
          <w:pPr>
            <w:pStyle w:val="TOC3"/>
            <w:rPr>
              <w:rFonts w:asciiTheme="minorHAnsi" w:hAnsiTheme="minorHAnsi"/>
              <w:kern w:val="2"/>
              <w:sz w:val="24"/>
              <w:szCs w:val="24"/>
              <w:lang w:eastAsia="en-GB"/>
              <w14:ligatures w14:val="standardContextual"/>
            </w:rPr>
          </w:pPr>
          <w:hyperlink w:anchor="_Toc196496273" w:history="1">
            <w:r w:rsidRPr="006362BC">
              <w:rPr>
                <w:rStyle w:val="Hyperlink"/>
              </w:rPr>
              <w:t>4.2.2</w:t>
            </w:r>
            <w:r w:rsidRPr="006362BC">
              <w:rPr>
                <w:rStyle w:val="Hyperlink"/>
                <w:rFonts w:asciiTheme="minorHAnsi" w:hAnsiTheme="minorHAnsi"/>
                <w:kern w:val="2"/>
                <w:sz w:val="24"/>
                <w:szCs w:val="24"/>
                <w:lang w:eastAsia="en-GB"/>
                <w14:ligatures w14:val="standardContextual"/>
              </w:rPr>
              <w:tab/>
            </w:r>
            <w:r w:rsidR="006362BC" w:rsidRPr="006362BC">
              <w:rPr>
                <w:rStyle w:val="Hyperlink"/>
              </w:rPr>
              <w:t>Tarım Arazileri ve Tarımsal Faaliyetler</w:t>
            </w:r>
            <w:r w:rsidRPr="006362BC">
              <w:rPr>
                <w:rStyle w:val="Hyperlink"/>
              </w:rPr>
              <w:tab/>
            </w:r>
            <w:r w:rsidRPr="006362BC">
              <w:rPr>
                <w:rStyle w:val="Hyperlink"/>
              </w:rPr>
              <w:fldChar w:fldCharType="begin"/>
            </w:r>
            <w:r w:rsidRPr="006362BC">
              <w:rPr>
                <w:rStyle w:val="Hyperlink"/>
              </w:rPr>
              <w:instrText xml:space="preserve"> PAGEREF _Toc196496273 \h </w:instrText>
            </w:r>
            <w:r w:rsidRPr="006362BC">
              <w:rPr>
                <w:rStyle w:val="Hyperlink"/>
              </w:rPr>
            </w:r>
            <w:r w:rsidRPr="006362BC">
              <w:rPr>
                <w:rStyle w:val="Hyperlink"/>
              </w:rPr>
              <w:fldChar w:fldCharType="separate"/>
            </w:r>
            <w:r w:rsidRPr="006362BC">
              <w:rPr>
                <w:rStyle w:val="Hyperlink"/>
              </w:rPr>
              <w:t>34</w:t>
            </w:r>
            <w:r w:rsidRPr="006362BC">
              <w:rPr>
                <w:rStyle w:val="Hyperlink"/>
              </w:rPr>
              <w:fldChar w:fldCharType="end"/>
            </w:r>
          </w:hyperlink>
        </w:p>
        <w:p w14:paraId="327BDD36" w14:textId="0AEDC2DB" w:rsidR="00597064" w:rsidRDefault="00597064">
          <w:pPr>
            <w:pStyle w:val="TOC2"/>
            <w:rPr>
              <w:rFonts w:asciiTheme="minorHAnsi" w:hAnsiTheme="minorHAnsi"/>
              <w:kern w:val="2"/>
              <w:sz w:val="24"/>
              <w:szCs w:val="24"/>
              <w:lang w:eastAsia="en-GB"/>
              <w14:ligatures w14:val="standardContextual"/>
            </w:rPr>
          </w:pPr>
          <w:hyperlink w:anchor="_Toc196496274" w:history="1">
            <w:r w:rsidRPr="006362BC">
              <w:rPr>
                <w:rStyle w:val="Hyperlink"/>
              </w:rPr>
              <w:t>4.3</w:t>
            </w:r>
            <w:r w:rsidRPr="006362BC">
              <w:rPr>
                <w:rStyle w:val="Hyperlink"/>
                <w:rFonts w:asciiTheme="minorHAnsi" w:hAnsiTheme="minorHAnsi"/>
                <w:kern w:val="2"/>
                <w:sz w:val="24"/>
                <w:szCs w:val="24"/>
                <w:lang w:eastAsia="en-GB"/>
                <w14:ligatures w14:val="standardContextual"/>
              </w:rPr>
              <w:tab/>
            </w:r>
            <w:r w:rsidR="006362BC" w:rsidRPr="006362BC">
              <w:rPr>
                <w:rStyle w:val="Hyperlink"/>
              </w:rPr>
              <w:t>Etkilenen Yapılar</w:t>
            </w:r>
            <w:r w:rsidRPr="006362BC">
              <w:rPr>
                <w:rStyle w:val="Hyperlink"/>
              </w:rPr>
              <w:tab/>
            </w:r>
            <w:r w:rsidRPr="006362BC">
              <w:rPr>
                <w:rStyle w:val="Hyperlink"/>
              </w:rPr>
              <w:fldChar w:fldCharType="begin"/>
            </w:r>
            <w:r w:rsidRPr="006362BC">
              <w:rPr>
                <w:rStyle w:val="Hyperlink"/>
              </w:rPr>
              <w:instrText xml:space="preserve"> PAGEREF _Toc196496274 \h </w:instrText>
            </w:r>
            <w:r w:rsidRPr="006362BC">
              <w:rPr>
                <w:rStyle w:val="Hyperlink"/>
              </w:rPr>
            </w:r>
            <w:r w:rsidRPr="006362BC">
              <w:rPr>
                <w:rStyle w:val="Hyperlink"/>
              </w:rPr>
              <w:fldChar w:fldCharType="separate"/>
            </w:r>
            <w:r w:rsidRPr="006362BC">
              <w:rPr>
                <w:rStyle w:val="Hyperlink"/>
              </w:rPr>
              <w:t>35</w:t>
            </w:r>
            <w:r w:rsidRPr="006362BC">
              <w:rPr>
                <w:rStyle w:val="Hyperlink"/>
              </w:rPr>
              <w:fldChar w:fldCharType="end"/>
            </w:r>
          </w:hyperlink>
        </w:p>
        <w:p w14:paraId="54E2276C" w14:textId="3DCE97A4" w:rsidR="00597064" w:rsidRDefault="00597064">
          <w:pPr>
            <w:pStyle w:val="TOC3"/>
            <w:rPr>
              <w:rFonts w:asciiTheme="minorHAnsi" w:hAnsiTheme="minorHAnsi"/>
              <w:kern w:val="2"/>
              <w:sz w:val="24"/>
              <w:szCs w:val="24"/>
              <w:lang w:eastAsia="en-GB"/>
              <w14:ligatures w14:val="standardContextual"/>
            </w:rPr>
          </w:pPr>
          <w:hyperlink w:anchor="_Toc196496275" w:history="1">
            <w:r w:rsidRPr="00821F46">
              <w:rPr>
                <w:rStyle w:val="Hyperlink"/>
              </w:rPr>
              <w:t>4.3.1</w:t>
            </w:r>
            <w:r w:rsidRPr="00821F46">
              <w:rPr>
                <w:rStyle w:val="Hyperlink"/>
                <w:rFonts w:asciiTheme="minorHAnsi" w:hAnsiTheme="minorHAnsi"/>
                <w:kern w:val="2"/>
                <w:sz w:val="24"/>
                <w:szCs w:val="24"/>
                <w:lang w:eastAsia="en-GB"/>
                <w14:ligatures w14:val="standardContextual"/>
              </w:rPr>
              <w:tab/>
            </w:r>
            <w:r w:rsidR="00821F46" w:rsidRPr="00821F46">
              <w:rPr>
                <w:rStyle w:val="Hyperlink"/>
              </w:rPr>
              <w:t>Konutlar ve Etkilenen Diğer Yapılar</w:t>
            </w:r>
            <w:r w:rsidRPr="00821F46">
              <w:rPr>
                <w:rStyle w:val="Hyperlink"/>
              </w:rPr>
              <w:tab/>
            </w:r>
            <w:r w:rsidRPr="00821F46">
              <w:rPr>
                <w:rStyle w:val="Hyperlink"/>
              </w:rPr>
              <w:fldChar w:fldCharType="begin"/>
            </w:r>
            <w:r w:rsidRPr="00821F46">
              <w:rPr>
                <w:rStyle w:val="Hyperlink"/>
              </w:rPr>
              <w:instrText xml:space="preserve"> PAGEREF _Toc196496275 \h </w:instrText>
            </w:r>
            <w:r w:rsidRPr="00821F46">
              <w:rPr>
                <w:rStyle w:val="Hyperlink"/>
              </w:rPr>
            </w:r>
            <w:r w:rsidRPr="00821F46">
              <w:rPr>
                <w:rStyle w:val="Hyperlink"/>
              </w:rPr>
              <w:fldChar w:fldCharType="separate"/>
            </w:r>
            <w:r w:rsidRPr="00821F46">
              <w:rPr>
                <w:rStyle w:val="Hyperlink"/>
              </w:rPr>
              <w:t>35</w:t>
            </w:r>
            <w:r w:rsidRPr="00821F46">
              <w:rPr>
                <w:rStyle w:val="Hyperlink"/>
              </w:rPr>
              <w:fldChar w:fldCharType="end"/>
            </w:r>
          </w:hyperlink>
        </w:p>
        <w:p w14:paraId="030F4D07" w14:textId="7AB6CC89" w:rsidR="00597064" w:rsidRDefault="00597064">
          <w:pPr>
            <w:pStyle w:val="TOC3"/>
            <w:rPr>
              <w:rFonts w:asciiTheme="minorHAnsi" w:hAnsiTheme="minorHAnsi"/>
              <w:kern w:val="2"/>
              <w:sz w:val="24"/>
              <w:szCs w:val="24"/>
              <w:lang w:eastAsia="en-GB"/>
              <w14:ligatures w14:val="standardContextual"/>
            </w:rPr>
          </w:pPr>
          <w:hyperlink w:anchor="_Toc196496276" w:history="1">
            <w:r w:rsidRPr="00821F46">
              <w:rPr>
                <w:rStyle w:val="Hyperlink"/>
              </w:rPr>
              <w:t>4.3.2</w:t>
            </w:r>
            <w:r w:rsidRPr="00821F46">
              <w:rPr>
                <w:rStyle w:val="Hyperlink"/>
                <w:rFonts w:asciiTheme="minorHAnsi" w:hAnsiTheme="minorHAnsi"/>
                <w:kern w:val="2"/>
                <w:sz w:val="24"/>
                <w:szCs w:val="24"/>
                <w:lang w:eastAsia="en-GB"/>
                <w14:ligatures w14:val="standardContextual"/>
              </w:rPr>
              <w:tab/>
            </w:r>
            <w:r w:rsidR="00821F46" w:rsidRPr="00821F46">
              <w:rPr>
                <w:rStyle w:val="Hyperlink"/>
              </w:rPr>
              <w:t>Konut Dışı Yapılar</w:t>
            </w:r>
            <w:r w:rsidRPr="00821F46">
              <w:rPr>
                <w:rStyle w:val="Hyperlink"/>
              </w:rPr>
              <w:tab/>
            </w:r>
            <w:r w:rsidRPr="00821F46">
              <w:rPr>
                <w:rStyle w:val="Hyperlink"/>
              </w:rPr>
              <w:fldChar w:fldCharType="begin"/>
            </w:r>
            <w:r w:rsidRPr="00821F46">
              <w:rPr>
                <w:rStyle w:val="Hyperlink"/>
              </w:rPr>
              <w:instrText xml:space="preserve"> PAGEREF _Toc196496276 \h </w:instrText>
            </w:r>
            <w:r w:rsidRPr="00821F46">
              <w:rPr>
                <w:rStyle w:val="Hyperlink"/>
              </w:rPr>
            </w:r>
            <w:r w:rsidRPr="00821F46">
              <w:rPr>
                <w:rStyle w:val="Hyperlink"/>
              </w:rPr>
              <w:fldChar w:fldCharType="separate"/>
            </w:r>
            <w:r w:rsidRPr="00821F46">
              <w:rPr>
                <w:rStyle w:val="Hyperlink"/>
              </w:rPr>
              <w:t>35</w:t>
            </w:r>
            <w:r w:rsidRPr="00821F46">
              <w:rPr>
                <w:rStyle w:val="Hyperlink"/>
              </w:rPr>
              <w:fldChar w:fldCharType="end"/>
            </w:r>
          </w:hyperlink>
        </w:p>
        <w:p w14:paraId="7D0AC381" w14:textId="0605C282" w:rsidR="00597064" w:rsidRDefault="00597064">
          <w:pPr>
            <w:pStyle w:val="TOC2"/>
            <w:rPr>
              <w:rFonts w:asciiTheme="minorHAnsi" w:hAnsiTheme="minorHAnsi"/>
              <w:kern w:val="2"/>
              <w:sz w:val="24"/>
              <w:szCs w:val="24"/>
              <w:lang w:eastAsia="en-GB"/>
              <w14:ligatures w14:val="standardContextual"/>
            </w:rPr>
          </w:pPr>
          <w:hyperlink w:anchor="_Toc196496277" w:history="1">
            <w:r w:rsidRPr="00821F46">
              <w:rPr>
                <w:rStyle w:val="Hyperlink"/>
              </w:rPr>
              <w:t>4.4</w:t>
            </w:r>
            <w:r w:rsidRPr="00821F46">
              <w:rPr>
                <w:rStyle w:val="Hyperlink"/>
                <w:rFonts w:asciiTheme="minorHAnsi" w:hAnsiTheme="minorHAnsi"/>
                <w:kern w:val="2"/>
                <w:sz w:val="24"/>
                <w:szCs w:val="24"/>
                <w:lang w:eastAsia="en-GB"/>
                <w14:ligatures w14:val="standardContextual"/>
              </w:rPr>
              <w:tab/>
            </w:r>
            <w:r w:rsidR="00821F46" w:rsidRPr="00821F46">
              <w:rPr>
                <w:rStyle w:val="Hyperlink"/>
              </w:rPr>
              <w:t>Toplumsal Tesisler, Altyapı ve Kamusal Hizmetler</w:t>
            </w:r>
            <w:r w:rsidRPr="00821F46">
              <w:rPr>
                <w:rStyle w:val="Hyperlink"/>
              </w:rPr>
              <w:tab/>
            </w:r>
            <w:r w:rsidRPr="00821F46">
              <w:rPr>
                <w:rStyle w:val="Hyperlink"/>
              </w:rPr>
              <w:fldChar w:fldCharType="begin"/>
            </w:r>
            <w:r w:rsidRPr="00821F46">
              <w:rPr>
                <w:rStyle w:val="Hyperlink"/>
              </w:rPr>
              <w:instrText xml:space="preserve"> PAGEREF _Toc196496277 \h </w:instrText>
            </w:r>
            <w:r w:rsidRPr="00821F46">
              <w:rPr>
                <w:rStyle w:val="Hyperlink"/>
              </w:rPr>
            </w:r>
            <w:r w:rsidRPr="00821F46">
              <w:rPr>
                <w:rStyle w:val="Hyperlink"/>
              </w:rPr>
              <w:fldChar w:fldCharType="separate"/>
            </w:r>
            <w:r w:rsidRPr="00821F46">
              <w:rPr>
                <w:rStyle w:val="Hyperlink"/>
              </w:rPr>
              <w:t>35</w:t>
            </w:r>
            <w:r w:rsidRPr="00821F46">
              <w:rPr>
                <w:rStyle w:val="Hyperlink"/>
              </w:rPr>
              <w:fldChar w:fldCharType="end"/>
            </w:r>
          </w:hyperlink>
        </w:p>
        <w:p w14:paraId="20FB3463" w14:textId="7CA57ADF" w:rsidR="00597064" w:rsidRDefault="00597064">
          <w:pPr>
            <w:pStyle w:val="TOC1"/>
            <w:rPr>
              <w:rFonts w:asciiTheme="minorHAnsi" w:hAnsiTheme="minorHAnsi"/>
              <w:b w:val="0"/>
              <w:color w:val="auto"/>
              <w:kern w:val="2"/>
              <w:szCs w:val="24"/>
              <w:lang w:eastAsia="en-GB"/>
              <w14:ligatures w14:val="standardContextual"/>
            </w:rPr>
          </w:pPr>
          <w:hyperlink w:anchor="_Toc196496278" w:history="1">
            <w:r w:rsidRPr="00C66F4B">
              <w:rPr>
                <w:rStyle w:val="Hyperlink"/>
              </w:rPr>
              <w:t>5</w:t>
            </w:r>
            <w:r w:rsidRPr="00C66F4B">
              <w:rPr>
                <w:rStyle w:val="Hyperlink"/>
                <w:rFonts w:asciiTheme="minorHAnsi" w:hAnsiTheme="minorHAnsi"/>
                <w:b w:val="0"/>
                <w:kern w:val="2"/>
                <w:szCs w:val="24"/>
                <w:lang w:eastAsia="en-GB"/>
                <w14:ligatures w14:val="standardContextual"/>
              </w:rPr>
              <w:tab/>
            </w:r>
            <w:r w:rsidR="00C66F4B" w:rsidRPr="00C66F4B">
              <w:rPr>
                <w:rStyle w:val="Hyperlink"/>
              </w:rPr>
              <w:t>Değerleme ve Tazminat Yöntemi</w:t>
            </w:r>
            <w:r w:rsidRPr="00C66F4B">
              <w:rPr>
                <w:rStyle w:val="Hyperlink"/>
                <w:szCs w:val="32"/>
              </w:rPr>
              <w:tab/>
            </w:r>
            <w:r w:rsidRPr="00C66F4B">
              <w:rPr>
                <w:rStyle w:val="Hyperlink"/>
                <w:szCs w:val="32"/>
              </w:rPr>
              <w:fldChar w:fldCharType="begin"/>
            </w:r>
            <w:r w:rsidRPr="00C66F4B">
              <w:rPr>
                <w:rStyle w:val="Hyperlink"/>
                <w:szCs w:val="32"/>
              </w:rPr>
              <w:instrText xml:space="preserve"> PAGEREF _Toc196496278 \h </w:instrText>
            </w:r>
            <w:r w:rsidRPr="00C66F4B">
              <w:rPr>
                <w:rStyle w:val="Hyperlink"/>
                <w:szCs w:val="32"/>
              </w:rPr>
            </w:r>
            <w:r w:rsidRPr="00C66F4B">
              <w:rPr>
                <w:rStyle w:val="Hyperlink"/>
                <w:szCs w:val="32"/>
              </w:rPr>
              <w:fldChar w:fldCharType="separate"/>
            </w:r>
            <w:r w:rsidRPr="00C66F4B">
              <w:rPr>
                <w:rStyle w:val="Hyperlink"/>
                <w:szCs w:val="32"/>
              </w:rPr>
              <w:t>36</w:t>
            </w:r>
            <w:r w:rsidRPr="00C66F4B">
              <w:rPr>
                <w:rStyle w:val="Hyperlink"/>
                <w:szCs w:val="32"/>
              </w:rPr>
              <w:fldChar w:fldCharType="end"/>
            </w:r>
          </w:hyperlink>
        </w:p>
        <w:p w14:paraId="60158292" w14:textId="17BB6F94" w:rsidR="00597064" w:rsidRDefault="00597064">
          <w:pPr>
            <w:pStyle w:val="TOC2"/>
            <w:rPr>
              <w:rFonts w:asciiTheme="minorHAnsi" w:hAnsiTheme="minorHAnsi"/>
              <w:kern w:val="2"/>
              <w:sz w:val="24"/>
              <w:szCs w:val="24"/>
              <w:lang w:eastAsia="en-GB"/>
              <w14:ligatures w14:val="standardContextual"/>
            </w:rPr>
          </w:pPr>
          <w:hyperlink w:anchor="_Toc196496279" w:history="1">
            <w:r w:rsidRPr="00C66F4B">
              <w:rPr>
                <w:rStyle w:val="Hyperlink"/>
              </w:rPr>
              <w:t>5.1</w:t>
            </w:r>
            <w:r w:rsidRPr="00C66F4B">
              <w:rPr>
                <w:rStyle w:val="Hyperlink"/>
                <w:rFonts w:asciiTheme="minorHAnsi" w:hAnsiTheme="minorHAnsi"/>
                <w:kern w:val="2"/>
                <w:sz w:val="24"/>
                <w:szCs w:val="24"/>
                <w:lang w:eastAsia="en-GB"/>
                <w14:ligatures w14:val="standardContextual"/>
              </w:rPr>
              <w:tab/>
            </w:r>
            <w:r w:rsidR="00C66F4B" w:rsidRPr="00C66F4B">
              <w:rPr>
                <w:rStyle w:val="Hyperlink"/>
              </w:rPr>
              <w:t>Arazi Değerlemesi (Kalıcı Kamulaştırma)</w:t>
            </w:r>
            <w:r w:rsidRPr="00C66F4B">
              <w:rPr>
                <w:rStyle w:val="Hyperlink"/>
              </w:rPr>
              <w:tab/>
            </w:r>
            <w:r w:rsidRPr="00C66F4B">
              <w:rPr>
                <w:rStyle w:val="Hyperlink"/>
              </w:rPr>
              <w:fldChar w:fldCharType="begin"/>
            </w:r>
            <w:r w:rsidRPr="00C66F4B">
              <w:rPr>
                <w:rStyle w:val="Hyperlink"/>
              </w:rPr>
              <w:instrText xml:space="preserve"> PAGEREF _Toc196496279 \h </w:instrText>
            </w:r>
            <w:r w:rsidRPr="00C66F4B">
              <w:rPr>
                <w:rStyle w:val="Hyperlink"/>
              </w:rPr>
            </w:r>
            <w:r w:rsidRPr="00C66F4B">
              <w:rPr>
                <w:rStyle w:val="Hyperlink"/>
              </w:rPr>
              <w:fldChar w:fldCharType="separate"/>
            </w:r>
            <w:r w:rsidRPr="00C66F4B">
              <w:rPr>
                <w:rStyle w:val="Hyperlink"/>
              </w:rPr>
              <w:t>36</w:t>
            </w:r>
            <w:r w:rsidRPr="00C66F4B">
              <w:rPr>
                <w:rStyle w:val="Hyperlink"/>
              </w:rPr>
              <w:fldChar w:fldCharType="end"/>
            </w:r>
          </w:hyperlink>
        </w:p>
        <w:p w14:paraId="343EF541" w14:textId="4A8EFF02" w:rsidR="00597064" w:rsidRDefault="00597064">
          <w:pPr>
            <w:pStyle w:val="TOC2"/>
            <w:rPr>
              <w:rFonts w:asciiTheme="minorHAnsi" w:hAnsiTheme="minorHAnsi"/>
              <w:kern w:val="2"/>
              <w:sz w:val="24"/>
              <w:szCs w:val="24"/>
              <w:lang w:eastAsia="en-GB"/>
              <w14:ligatures w14:val="standardContextual"/>
            </w:rPr>
          </w:pPr>
          <w:hyperlink w:anchor="_Toc196496280" w:history="1">
            <w:r w:rsidRPr="00C66F4B">
              <w:rPr>
                <w:rStyle w:val="Hyperlink"/>
              </w:rPr>
              <w:t>5.2</w:t>
            </w:r>
            <w:r w:rsidRPr="00C66F4B">
              <w:rPr>
                <w:rStyle w:val="Hyperlink"/>
                <w:rFonts w:asciiTheme="minorHAnsi" w:hAnsiTheme="minorHAnsi"/>
                <w:kern w:val="2"/>
                <w:sz w:val="24"/>
                <w:szCs w:val="24"/>
                <w:lang w:eastAsia="en-GB"/>
                <w14:ligatures w14:val="standardContextual"/>
              </w:rPr>
              <w:tab/>
            </w:r>
            <w:r w:rsidR="00C66F4B" w:rsidRPr="00C66F4B">
              <w:rPr>
                <w:rStyle w:val="Hyperlink"/>
              </w:rPr>
              <w:t>Kalıcı İrtifak Hakkı Değerlemesi</w:t>
            </w:r>
            <w:r w:rsidRPr="00C66F4B">
              <w:rPr>
                <w:rStyle w:val="Hyperlink"/>
              </w:rPr>
              <w:tab/>
            </w:r>
            <w:r w:rsidRPr="00C66F4B">
              <w:rPr>
                <w:rStyle w:val="Hyperlink"/>
              </w:rPr>
              <w:fldChar w:fldCharType="begin"/>
            </w:r>
            <w:r w:rsidRPr="00C66F4B">
              <w:rPr>
                <w:rStyle w:val="Hyperlink"/>
              </w:rPr>
              <w:instrText xml:space="preserve"> PAGEREF _Toc196496280 \h </w:instrText>
            </w:r>
            <w:r w:rsidRPr="00C66F4B">
              <w:rPr>
                <w:rStyle w:val="Hyperlink"/>
              </w:rPr>
            </w:r>
            <w:r w:rsidRPr="00C66F4B">
              <w:rPr>
                <w:rStyle w:val="Hyperlink"/>
              </w:rPr>
              <w:fldChar w:fldCharType="separate"/>
            </w:r>
            <w:r w:rsidRPr="00C66F4B">
              <w:rPr>
                <w:rStyle w:val="Hyperlink"/>
              </w:rPr>
              <w:t>37</w:t>
            </w:r>
            <w:r w:rsidRPr="00C66F4B">
              <w:rPr>
                <w:rStyle w:val="Hyperlink"/>
              </w:rPr>
              <w:fldChar w:fldCharType="end"/>
            </w:r>
          </w:hyperlink>
        </w:p>
        <w:p w14:paraId="6E538CC3" w14:textId="65B2E267" w:rsidR="00597064" w:rsidRDefault="00597064">
          <w:pPr>
            <w:pStyle w:val="TOC2"/>
            <w:rPr>
              <w:rFonts w:asciiTheme="minorHAnsi" w:hAnsiTheme="minorHAnsi"/>
              <w:kern w:val="2"/>
              <w:sz w:val="24"/>
              <w:szCs w:val="24"/>
              <w:lang w:eastAsia="en-GB"/>
              <w14:ligatures w14:val="standardContextual"/>
            </w:rPr>
          </w:pPr>
          <w:hyperlink w:anchor="_Toc196496281" w:history="1">
            <w:r w:rsidRPr="008E5AF6">
              <w:rPr>
                <w:rStyle w:val="Hyperlink"/>
              </w:rPr>
              <w:t>5.3</w:t>
            </w:r>
            <w:r w:rsidRPr="008E5AF6">
              <w:rPr>
                <w:rStyle w:val="Hyperlink"/>
                <w:rFonts w:asciiTheme="minorHAnsi" w:hAnsiTheme="minorHAnsi"/>
                <w:kern w:val="2"/>
                <w:sz w:val="24"/>
                <w:szCs w:val="24"/>
                <w:lang w:eastAsia="en-GB"/>
                <w14:ligatures w14:val="standardContextual"/>
              </w:rPr>
              <w:tab/>
            </w:r>
            <w:r w:rsidR="008E5AF6" w:rsidRPr="008E5AF6">
              <w:rPr>
                <w:rStyle w:val="Hyperlink"/>
              </w:rPr>
              <w:t>Üzerindeki Ürünler İçin Değerleme</w:t>
            </w:r>
            <w:r w:rsidRPr="008E5AF6">
              <w:rPr>
                <w:rStyle w:val="Hyperlink"/>
              </w:rPr>
              <w:tab/>
            </w:r>
            <w:r w:rsidRPr="008E5AF6">
              <w:rPr>
                <w:rStyle w:val="Hyperlink"/>
              </w:rPr>
              <w:fldChar w:fldCharType="begin"/>
            </w:r>
            <w:r w:rsidRPr="008E5AF6">
              <w:rPr>
                <w:rStyle w:val="Hyperlink"/>
              </w:rPr>
              <w:instrText xml:space="preserve"> PAGEREF _Toc196496281 \h </w:instrText>
            </w:r>
            <w:r w:rsidRPr="008E5AF6">
              <w:rPr>
                <w:rStyle w:val="Hyperlink"/>
              </w:rPr>
            </w:r>
            <w:r w:rsidRPr="008E5AF6">
              <w:rPr>
                <w:rStyle w:val="Hyperlink"/>
              </w:rPr>
              <w:fldChar w:fldCharType="separate"/>
            </w:r>
            <w:r w:rsidRPr="008E5AF6">
              <w:rPr>
                <w:rStyle w:val="Hyperlink"/>
              </w:rPr>
              <w:t>37</w:t>
            </w:r>
            <w:r w:rsidRPr="008E5AF6">
              <w:rPr>
                <w:rStyle w:val="Hyperlink"/>
              </w:rPr>
              <w:fldChar w:fldCharType="end"/>
            </w:r>
          </w:hyperlink>
        </w:p>
        <w:p w14:paraId="164BFFFD" w14:textId="6A28B4F4" w:rsidR="00597064" w:rsidRDefault="00597064">
          <w:pPr>
            <w:pStyle w:val="TOC2"/>
            <w:rPr>
              <w:rFonts w:asciiTheme="minorHAnsi" w:hAnsiTheme="minorHAnsi"/>
              <w:kern w:val="2"/>
              <w:sz w:val="24"/>
              <w:szCs w:val="24"/>
              <w:lang w:eastAsia="en-GB"/>
              <w14:ligatures w14:val="standardContextual"/>
            </w:rPr>
          </w:pPr>
          <w:hyperlink w:anchor="_Toc196496282" w:history="1">
            <w:r w:rsidRPr="004B611C">
              <w:rPr>
                <w:rStyle w:val="Hyperlink"/>
              </w:rPr>
              <w:t>5.4</w:t>
            </w:r>
            <w:r w:rsidRPr="004B611C">
              <w:rPr>
                <w:rStyle w:val="Hyperlink"/>
                <w:rFonts w:asciiTheme="minorHAnsi" w:hAnsiTheme="minorHAnsi"/>
                <w:kern w:val="2"/>
                <w:sz w:val="24"/>
                <w:szCs w:val="24"/>
                <w:lang w:eastAsia="en-GB"/>
                <w14:ligatures w14:val="standardContextual"/>
              </w:rPr>
              <w:tab/>
            </w:r>
            <w:r w:rsidR="004B611C" w:rsidRPr="004B611C">
              <w:rPr>
                <w:rStyle w:val="Hyperlink"/>
              </w:rPr>
              <w:t>Ağaçlar İçin Değerleme</w:t>
            </w:r>
            <w:r w:rsidRPr="004B611C">
              <w:rPr>
                <w:rStyle w:val="Hyperlink"/>
              </w:rPr>
              <w:tab/>
            </w:r>
            <w:r w:rsidRPr="004B611C">
              <w:rPr>
                <w:rStyle w:val="Hyperlink"/>
              </w:rPr>
              <w:fldChar w:fldCharType="begin"/>
            </w:r>
            <w:r w:rsidRPr="004B611C">
              <w:rPr>
                <w:rStyle w:val="Hyperlink"/>
              </w:rPr>
              <w:instrText xml:space="preserve"> PAGEREF _Toc196496282 \h </w:instrText>
            </w:r>
            <w:r w:rsidRPr="004B611C">
              <w:rPr>
                <w:rStyle w:val="Hyperlink"/>
              </w:rPr>
            </w:r>
            <w:r w:rsidRPr="004B611C">
              <w:rPr>
                <w:rStyle w:val="Hyperlink"/>
              </w:rPr>
              <w:fldChar w:fldCharType="separate"/>
            </w:r>
            <w:r w:rsidRPr="004B611C">
              <w:rPr>
                <w:rStyle w:val="Hyperlink"/>
              </w:rPr>
              <w:t>37</w:t>
            </w:r>
            <w:r w:rsidRPr="004B611C">
              <w:rPr>
                <w:rStyle w:val="Hyperlink"/>
              </w:rPr>
              <w:fldChar w:fldCharType="end"/>
            </w:r>
          </w:hyperlink>
        </w:p>
        <w:p w14:paraId="7CA85D28" w14:textId="4FA7DFB8" w:rsidR="00597064" w:rsidRDefault="00597064">
          <w:pPr>
            <w:pStyle w:val="TOC2"/>
            <w:rPr>
              <w:rFonts w:asciiTheme="minorHAnsi" w:hAnsiTheme="minorHAnsi"/>
              <w:kern w:val="2"/>
              <w:sz w:val="24"/>
              <w:szCs w:val="24"/>
              <w:lang w:eastAsia="en-GB"/>
              <w14:ligatures w14:val="standardContextual"/>
            </w:rPr>
          </w:pPr>
          <w:hyperlink w:anchor="_Toc196496283" w:history="1">
            <w:r w:rsidRPr="00B17A8B">
              <w:rPr>
                <w:rStyle w:val="Hyperlink"/>
              </w:rPr>
              <w:t>5.5</w:t>
            </w:r>
            <w:r w:rsidRPr="00B17A8B">
              <w:rPr>
                <w:rStyle w:val="Hyperlink"/>
                <w:rFonts w:asciiTheme="minorHAnsi" w:hAnsiTheme="minorHAnsi"/>
                <w:kern w:val="2"/>
                <w:sz w:val="24"/>
                <w:szCs w:val="24"/>
                <w:lang w:eastAsia="en-GB"/>
                <w14:ligatures w14:val="standardContextual"/>
              </w:rPr>
              <w:tab/>
            </w:r>
            <w:r w:rsidR="00B17A8B" w:rsidRPr="00B17A8B">
              <w:rPr>
                <w:rStyle w:val="Hyperlink"/>
              </w:rPr>
              <w:t>Konut ve Konut Dışı Yapılar İçin Değerleme</w:t>
            </w:r>
            <w:r w:rsidRPr="00B17A8B">
              <w:rPr>
                <w:rStyle w:val="Hyperlink"/>
              </w:rPr>
              <w:tab/>
            </w:r>
            <w:r w:rsidRPr="00B17A8B">
              <w:rPr>
                <w:rStyle w:val="Hyperlink"/>
              </w:rPr>
              <w:fldChar w:fldCharType="begin"/>
            </w:r>
            <w:r w:rsidRPr="00B17A8B">
              <w:rPr>
                <w:rStyle w:val="Hyperlink"/>
              </w:rPr>
              <w:instrText xml:space="preserve"> PAGEREF _Toc196496283 \h </w:instrText>
            </w:r>
            <w:r w:rsidRPr="00B17A8B">
              <w:rPr>
                <w:rStyle w:val="Hyperlink"/>
              </w:rPr>
            </w:r>
            <w:r w:rsidRPr="00B17A8B">
              <w:rPr>
                <w:rStyle w:val="Hyperlink"/>
              </w:rPr>
              <w:fldChar w:fldCharType="separate"/>
            </w:r>
            <w:r w:rsidRPr="00B17A8B">
              <w:rPr>
                <w:rStyle w:val="Hyperlink"/>
              </w:rPr>
              <w:t>38</w:t>
            </w:r>
            <w:r w:rsidRPr="00B17A8B">
              <w:rPr>
                <w:rStyle w:val="Hyperlink"/>
              </w:rPr>
              <w:fldChar w:fldCharType="end"/>
            </w:r>
          </w:hyperlink>
        </w:p>
        <w:p w14:paraId="620AB5F9" w14:textId="1B07F8C7" w:rsidR="00597064" w:rsidRDefault="00597064">
          <w:pPr>
            <w:pStyle w:val="TOC2"/>
            <w:rPr>
              <w:rFonts w:asciiTheme="minorHAnsi" w:hAnsiTheme="minorHAnsi"/>
              <w:kern w:val="2"/>
              <w:sz w:val="24"/>
              <w:szCs w:val="24"/>
              <w:lang w:eastAsia="en-GB"/>
              <w14:ligatures w14:val="standardContextual"/>
            </w:rPr>
          </w:pPr>
          <w:hyperlink w:anchor="_Toc196496284" w:history="1">
            <w:r w:rsidRPr="00B17A8B">
              <w:rPr>
                <w:rStyle w:val="Hyperlink"/>
              </w:rPr>
              <w:t>5.6</w:t>
            </w:r>
            <w:r w:rsidRPr="00B17A8B">
              <w:rPr>
                <w:rStyle w:val="Hyperlink"/>
                <w:rFonts w:asciiTheme="minorHAnsi" w:hAnsiTheme="minorHAnsi"/>
                <w:kern w:val="2"/>
                <w:sz w:val="24"/>
                <w:szCs w:val="24"/>
                <w:lang w:eastAsia="en-GB"/>
                <w14:ligatures w14:val="standardContextual"/>
              </w:rPr>
              <w:tab/>
            </w:r>
            <w:r w:rsidR="00B17A8B" w:rsidRPr="00B17A8B">
              <w:rPr>
                <w:rStyle w:val="Hyperlink"/>
              </w:rPr>
              <w:t>Kamu Arazilerinin Edinimi</w:t>
            </w:r>
            <w:r w:rsidRPr="00B17A8B">
              <w:rPr>
                <w:rStyle w:val="Hyperlink"/>
              </w:rPr>
              <w:tab/>
            </w:r>
            <w:r w:rsidRPr="00B17A8B">
              <w:rPr>
                <w:rStyle w:val="Hyperlink"/>
              </w:rPr>
              <w:fldChar w:fldCharType="begin"/>
            </w:r>
            <w:r w:rsidRPr="00B17A8B">
              <w:rPr>
                <w:rStyle w:val="Hyperlink"/>
              </w:rPr>
              <w:instrText xml:space="preserve"> PAGEREF _Toc196496284 \h </w:instrText>
            </w:r>
            <w:r w:rsidRPr="00B17A8B">
              <w:rPr>
                <w:rStyle w:val="Hyperlink"/>
              </w:rPr>
            </w:r>
            <w:r w:rsidRPr="00B17A8B">
              <w:rPr>
                <w:rStyle w:val="Hyperlink"/>
              </w:rPr>
              <w:fldChar w:fldCharType="separate"/>
            </w:r>
            <w:r w:rsidRPr="00B17A8B">
              <w:rPr>
                <w:rStyle w:val="Hyperlink"/>
              </w:rPr>
              <w:t>38</w:t>
            </w:r>
            <w:r w:rsidRPr="00B17A8B">
              <w:rPr>
                <w:rStyle w:val="Hyperlink"/>
              </w:rPr>
              <w:fldChar w:fldCharType="end"/>
            </w:r>
          </w:hyperlink>
        </w:p>
        <w:p w14:paraId="4FF407C5" w14:textId="459CDAAA" w:rsidR="00597064" w:rsidRDefault="00597064">
          <w:pPr>
            <w:pStyle w:val="TOC3"/>
            <w:rPr>
              <w:rFonts w:asciiTheme="minorHAnsi" w:hAnsiTheme="minorHAnsi"/>
              <w:kern w:val="2"/>
              <w:sz w:val="24"/>
              <w:szCs w:val="24"/>
              <w:lang w:eastAsia="en-GB"/>
              <w14:ligatures w14:val="standardContextual"/>
            </w:rPr>
          </w:pPr>
          <w:hyperlink w:anchor="_Toc196496285" w:history="1">
            <w:r w:rsidRPr="00B17A8B">
              <w:rPr>
                <w:rStyle w:val="Hyperlink"/>
              </w:rPr>
              <w:t>5.6.1</w:t>
            </w:r>
            <w:r w:rsidRPr="00B17A8B">
              <w:rPr>
                <w:rStyle w:val="Hyperlink"/>
                <w:rFonts w:asciiTheme="minorHAnsi" w:hAnsiTheme="minorHAnsi"/>
                <w:kern w:val="2"/>
                <w:sz w:val="24"/>
                <w:szCs w:val="24"/>
                <w:lang w:eastAsia="en-GB"/>
                <w14:ligatures w14:val="standardContextual"/>
              </w:rPr>
              <w:tab/>
            </w:r>
            <w:r w:rsidR="00B17A8B" w:rsidRPr="00B17A8B">
              <w:rPr>
                <w:rStyle w:val="Hyperlink"/>
              </w:rPr>
              <w:t>Orman Arazileri</w:t>
            </w:r>
            <w:r w:rsidRPr="00B17A8B">
              <w:rPr>
                <w:rStyle w:val="Hyperlink"/>
              </w:rPr>
              <w:tab/>
            </w:r>
            <w:r w:rsidRPr="00B17A8B">
              <w:rPr>
                <w:rStyle w:val="Hyperlink"/>
              </w:rPr>
              <w:fldChar w:fldCharType="begin"/>
            </w:r>
            <w:r w:rsidRPr="00B17A8B">
              <w:rPr>
                <w:rStyle w:val="Hyperlink"/>
              </w:rPr>
              <w:instrText xml:space="preserve"> PAGEREF _Toc196496285 \h </w:instrText>
            </w:r>
            <w:r w:rsidRPr="00B17A8B">
              <w:rPr>
                <w:rStyle w:val="Hyperlink"/>
              </w:rPr>
            </w:r>
            <w:r w:rsidRPr="00B17A8B">
              <w:rPr>
                <w:rStyle w:val="Hyperlink"/>
              </w:rPr>
              <w:fldChar w:fldCharType="separate"/>
            </w:r>
            <w:r w:rsidRPr="00B17A8B">
              <w:rPr>
                <w:rStyle w:val="Hyperlink"/>
              </w:rPr>
              <w:t>38</w:t>
            </w:r>
            <w:r w:rsidRPr="00B17A8B">
              <w:rPr>
                <w:rStyle w:val="Hyperlink"/>
              </w:rPr>
              <w:fldChar w:fldCharType="end"/>
            </w:r>
          </w:hyperlink>
        </w:p>
        <w:p w14:paraId="5FDAE323" w14:textId="6AB8F4A3" w:rsidR="00597064" w:rsidRDefault="00597064">
          <w:pPr>
            <w:pStyle w:val="TOC3"/>
            <w:rPr>
              <w:rFonts w:asciiTheme="minorHAnsi" w:hAnsiTheme="minorHAnsi"/>
              <w:kern w:val="2"/>
              <w:sz w:val="24"/>
              <w:szCs w:val="24"/>
              <w:lang w:eastAsia="en-GB"/>
              <w14:ligatures w14:val="standardContextual"/>
            </w:rPr>
          </w:pPr>
          <w:hyperlink w:anchor="_Toc196496287" w:history="1">
            <w:r w:rsidRPr="00A80DCF">
              <w:rPr>
                <w:rStyle w:val="Hyperlink"/>
              </w:rPr>
              <w:t>5.6.2</w:t>
            </w:r>
            <w:r>
              <w:rPr>
                <w:rFonts w:asciiTheme="minorHAnsi" w:hAnsiTheme="minorHAnsi"/>
                <w:kern w:val="2"/>
                <w:sz w:val="24"/>
                <w:szCs w:val="24"/>
                <w:lang w:eastAsia="en-GB"/>
                <w14:ligatures w14:val="standardContextual"/>
              </w:rPr>
              <w:tab/>
            </w:r>
            <w:r w:rsidR="00B17A8B">
              <w:rPr>
                <w:rStyle w:val="Hyperlink"/>
              </w:rPr>
              <w:t>Hazine</w:t>
            </w:r>
            <w:r w:rsidRPr="00A80DCF">
              <w:rPr>
                <w:rStyle w:val="Hyperlink"/>
              </w:rPr>
              <w:t xml:space="preserve"> </w:t>
            </w:r>
            <w:r w:rsidR="00B17A8B" w:rsidRPr="00B17A8B">
              <w:rPr>
                <w:rStyle w:val="Hyperlink"/>
              </w:rPr>
              <w:t>Arazileri</w:t>
            </w:r>
            <w:r>
              <w:tab/>
            </w:r>
            <w:r>
              <w:fldChar w:fldCharType="begin"/>
            </w:r>
            <w:r>
              <w:instrText xml:space="preserve"> PAGEREF _Toc196496287 \h </w:instrText>
            </w:r>
            <w:r>
              <w:fldChar w:fldCharType="separate"/>
            </w:r>
            <w:r>
              <w:t>38</w:t>
            </w:r>
            <w:r>
              <w:fldChar w:fldCharType="end"/>
            </w:r>
          </w:hyperlink>
        </w:p>
        <w:p w14:paraId="6B4895FF" w14:textId="68232BEF" w:rsidR="00597064" w:rsidRDefault="00597064">
          <w:pPr>
            <w:pStyle w:val="TOC3"/>
            <w:rPr>
              <w:rFonts w:asciiTheme="minorHAnsi" w:hAnsiTheme="minorHAnsi"/>
              <w:kern w:val="2"/>
              <w:sz w:val="24"/>
              <w:szCs w:val="24"/>
              <w:lang w:eastAsia="en-GB"/>
              <w14:ligatures w14:val="standardContextual"/>
            </w:rPr>
          </w:pPr>
          <w:hyperlink w:anchor="_Toc196496288" w:history="1">
            <w:r w:rsidRPr="00185E8D">
              <w:rPr>
                <w:rStyle w:val="Hyperlink"/>
              </w:rPr>
              <w:t>5.6.3</w:t>
            </w:r>
            <w:r w:rsidRPr="00185E8D">
              <w:rPr>
                <w:rStyle w:val="Hyperlink"/>
                <w:rFonts w:asciiTheme="minorHAnsi" w:hAnsiTheme="minorHAnsi"/>
                <w:kern w:val="2"/>
                <w:sz w:val="24"/>
                <w:szCs w:val="24"/>
                <w:lang w:eastAsia="en-GB"/>
                <w14:ligatures w14:val="standardContextual"/>
              </w:rPr>
              <w:tab/>
            </w:r>
            <w:r w:rsidR="00185E8D" w:rsidRPr="00185E8D">
              <w:rPr>
                <w:rStyle w:val="Hyperlink"/>
              </w:rPr>
              <w:t>Diğer Kamu Kurumlarına Ait Arazile</w:t>
            </w:r>
            <w:r w:rsidR="00185E8D">
              <w:rPr>
                <w:rStyle w:val="Hyperlink"/>
              </w:rPr>
              <w:t>r</w:t>
            </w:r>
            <w:r w:rsidRPr="00185E8D">
              <w:rPr>
                <w:rStyle w:val="Hyperlink"/>
              </w:rPr>
              <w:tab/>
            </w:r>
            <w:r w:rsidRPr="00185E8D">
              <w:rPr>
                <w:rStyle w:val="Hyperlink"/>
              </w:rPr>
              <w:fldChar w:fldCharType="begin"/>
            </w:r>
            <w:r w:rsidRPr="00185E8D">
              <w:rPr>
                <w:rStyle w:val="Hyperlink"/>
              </w:rPr>
              <w:instrText xml:space="preserve"> PAGEREF _Toc196496288 \h </w:instrText>
            </w:r>
            <w:r w:rsidRPr="00185E8D">
              <w:rPr>
                <w:rStyle w:val="Hyperlink"/>
              </w:rPr>
            </w:r>
            <w:r w:rsidRPr="00185E8D">
              <w:rPr>
                <w:rStyle w:val="Hyperlink"/>
              </w:rPr>
              <w:fldChar w:fldCharType="separate"/>
            </w:r>
            <w:r w:rsidRPr="00185E8D">
              <w:rPr>
                <w:rStyle w:val="Hyperlink"/>
              </w:rPr>
              <w:t>38</w:t>
            </w:r>
            <w:r w:rsidRPr="00185E8D">
              <w:rPr>
                <w:rStyle w:val="Hyperlink"/>
              </w:rPr>
              <w:fldChar w:fldCharType="end"/>
            </w:r>
          </w:hyperlink>
        </w:p>
        <w:p w14:paraId="5AAF4122" w14:textId="4473B3AE" w:rsidR="00597064" w:rsidRDefault="00597064">
          <w:pPr>
            <w:pStyle w:val="TOC3"/>
            <w:rPr>
              <w:rFonts w:asciiTheme="minorHAnsi" w:hAnsiTheme="minorHAnsi"/>
              <w:kern w:val="2"/>
              <w:sz w:val="24"/>
              <w:szCs w:val="24"/>
              <w:lang w:eastAsia="en-GB"/>
              <w14:ligatures w14:val="standardContextual"/>
            </w:rPr>
          </w:pPr>
          <w:hyperlink w:anchor="_Toc196496290" w:history="1">
            <w:r w:rsidRPr="00A80DCF">
              <w:rPr>
                <w:rStyle w:val="Hyperlink"/>
              </w:rPr>
              <w:t>5.6.4</w:t>
            </w:r>
            <w:r>
              <w:rPr>
                <w:rFonts w:asciiTheme="minorHAnsi" w:hAnsiTheme="minorHAnsi"/>
                <w:kern w:val="2"/>
                <w:sz w:val="24"/>
                <w:szCs w:val="24"/>
                <w:lang w:eastAsia="en-GB"/>
                <w14:ligatures w14:val="standardContextual"/>
              </w:rPr>
              <w:tab/>
            </w:r>
            <w:r w:rsidR="00185E8D">
              <w:rPr>
                <w:rStyle w:val="Hyperlink"/>
              </w:rPr>
              <w:t>Mera Arazileri</w:t>
            </w:r>
            <w:r>
              <w:tab/>
            </w:r>
            <w:r>
              <w:fldChar w:fldCharType="begin"/>
            </w:r>
            <w:r>
              <w:instrText xml:space="preserve"> PAGEREF _Toc196496290 \h </w:instrText>
            </w:r>
            <w:r>
              <w:fldChar w:fldCharType="separate"/>
            </w:r>
            <w:r>
              <w:t>39</w:t>
            </w:r>
            <w:r>
              <w:fldChar w:fldCharType="end"/>
            </w:r>
          </w:hyperlink>
        </w:p>
        <w:p w14:paraId="1062ABF7" w14:textId="669784C8" w:rsidR="00597064" w:rsidRDefault="00597064">
          <w:pPr>
            <w:pStyle w:val="TOC3"/>
            <w:rPr>
              <w:rFonts w:asciiTheme="minorHAnsi" w:hAnsiTheme="minorHAnsi"/>
              <w:kern w:val="2"/>
              <w:sz w:val="24"/>
              <w:szCs w:val="24"/>
              <w:lang w:eastAsia="en-GB"/>
              <w14:ligatures w14:val="standardContextual"/>
            </w:rPr>
          </w:pPr>
          <w:hyperlink w:anchor="_Toc196496291" w:history="1">
            <w:r w:rsidRPr="00185E8D">
              <w:rPr>
                <w:rStyle w:val="Hyperlink"/>
              </w:rPr>
              <w:t>5.6.5</w:t>
            </w:r>
            <w:r w:rsidRPr="00185E8D">
              <w:rPr>
                <w:rStyle w:val="Hyperlink"/>
                <w:rFonts w:asciiTheme="minorHAnsi" w:hAnsiTheme="minorHAnsi"/>
                <w:kern w:val="2"/>
                <w:sz w:val="24"/>
                <w:szCs w:val="24"/>
                <w:lang w:eastAsia="en-GB"/>
                <w14:ligatures w14:val="standardContextual"/>
              </w:rPr>
              <w:tab/>
            </w:r>
            <w:r w:rsidR="00185E8D" w:rsidRPr="00185E8D">
              <w:rPr>
                <w:rStyle w:val="Hyperlink"/>
              </w:rPr>
              <w:t>Yerleşimlerin Ortak Kullanım Alanları</w:t>
            </w:r>
            <w:r w:rsidRPr="00185E8D">
              <w:rPr>
                <w:rStyle w:val="Hyperlink"/>
              </w:rPr>
              <w:tab/>
            </w:r>
            <w:r w:rsidRPr="00185E8D">
              <w:rPr>
                <w:rStyle w:val="Hyperlink"/>
              </w:rPr>
              <w:fldChar w:fldCharType="begin"/>
            </w:r>
            <w:r w:rsidRPr="00185E8D">
              <w:rPr>
                <w:rStyle w:val="Hyperlink"/>
              </w:rPr>
              <w:instrText xml:space="preserve"> PAGEREF _Toc196496291 \h </w:instrText>
            </w:r>
            <w:r w:rsidRPr="00185E8D">
              <w:rPr>
                <w:rStyle w:val="Hyperlink"/>
              </w:rPr>
            </w:r>
            <w:r w:rsidRPr="00185E8D">
              <w:rPr>
                <w:rStyle w:val="Hyperlink"/>
              </w:rPr>
              <w:fldChar w:fldCharType="separate"/>
            </w:r>
            <w:r w:rsidRPr="00185E8D">
              <w:rPr>
                <w:rStyle w:val="Hyperlink"/>
              </w:rPr>
              <w:t>39</w:t>
            </w:r>
            <w:r w:rsidRPr="00185E8D">
              <w:rPr>
                <w:rStyle w:val="Hyperlink"/>
              </w:rPr>
              <w:fldChar w:fldCharType="end"/>
            </w:r>
          </w:hyperlink>
        </w:p>
        <w:p w14:paraId="346BEAD0" w14:textId="2FFD4335" w:rsidR="00597064" w:rsidRDefault="00597064">
          <w:pPr>
            <w:pStyle w:val="TOC3"/>
            <w:rPr>
              <w:rFonts w:asciiTheme="minorHAnsi" w:hAnsiTheme="minorHAnsi"/>
              <w:kern w:val="2"/>
              <w:sz w:val="24"/>
              <w:szCs w:val="24"/>
              <w:lang w:eastAsia="en-GB"/>
              <w14:ligatures w14:val="standardContextual"/>
            </w:rPr>
          </w:pPr>
          <w:hyperlink w:anchor="_Toc196496292" w:history="1">
            <w:r w:rsidRPr="00A80DCF">
              <w:rPr>
                <w:rStyle w:val="Hyperlink"/>
              </w:rPr>
              <w:t>5.6.6</w:t>
            </w:r>
            <w:r>
              <w:rPr>
                <w:rFonts w:asciiTheme="minorHAnsi" w:hAnsiTheme="minorHAnsi"/>
                <w:kern w:val="2"/>
                <w:sz w:val="24"/>
                <w:szCs w:val="24"/>
                <w:lang w:eastAsia="en-GB"/>
                <w14:ligatures w14:val="standardContextual"/>
              </w:rPr>
              <w:tab/>
            </w:r>
            <w:r w:rsidR="00185E8D">
              <w:rPr>
                <w:rStyle w:val="Hyperlink"/>
              </w:rPr>
              <w:t>Tapusuz Alanlar</w:t>
            </w:r>
            <w:r>
              <w:tab/>
            </w:r>
            <w:r>
              <w:fldChar w:fldCharType="begin"/>
            </w:r>
            <w:r>
              <w:instrText xml:space="preserve"> PAGEREF _Toc196496292 \h </w:instrText>
            </w:r>
            <w:r>
              <w:fldChar w:fldCharType="separate"/>
            </w:r>
            <w:r>
              <w:t>39</w:t>
            </w:r>
            <w:r>
              <w:fldChar w:fldCharType="end"/>
            </w:r>
          </w:hyperlink>
        </w:p>
        <w:p w14:paraId="2B1BFD5D" w14:textId="2BB9454F" w:rsidR="00597064" w:rsidRDefault="00597064">
          <w:pPr>
            <w:pStyle w:val="TOC1"/>
            <w:rPr>
              <w:rFonts w:asciiTheme="minorHAnsi" w:hAnsiTheme="minorHAnsi"/>
              <w:b w:val="0"/>
              <w:color w:val="auto"/>
              <w:kern w:val="2"/>
              <w:szCs w:val="24"/>
              <w:lang w:eastAsia="en-GB"/>
              <w14:ligatures w14:val="standardContextual"/>
            </w:rPr>
          </w:pPr>
          <w:hyperlink w:anchor="_Toc196496293" w:history="1">
            <w:r w:rsidRPr="00BE565E">
              <w:rPr>
                <w:rStyle w:val="Hyperlink"/>
              </w:rPr>
              <w:t>6</w:t>
            </w:r>
            <w:r w:rsidRPr="00BE565E">
              <w:rPr>
                <w:rStyle w:val="Hyperlink"/>
                <w:rFonts w:asciiTheme="minorHAnsi" w:hAnsiTheme="minorHAnsi"/>
                <w:b w:val="0"/>
                <w:kern w:val="2"/>
                <w:szCs w:val="24"/>
                <w:lang w:eastAsia="en-GB"/>
                <w14:ligatures w14:val="standardContextual"/>
              </w:rPr>
              <w:tab/>
            </w:r>
            <w:r w:rsidR="00BE565E" w:rsidRPr="00BE565E">
              <w:rPr>
                <w:rStyle w:val="Hyperlink"/>
              </w:rPr>
              <w:t>Yeniden Yerleşim ve Tazminat Stratejis</w:t>
            </w:r>
            <w:r w:rsidRPr="00BE565E">
              <w:rPr>
                <w:rStyle w:val="Hyperlink"/>
                <w:szCs w:val="32"/>
              </w:rPr>
              <w:tab/>
            </w:r>
            <w:r w:rsidRPr="00BE565E">
              <w:rPr>
                <w:rStyle w:val="Hyperlink"/>
                <w:szCs w:val="32"/>
              </w:rPr>
              <w:fldChar w:fldCharType="begin"/>
            </w:r>
            <w:r w:rsidRPr="00BE565E">
              <w:rPr>
                <w:rStyle w:val="Hyperlink"/>
                <w:szCs w:val="32"/>
              </w:rPr>
              <w:instrText xml:space="preserve"> PAGEREF _Toc196496293 \h </w:instrText>
            </w:r>
            <w:r w:rsidRPr="00BE565E">
              <w:rPr>
                <w:rStyle w:val="Hyperlink"/>
                <w:szCs w:val="32"/>
              </w:rPr>
            </w:r>
            <w:r w:rsidRPr="00BE565E">
              <w:rPr>
                <w:rStyle w:val="Hyperlink"/>
                <w:szCs w:val="32"/>
              </w:rPr>
              <w:fldChar w:fldCharType="separate"/>
            </w:r>
            <w:r w:rsidRPr="00BE565E">
              <w:rPr>
                <w:rStyle w:val="Hyperlink"/>
                <w:szCs w:val="32"/>
              </w:rPr>
              <w:t>40</w:t>
            </w:r>
            <w:r w:rsidRPr="00BE565E">
              <w:rPr>
                <w:rStyle w:val="Hyperlink"/>
                <w:szCs w:val="32"/>
              </w:rPr>
              <w:fldChar w:fldCharType="end"/>
            </w:r>
          </w:hyperlink>
        </w:p>
        <w:p w14:paraId="6BD39D6B" w14:textId="5ADAC3C3" w:rsidR="00597064" w:rsidRDefault="00597064">
          <w:pPr>
            <w:pStyle w:val="TOC2"/>
            <w:rPr>
              <w:rFonts w:asciiTheme="minorHAnsi" w:hAnsiTheme="minorHAnsi"/>
              <w:kern w:val="2"/>
              <w:sz w:val="24"/>
              <w:szCs w:val="24"/>
              <w:lang w:eastAsia="en-GB"/>
              <w14:ligatures w14:val="standardContextual"/>
            </w:rPr>
          </w:pPr>
          <w:hyperlink w:anchor="_Toc196496294" w:history="1">
            <w:r w:rsidRPr="00A80DCF">
              <w:rPr>
                <w:rStyle w:val="Hyperlink"/>
              </w:rPr>
              <w:t>6.1</w:t>
            </w:r>
            <w:r>
              <w:rPr>
                <w:rFonts w:asciiTheme="minorHAnsi" w:hAnsiTheme="minorHAnsi"/>
                <w:kern w:val="2"/>
                <w:sz w:val="24"/>
                <w:szCs w:val="24"/>
                <w:lang w:eastAsia="en-GB"/>
                <w14:ligatures w14:val="standardContextual"/>
              </w:rPr>
              <w:tab/>
            </w:r>
            <w:r w:rsidR="00BE565E">
              <w:rPr>
                <w:rStyle w:val="Hyperlink"/>
              </w:rPr>
              <w:t>Fiziksel Yerinden Olma</w:t>
            </w:r>
            <w:r>
              <w:tab/>
            </w:r>
            <w:r>
              <w:fldChar w:fldCharType="begin"/>
            </w:r>
            <w:r>
              <w:instrText xml:space="preserve"> PAGEREF _Toc196496294 \h </w:instrText>
            </w:r>
            <w:r>
              <w:fldChar w:fldCharType="separate"/>
            </w:r>
            <w:r>
              <w:t>40</w:t>
            </w:r>
            <w:r>
              <w:fldChar w:fldCharType="end"/>
            </w:r>
          </w:hyperlink>
        </w:p>
        <w:p w14:paraId="304AFA66" w14:textId="0333C0D4" w:rsidR="00597064" w:rsidRDefault="00597064">
          <w:pPr>
            <w:pStyle w:val="TOC3"/>
            <w:rPr>
              <w:rFonts w:asciiTheme="minorHAnsi" w:hAnsiTheme="minorHAnsi"/>
              <w:kern w:val="2"/>
              <w:sz w:val="24"/>
              <w:szCs w:val="24"/>
              <w:lang w:eastAsia="en-GB"/>
              <w14:ligatures w14:val="standardContextual"/>
            </w:rPr>
          </w:pPr>
          <w:hyperlink w:anchor="_Toc196496295" w:history="1">
            <w:r w:rsidRPr="00BE565E">
              <w:rPr>
                <w:rStyle w:val="Hyperlink"/>
              </w:rPr>
              <w:t>6.1.1</w:t>
            </w:r>
            <w:r w:rsidRPr="00BE565E">
              <w:rPr>
                <w:rStyle w:val="Hyperlink"/>
                <w:rFonts w:asciiTheme="minorHAnsi" w:hAnsiTheme="minorHAnsi"/>
                <w:kern w:val="2"/>
                <w:sz w:val="24"/>
                <w:szCs w:val="24"/>
                <w:lang w:eastAsia="en-GB"/>
                <w14:ligatures w14:val="standardContextual"/>
              </w:rPr>
              <w:tab/>
            </w:r>
            <w:r w:rsidR="00BE565E" w:rsidRPr="00BE565E">
              <w:rPr>
                <w:rStyle w:val="Hyperlink"/>
              </w:rPr>
              <w:t>Fiziksel Yerinden Olmanın Önlenmesi</w:t>
            </w:r>
            <w:r w:rsidRPr="00BE565E">
              <w:rPr>
                <w:rStyle w:val="Hyperlink"/>
              </w:rPr>
              <w:tab/>
            </w:r>
            <w:r w:rsidRPr="00BE565E">
              <w:rPr>
                <w:rStyle w:val="Hyperlink"/>
              </w:rPr>
              <w:fldChar w:fldCharType="begin"/>
            </w:r>
            <w:r w:rsidRPr="00BE565E">
              <w:rPr>
                <w:rStyle w:val="Hyperlink"/>
              </w:rPr>
              <w:instrText xml:space="preserve"> PAGEREF _Toc196496295 \h </w:instrText>
            </w:r>
            <w:r w:rsidRPr="00BE565E">
              <w:rPr>
                <w:rStyle w:val="Hyperlink"/>
              </w:rPr>
            </w:r>
            <w:r w:rsidRPr="00BE565E">
              <w:rPr>
                <w:rStyle w:val="Hyperlink"/>
              </w:rPr>
              <w:fldChar w:fldCharType="separate"/>
            </w:r>
            <w:r w:rsidRPr="00BE565E">
              <w:rPr>
                <w:rStyle w:val="Hyperlink"/>
              </w:rPr>
              <w:t>40</w:t>
            </w:r>
            <w:r w:rsidRPr="00BE565E">
              <w:rPr>
                <w:rStyle w:val="Hyperlink"/>
              </w:rPr>
              <w:fldChar w:fldCharType="end"/>
            </w:r>
          </w:hyperlink>
        </w:p>
        <w:p w14:paraId="4774DD84" w14:textId="50EE6791" w:rsidR="00597064" w:rsidRDefault="00597064">
          <w:pPr>
            <w:pStyle w:val="TOC2"/>
            <w:rPr>
              <w:rFonts w:asciiTheme="minorHAnsi" w:hAnsiTheme="minorHAnsi"/>
              <w:kern w:val="2"/>
              <w:sz w:val="24"/>
              <w:szCs w:val="24"/>
              <w:lang w:eastAsia="en-GB"/>
              <w14:ligatures w14:val="standardContextual"/>
            </w:rPr>
          </w:pPr>
          <w:hyperlink w:anchor="_Toc196496296" w:history="1">
            <w:r w:rsidRPr="00BE565E">
              <w:rPr>
                <w:rStyle w:val="Hyperlink"/>
              </w:rPr>
              <w:t>6.2</w:t>
            </w:r>
            <w:r w:rsidRPr="00BE565E">
              <w:rPr>
                <w:rStyle w:val="Hyperlink"/>
                <w:rFonts w:asciiTheme="minorHAnsi" w:hAnsiTheme="minorHAnsi"/>
                <w:kern w:val="2"/>
                <w:sz w:val="24"/>
                <w:szCs w:val="24"/>
                <w:lang w:eastAsia="en-GB"/>
                <w14:ligatures w14:val="standardContextual"/>
              </w:rPr>
              <w:tab/>
            </w:r>
            <w:r w:rsidR="00BE565E" w:rsidRPr="00BE565E">
              <w:rPr>
                <w:rStyle w:val="Hyperlink"/>
              </w:rPr>
              <w:t>Ekonomik Yerinden Olma</w:t>
            </w:r>
            <w:r w:rsidRPr="00BE565E">
              <w:rPr>
                <w:rStyle w:val="Hyperlink"/>
              </w:rPr>
              <w:tab/>
            </w:r>
            <w:r w:rsidRPr="00BE565E">
              <w:rPr>
                <w:rStyle w:val="Hyperlink"/>
              </w:rPr>
              <w:fldChar w:fldCharType="begin"/>
            </w:r>
            <w:r w:rsidRPr="00BE565E">
              <w:rPr>
                <w:rStyle w:val="Hyperlink"/>
              </w:rPr>
              <w:instrText xml:space="preserve"> PAGEREF _Toc196496296 \h </w:instrText>
            </w:r>
            <w:r w:rsidRPr="00BE565E">
              <w:rPr>
                <w:rStyle w:val="Hyperlink"/>
              </w:rPr>
            </w:r>
            <w:r w:rsidRPr="00BE565E">
              <w:rPr>
                <w:rStyle w:val="Hyperlink"/>
              </w:rPr>
              <w:fldChar w:fldCharType="separate"/>
            </w:r>
            <w:r w:rsidRPr="00BE565E">
              <w:rPr>
                <w:rStyle w:val="Hyperlink"/>
              </w:rPr>
              <w:t>40</w:t>
            </w:r>
            <w:r w:rsidRPr="00BE565E">
              <w:rPr>
                <w:rStyle w:val="Hyperlink"/>
              </w:rPr>
              <w:fldChar w:fldCharType="end"/>
            </w:r>
          </w:hyperlink>
        </w:p>
        <w:p w14:paraId="6962EF36" w14:textId="378CBB0B" w:rsidR="00597064" w:rsidRDefault="00597064">
          <w:pPr>
            <w:pStyle w:val="TOC3"/>
            <w:rPr>
              <w:rFonts w:asciiTheme="minorHAnsi" w:hAnsiTheme="minorHAnsi"/>
              <w:kern w:val="2"/>
              <w:sz w:val="24"/>
              <w:szCs w:val="24"/>
              <w:lang w:eastAsia="en-GB"/>
              <w14:ligatures w14:val="standardContextual"/>
            </w:rPr>
          </w:pPr>
          <w:hyperlink w:anchor="_Toc196496297" w:history="1">
            <w:r w:rsidRPr="00A51B15">
              <w:rPr>
                <w:rStyle w:val="Hyperlink"/>
              </w:rPr>
              <w:t>6.2.1</w:t>
            </w:r>
            <w:r w:rsidRPr="00A51B15">
              <w:rPr>
                <w:rStyle w:val="Hyperlink"/>
                <w:rFonts w:asciiTheme="minorHAnsi" w:hAnsiTheme="minorHAnsi"/>
                <w:kern w:val="2"/>
                <w:sz w:val="24"/>
                <w:szCs w:val="24"/>
                <w:lang w:eastAsia="en-GB"/>
                <w14:ligatures w14:val="standardContextual"/>
              </w:rPr>
              <w:tab/>
            </w:r>
            <w:r w:rsidR="00A51B15" w:rsidRPr="00A51B15">
              <w:rPr>
                <w:rStyle w:val="Hyperlink"/>
              </w:rPr>
              <w:t>Ekonomik Yerinden Olmanın Önlenmesi</w:t>
            </w:r>
            <w:r w:rsidRPr="00A51B15">
              <w:rPr>
                <w:rStyle w:val="Hyperlink"/>
              </w:rPr>
              <w:tab/>
            </w:r>
            <w:r w:rsidRPr="00A51B15">
              <w:rPr>
                <w:rStyle w:val="Hyperlink"/>
              </w:rPr>
              <w:fldChar w:fldCharType="begin"/>
            </w:r>
            <w:r w:rsidRPr="00A51B15">
              <w:rPr>
                <w:rStyle w:val="Hyperlink"/>
              </w:rPr>
              <w:instrText xml:space="preserve"> PAGEREF _Toc196496297 \h </w:instrText>
            </w:r>
            <w:r w:rsidRPr="00A51B15">
              <w:rPr>
                <w:rStyle w:val="Hyperlink"/>
              </w:rPr>
            </w:r>
            <w:r w:rsidRPr="00A51B15">
              <w:rPr>
                <w:rStyle w:val="Hyperlink"/>
              </w:rPr>
              <w:fldChar w:fldCharType="separate"/>
            </w:r>
            <w:r w:rsidRPr="00A51B15">
              <w:rPr>
                <w:rStyle w:val="Hyperlink"/>
              </w:rPr>
              <w:t>40</w:t>
            </w:r>
            <w:r w:rsidRPr="00A51B15">
              <w:rPr>
                <w:rStyle w:val="Hyperlink"/>
              </w:rPr>
              <w:fldChar w:fldCharType="end"/>
            </w:r>
          </w:hyperlink>
        </w:p>
        <w:p w14:paraId="137FD7CA" w14:textId="0C39F9A7" w:rsidR="00597064" w:rsidRDefault="00597064">
          <w:pPr>
            <w:pStyle w:val="TOC3"/>
            <w:rPr>
              <w:rFonts w:asciiTheme="minorHAnsi" w:hAnsiTheme="minorHAnsi"/>
              <w:kern w:val="2"/>
              <w:sz w:val="24"/>
              <w:szCs w:val="24"/>
              <w:lang w:eastAsia="en-GB"/>
              <w14:ligatures w14:val="standardContextual"/>
            </w:rPr>
          </w:pPr>
          <w:hyperlink w:anchor="_Toc196496298" w:history="1">
            <w:r w:rsidRPr="00A51B15">
              <w:rPr>
                <w:rStyle w:val="Hyperlink"/>
              </w:rPr>
              <w:t>6.2.2</w:t>
            </w:r>
            <w:r w:rsidRPr="00A51B15">
              <w:rPr>
                <w:rStyle w:val="Hyperlink"/>
                <w:rFonts w:asciiTheme="minorHAnsi" w:hAnsiTheme="minorHAnsi"/>
                <w:kern w:val="2"/>
                <w:sz w:val="24"/>
                <w:szCs w:val="24"/>
                <w:lang w:eastAsia="en-GB"/>
                <w14:ligatures w14:val="standardContextual"/>
              </w:rPr>
              <w:tab/>
            </w:r>
            <w:r w:rsidR="00A51B15" w:rsidRPr="00A51B15">
              <w:rPr>
                <w:rStyle w:val="Hyperlink"/>
              </w:rPr>
              <w:t>Hak Sahiplikleri ve Hakla</w:t>
            </w:r>
            <w:r w:rsidR="00A51B15">
              <w:rPr>
                <w:rStyle w:val="Hyperlink"/>
              </w:rPr>
              <w:t>r</w:t>
            </w:r>
            <w:r w:rsidRPr="00A51B15">
              <w:rPr>
                <w:rStyle w:val="Hyperlink"/>
              </w:rPr>
              <w:tab/>
            </w:r>
            <w:r w:rsidRPr="00A51B15">
              <w:rPr>
                <w:rStyle w:val="Hyperlink"/>
              </w:rPr>
              <w:fldChar w:fldCharType="begin"/>
            </w:r>
            <w:r w:rsidRPr="00A51B15">
              <w:rPr>
                <w:rStyle w:val="Hyperlink"/>
              </w:rPr>
              <w:instrText xml:space="preserve"> PAGEREF _Toc196496298 \h </w:instrText>
            </w:r>
            <w:r w:rsidRPr="00A51B15">
              <w:rPr>
                <w:rStyle w:val="Hyperlink"/>
              </w:rPr>
            </w:r>
            <w:r w:rsidRPr="00A51B15">
              <w:rPr>
                <w:rStyle w:val="Hyperlink"/>
              </w:rPr>
              <w:fldChar w:fldCharType="separate"/>
            </w:r>
            <w:r w:rsidRPr="00A51B15">
              <w:rPr>
                <w:rStyle w:val="Hyperlink"/>
              </w:rPr>
              <w:t>41</w:t>
            </w:r>
            <w:r w:rsidRPr="00A51B15">
              <w:rPr>
                <w:rStyle w:val="Hyperlink"/>
              </w:rPr>
              <w:fldChar w:fldCharType="end"/>
            </w:r>
          </w:hyperlink>
        </w:p>
        <w:p w14:paraId="2A862CD0" w14:textId="5FB0E11F" w:rsidR="00597064" w:rsidRDefault="00597064">
          <w:pPr>
            <w:pStyle w:val="TOC2"/>
            <w:rPr>
              <w:rFonts w:asciiTheme="minorHAnsi" w:hAnsiTheme="minorHAnsi"/>
              <w:kern w:val="2"/>
              <w:sz w:val="24"/>
              <w:szCs w:val="24"/>
              <w:lang w:eastAsia="en-GB"/>
              <w14:ligatures w14:val="standardContextual"/>
            </w:rPr>
          </w:pPr>
          <w:hyperlink w:anchor="_Toc196496299" w:history="1">
            <w:r w:rsidRPr="00A51B15">
              <w:rPr>
                <w:rStyle w:val="Hyperlink"/>
              </w:rPr>
              <w:t>6.3</w:t>
            </w:r>
            <w:r w:rsidRPr="00A51B15">
              <w:rPr>
                <w:rStyle w:val="Hyperlink"/>
                <w:rFonts w:asciiTheme="minorHAnsi" w:hAnsiTheme="minorHAnsi"/>
                <w:kern w:val="2"/>
                <w:sz w:val="24"/>
                <w:szCs w:val="24"/>
                <w:lang w:eastAsia="en-GB"/>
                <w14:ligatures w14:val="standardContextual"/>
              </w:rPr>
              <w:tab/>
            </w:r>
            <w:r w:rsidR="00A51B15" w:rsidRPr="00A51B15">
              <w:rPr>
                <w:rStyle w:val="Hyperlink"/>
              </w:rPr>
              <w:t>Hak Sahipliği Matrisi</w:t>
            </w:r>
            <w:r w:rsidRPr="00A51B15">
              <w:rPr>
                <w:rStyle w:val="Hyperlink"/>
              </w:rPr>
              <w:tab/>
            </w:r>
            <w:r w:rsidRPr="00A51B15">
              <w:rPr>
                <w:rStyle w:val="Hyperlink"/>
              </w:rPr>
              <w:fldChar w:fldCharType="begin"/>
            </w:r>
            <w:r w:rsidRPr="00A51B15">
              <w:rPr>
                <w:rStyle w:val="Hyperlink"/>
              </w:rPr>
              <w:instrText xml:space="preserve"> PAGEREF _Toc196496299 \h </w:instrText>
            </w:r>
            <w:r w:rsidRPr="00A51B15">
              <w:rPr>
                <w:rStyle w:val="Hyperlink"/>
              </w:rPr>
            </w:r>
            <w:r w:rsidRPr="00A51B15">
              <w:rPr>
                <w:rStyle w:val="Hyperlink"/>
              </w:rPr>
              <w:fldChar w:fldCharType="separate"/>
            </w:r>
            <w:r w:rsidRPr="00A51B15">
              <w:rPr>
                <w:rStyle w:val="Hyperlink"/>
              </w:rPr>
              <w:t>42</w:t>
            </w:r>
            <w:r w:rsidRPr="00A51B15">
              <w:rPr>
                <w:rStyle w:val="Hyperlink"/>
              </w:rPr>
              <w:fldChar w:fldCharType="end"/>
            </w:r>
          </w:hyperlink>
        </w:p>
        <w:p w14:paraId="7871E586" w14:textId="0E465BAB" w:rsidR="00597064" w:rsidRDefault="00597064">
          <w:pPr>
            <w:pStyle w:val="TOC2"/>
            <w:rPr>
              <w:rFonts w:asciiTheme="minorHAnsi" w:hAnsiTheme="minorHAnsi"/>
              <w:kern w:val="2"/>
              <w:sz w:val="24"/>
              <w:szCs w:val="24"/>
              <w:lang w:eastAsia="en-GB"/>
              <w14:ligatures w14:val="standardContextual"/>
            </w:rPr>
          </w:pPr>
          <w:hyperlink w:anchor="_Toc196496300" w:history="1">
            <w:r w:rsidRPr="00963BED">
              <w:rPr>
                <w:rStyle w:val="Hyperlink"/>
              </w:rPr>
              <w:t>6.4</w:t>
            </w:r>
            <w:r w:rsidRPr="00963BED">
              <w:rPr>
                <w:rStyle w:val="Hyperlink"/>
                <w:rFonts w:asciiTheme="minorHAnsi" w:hAnsiTheme="minorHAnsi"/>
                <w:kern w:val="2"/>
                <w:sz w:val="24"/>
                <w:szCs w:val="24"/>
                <w:lang w:eastAsia="en-GB"/>
                <w14:ligatures w14:val="standardContextual"/>
              </w:rPr>
              <w:tab/>
            </w:r>
            <w:r w:rsidR="00963BED" w:rsidRPr="00963BED">
              <w:rPr>
                <w:rStyle w:val="Hyperlink"/>
              </w:rPr>
              <w:t>Uygunluk Kriterleri</w:t>
            </w:r>
            <w:r w:rsidRPr="00963BED">
              <w:rPr>
                <w:rStyle w:val="Hyperlink"/>
              </w:rPr>
              <w:tab/>
            </w:r>
            <w:r w:rsidRPr="00963BED">
              <w:rPr>
                <w:rStyle w:val="Hyperlink"/>
              </w:rPr>
              <w:fldChar w:fldCharType="begin"/>
            </w:r>
            <w:r w:rsidRPr="00963BED">
              <w:rPr>
                <w:rStyle w:val="Hyperlink"/>
              </w:rPr>
              <w:instrText xml:space="preserve"> PAGEREF _Toc196496300 \h </w:instrText>
            </w:r>
            <w:r w:rsidRPr="00963BED">
              <w:rPr>
                <w:rStyle w:val="Hyperlink"/>
              </w:rPr>
            </w:r>
            <w:r w:rsidRPr="00963BED">
              <w:rPr>
                <w:rStyle w:val="Hyperlink"/>
              </w:rPr>
              <w:fldChar w:fldCharType="separate"/>
            </w:r>
            <w:r w:rsidRPr="00963BED">
              <w:rPr>
                <w:rStyle w:val="Hyperlink"/>
              </w:rPr>
              <w:t>47</w:t>
            </w:r>
            <w:r w:rsidRPr="00963BED">
              <w:rPr>
                <w:rStyle w:val="Hyperlink"/>
              </w:rPr>
              <w:fldChar w:fldCharType="end"/>
            </w:r>
          </w:hyperlink>
        </w:p>
        <w:p w14:paraId="447F4E33" w14:textId="2F90A4CA" w:rsidR="00597064" w:rsidRDefault="00597064">
          <w:pPr>
            <w:pStyle w:val="TOC3"/>
            <w:rPr>
              <w:rFonts w:asciiTheme="minorHAnsi" w:hAnsiTheme="minorHAnsi"/>
              <w:kern w:val="2"/>
              <w:sz w:val="24"/>
              <w:szCs w:val="24"/>
              <w:lang w:eastAsia="en-GB"/>
              <w14:ligatures w14:val="standardContextual"/>
            </w:rPr>
          </w:pPr>
          <w:hyperlink w:anchor="_Toc196496301" w:history="1">
            <w:r w:rsidRPr="00963BED">
              <w:rPr>
                <w:rStyle w:val="Hyperlink"/>
              </w:rPr>
              <w:t>6.4.1</w:t>
            </w:r>
            <w:r w:rsidRPr="00963BED">
              <w:rPr>
                <w:rStyle w:val="Hyperlink"/>
                <w:rFonts w:asciiTheme="minorHAnsi" w:hAnsiTheme="minorHAnsi"/>
                <w:kern w:val="2"/>
                <w:sz w:val="24"/>
                <w:szCs w:val="24"/>
                <w:lang w:eastAsia="en-GB"/>
                <w14:ligatures w14:val="standardContextual"/>
              </w:rPr>
              <w:tab/>
            </w:r>
            <w:r w:rsidR="00963BED" w:rsidRPr="00963BED">
              <w:rPr>
                <w:rStyle w:val="Hyperlink"/>
              </w:rPr>
              <w:t>Uygun Hak Sahipleri</w:t>
            </w:r>
            <w:r w:rsidRPr="00963BED">
              <w:rPr>
                <w:rStyle w:val="Hyperlink"/>
              </w:rPr>
              <w:tab/>
            </w:r>
            <w:r w:rsidRPr="00963BED">
              <w:rPr>
                <w:rStyle w:val="Hyperlink"/>
              </w:rPr>
              <w:fldChar w:fldCharType="begin"/>
            </w:r>
            <w:r w:rsidRPr="00963BED">
              <w:rPr>
                <w:rStyle w:val="Hyperlink"/>
              </w:rPr>
              <w:instrText xml:space="preserve"> PAGEREF _Toc196496301 \h </w:instrText>
            </w:r>
            <w:r w:rsidRPr="00963BED">
              <w:rPr>
                <w:rStyle w:val="Hyperlink"/>
              </w:rPr>
            </w:r>
            <w:r w:rsidRPr="00963BED">
              <w:rPr>
                <w:rStyle w:val="Hyperlink"/>
              </w:rPr>
              <w:fldChar w:fldCharType="separate"/>
            </w:r>
            <w:r w:rsidRPr="00963BED">
              <w:rPr>
                <w:rStyle w:val="Hyperlink"/>
              </w:rPr>
              <w:t>47</w:t>
            </w:r>
            <w:r w:rsidRPr="00963BED">
              <w:rPr>
                <w:rStyle w:val="Hyperlink"/>
              </w:rPr>
              <w:fldChar w:fldCharType="end"/>
            </w:r>
          </w:hyperlink>
        </w:p>
        <w:p w14:paraId="62E7D291" w14:textId="7EAEF691" w:rsidR="00597064" w:rsidRDefault="00597064">
          <w:pPr>
            <w:pStyle w:val="TOC3"/>
            <w:rPr>
              <w:rFonts w:asciiTheme="minorHAnsi" w:hAnsiTheme="minorHAnsi"/>
              <w:kern w:val="2"/>
              <w:sz w:val="24"/>
              <w:szCs w:val="24"/>
              <w:lang w:eastAsia="en-GB"/>
              <w14:ligatures w14:val="standardContextual"/>
            </w:rPr>
          </w:pPr>
          <w:hyperlink w:anchor="_Toc196496302" w:history="1">
            <w:r w:rsidRPr="00963BED">
              <w:rPr>
                <w:rStyle w:val="Hyperlink"/>
              </w:rPr>
              <w:t>6.4.2</w:t>
            </w:r>
            <w:r w:rsidRPr="00963BED">
              <w:rPr>
                <w:rStyle w:val="Hyperlink"/>
                <w:rFonts w:asciiTheme="minorHAnsi" w:hAnsiTheme="minorHAnsi"/>
                <w:kern w:val="2"/>
                <w:sz w:val="24"/>
                <w:szCs w:val="24"/>
                <w:lang w:eastAsia="en-GB"/>
                <w14:ligatures w14:val="standardContextual"/>
              </w:rPr>
              <w:tab/>
            </w:r>
            <w:r w:rsidR="00963BED" w:rsidRPr="00963BED">
              <w:rPr>
                <w:rStyle w:val="Hyperlink"/>
              </w:rPr>
              <w:t>Kesim Tarihi</w:t>
            </w:r>
            <w:r w:rsidRPr="00963BED">
              <w:rPr>
                <w:rStyle w:val="Hyperlink"/>
              </w:rPr>
              <w:tab/>
            </w:r>
            <w:r w:rsidRPr="00963BED">
              <w:rPr>
                <w:rStyle w:val="Hyperlink"/>
              </w:rPr>
              <w:fldChar w:fldCharType="begin"/>
            </w:r>
            <w:r w:rsidRPr="00963BED">
              <w:rPr>
                <w:rStyle w:val="Hyperlink"/>
              </w:rPr>
              <w:instrText xml:space="preserve"> PAGEREF _Toc196496302 \h </w:instrText>
            </w:r>
            <w:r w:rsidRPr="00963BED">
              <w:rPr>
                <w:rStyle w:val="Hyperlink"/>
              </w:rPr>
            </w:r>
            <w:r w:rsidRPr="00963BED">
              <w:rPr>
                <w:rStyle w:val="Hyperlink"/>
              </w:rPr>
              <w:fldChar w:fldCharType="separate"/>
            </w:r>
            <w:r w:rsidRPr="00963BED">
              <w:rPr>
                <w:rStyle w:val="Hyperlink"/>
              </w:rPr>
              <w:t>47</w:t>
            </w:r>
            <w:r w:rsidRPr="00963BED">
              <w:rPr>
                <w:rStyle w:val="Hyperlink"/>
              </w:rPr>
              <w:fldChar w:fldCharType="end"/>
            </w:r>
          </w:hyperlink>
        </w:p>
        <w:p w14:paraId="7285EEEC" w14:textId="2B6FF7B2" w:rsidR="00597064" w:rsidRPr="004906E6" w:rsidRDefault="00597064">
          <w:pPr>
            <w:pStyle w:val="TOC2"/>
            <w:rPr>
              <w:rStyle w:val="Hyperlink"/>
            </w:rPr>
          </w:pPr>
          <w:hyperlink w:anchor="_Toc196496303" w:history="1">
            <w:r w:rsidRPr="00963BED">
              <w:rPr>
                <w:rStyle w:val="Hyperlink"/>
              </w:rPr>
              <w:t>6.5</w:t>
            </w:r>
            <w:r w:rsidRPr="004906E6">
              <w:rPr>
                <w:rStyle w:val="Hyperlink"/>
              </w:rPr>
              <w:tab/>
            </w:r>
            <w:r w:rsidR="00963BED" w:rsidRPr="004906E6">
              <w:rPr>
                <w:rStyle w:val="Hyperlink"/>
              </w:rPr>
              <w:t>Geçim Kaynaklarını Yeniden Kazandırma Planı</w:t>
            </w:r>
            <w:r w:rsidRPr="00963BED">
              <w:rPr>
                <w:rStyle w:val="Hyperlink"/>
              </w:rPr>
              <w:tab/>
            </w:r>
            <w:r w:rsidRPr="00963BED">
              <w:rPr>
                <w:rStyle w:val="Hyperlink"/>
              </w:rPr>
              <w:fldChar w:fldCharType="begin"/>
            </w:r>
            <w:r w:rsidRPr="00963BED">
              <w:rPr>
                <w:rStyle w:val="Hyperlink"/>
              </w:rPr>
              <w:instrText xml:space="preserve"> PAGEREF _Toc196496303 \h </w:instrText>
            </w:r>
            <w:r w:rsidRPr="00963BED">
              <w:rPr>
                <w:rStyle w:val="Hyperlink"/>
              </w:rPr>
            </w:r>
            <w:r w:rsidRPr="00963BED">
              <w:rPr>
                <w:rStyle w:val="Hyperlink"/>
              </w:rPr>
              <w:fldChar w:fldCharType="separate"/>
            </w:r>
            <w:r w:rsidRPr="00963BED">
              <w:rPr>
                <w:rStyle w:val="Hyperlink"/>
              </w:rPr>
              <w:t>47</w:t>
            </w:r>
            <w:r w:rsidRPr="00963BED">
              <w:rPr>
                <w:rStyle w:val="Hyperlink"/>
              </w:rPr>
              <w:fldChar w:fldCharType="end"/>
            </w:r>
          </w:hyperlink>
        </w:p>
        <w:p w14:paraId="172BC34E" w14:textId="1EC95CE7" w:rsidR="00597064" w:rsidRDefault="00597064">
          <w:pPr>
            <w:pStyle w:val="TOC3"/>
            <w:rPr>
              <w:rFonts w:asciiTheme="minorHAnsi" w:hAnsiTheme="minorHAnsi"/>
              <w:kern w:val="2"/>
              <w:sz w:val="24"/>
              <w:szCs w:val="24"/>
              <w:lang w:eastAsia="en-GB"/>
              <w14:ligatures w14:val="standardContextual"/>
            </w:rPr>
          </w:pPr>
          <w:hyperlink w:anchor="_Toc196496304" w:history="1">
            <w:r w:rsidRPr="004906E6">
              <w:rPr>
                <w:rStyle w:val="Hyperlink"/>
              </w:rPr>
              <w:t>6.5.1</w:t>
            </w:r>
            <w:r w:rsidRPr="004906E6">
              <w:rPr>
                <w:rStyle w:val="Hyperlink"/>
                <w:rFonts w:asciiTheme="minorHAnsi" w:hAnsiTheme="minorHAnsi"/>
                <w:kern w:val="2"/>
                <w:sz w:val="24"/>
                <w:szCs w:val="24"/>
                <w:lang w:eastAsia="en-GB"/>
                <w14:ligatures w14:val="standardContextual"/>
              </w:rPr>
              <w:tab/>
            </w:r>
            <w:r w:rsidR="004906E6" w:rsidRPr="004906E6">
              <w:rPr>
                <w:rStyle w:val="Hyperlink"/>
              </w:rPr>
              <w:t>Geçim Kaynaklarını Yeniden Kazandırma Programı</w:t>
            </w:r>
            <w:r w:rsidRPr="004906E6">
              <w:rPr>
                <w:rStyle w:val="Hyperlink"/>
              </w:rPr>
              <w:tab/>
            </w:r>
            <w:r w:rsidRPr="004906E6">
              <w:rPr>
                <w:rStyle w:val="Hyperlink"/>
              </w:rPr>
              <w:fldChar w:fldCharType="begin"/>
            </w:r>
            <w:r w:rsidRPr="004906E6">
              <w:rPr>
                <w:rStyle w:val="Hyperlink"/>
              </w:rPr>
              <w:instrText xml:space="preserve"> PAGEREF _Toc196496304 \h </w:instrText>
            </w:r>
            <w:r w:rsidRPr="004906E6">
              <w:rPr>
                <w:rStyle w:val="Hyperlink"/>
              </w:rPr>
            </w:r>
            <w:r w:rsidRPr="004906E6">
              <w:rPr>
                <w:rStyle w:val="Hyperlink"/>
              </w:rPr>
              <w:fldChar w:fldCharType="separate"/>
            </w:r>
            <w:r w:rsidRPr="004906E6">
              <w:rPr>
                <w:rStyle w:val="Hyperlink"/>
              </w:rPr>
              <w:t>48</w:t>
            </w:r>
            <w:r w:rsidRPr="004906E6">
              <w:rPr>
                <w:rStyle w:val="Hyperlink"/>
              </w:rPr>
              <w:fldChar w:fldCharType="end"/>
            </w:r>
          </w:hyperlink>
        </w:p>
        <w:p w14:paraId="04F04CA6" w14:textId="616AEC9B" w:rsidR="00597064" w:rsidRDefault="00597064">
          <w:pPr>
            <w:pStyle w:val="TOC1"/>
            <w:rPr>
              <w:rFonts w:asciiTheme="minorHAnsi" w:hAnsiTheme="minorHAnsi"/>
              <w:b w:val="0"/>
              <w:color w:val="auto"/>
              <w:kern w:val="2"/>
              <w:szCs w:val="24"/>
              <w:lang w:eastAsia="en-GB"/>
              <w14:ligatures w14:val="standardContextual"/>
            </w:rPr>
          </w:pPr>
          <w:hyperlink w:anchor="_Toc196496305" w:history="1">
            <w:r w:rsidRPr="00A80DCF">
              <w:rPr>
                <w:rStyle w:val="Hyperlink"/>
              </w:rPr>
              <w:t>7</w:t>
            </w:r>
            <w:r>
              <w:rPr>
                <w:rFonts w:asciiTheme="minorHAnsi" w:hAnsiTheme="minorHAnsi"/>
                <w:b w:val="0"/>
                <w:color w:val="auto"/>
                <w:kern w:val="2"/>
                <w:szCs w:val="24"/>
                <w:lang w:eastAsia="en-GB"/>
                <w14:ligatures w14:val="standardContextual"/>
              </w:rPr>
              <w:tab/>
            </w:r>
            <w:r w:rsidR="004906E6">
              <w:rPr>
                <w:rStyle w:val="Hyperlink"/>
              </w:rPr>
              <w:t>Paydaş Katılımı</w:t>
            </w:r>
            <w:r>
              <w:tab/>
            </w:r>
            <w:r>
              <w:fldChar w:fldCharType="begin"/>
            </w:r>
            <w:r>
              <w:instrText xml:space="preserve"> PAGEREF _Toc196496305 \h </w:instrText>
            </w:r>
            <w:r>
              <w:fldChar w:fldCharType="separate"/>
            </w:r>
            <w:r>
              <w:t>50</w:t>
            </w:r>
            <w:r>
              <w:fldChar w:fldCharType="end"/>
            </w:r>
          </w:hyperlink>
        </w:p>
        <w:p w14:paraId="11B93075" w14:textId="7C529320" w:rsidR="00597064" w:rsidRDefault="00597064">
          <w:pPr>
            <w:pStyle w:val="TOC2"/>
            <w:rPr>
              <w:rFonts w:asciiTheme="minorHAnsi" w:hAnsiTheme="minorHAnsi"/>
              <w:kern w:val="2"/>
              <w:sz w:val="24"/>
              <w:szCs w:val="24"/>
              <w:lang w:eastAsia="en-GB"/>
              <w14:ligatures w14:val="standardContextual"/>
            </w:rPr>
          </w:pPr>
          <w:hyperlink w:anchor="_Toc196496306" w:history="1">
            <w:r w:rsidRPr="001D76DC">
              <w:rPr>
                <w:rStyle w:val="Hyperlink"/>
              </w:rPr>
              <w:t>7.1</w:t>
            </w:r>
            <w:r w:rsidRPr="001D76DC">
              <w:rPr>
                <w:rStyle w:val="Hyperlink"/>
                <w:rFonts w:asciiTheme="minorHAnsi" w:hAnsiTheme="minorHAnsi"/>
                <w:kern w:val="2"/>
                <w:sz w:val="24"/>
                <w:szCs w:val="24"/>
                <w:lang w:eastAsia="en-GB"/>
                <w14:ligatures w14:val="standardContextual"/>
              </w:rPr>
              <w:tab/>
            </w:r>
            <w:r w:rsidR="001D76DC" w:rsidRPr="001D76DC">
              <w:rPr>
                <w:rStyle w:val="Hyperlink"/>
              </w:rPr>
              <w:t>Yeniden Yerleşim Planı Ek Belgesi İçin Bilgilendirme ve İstişare Süreci</w:t>
            </w:r>
            <w:r w:rsidRPr="001D76DC">
              <w:rPr>
                <w:rStyle w:val="Hyperlink"/>
              </w:rPr>
              <w:tab/>
            </w:r>
            <w:r w:rsidRPr="001D76DC">
              <w:rPr>
                <w:rStyle w:val="Hyperlink"/>
              </w:rPr>
              <w:fldChar w:fldCharType="begin"/>
            </w:r>
            <w:r w:rsidRPr="001D76DC">
              <w:rPr>
                <w:rStyle w:val="Hyperlink"/>
              </w:rPr>
              <w:instrText xml:space="preserve"> PAGEREF _Toc196496306 \h </w:instrText>
            </w:r>
            <w:r w:rsidRPr="001D76DC">
              <w:rPr>
                <w:rStyle w:val="Hyperlink"/>
              </w:rPr>
            </w:r>
            <w:r w:rsidRPr="001D76DC">
              <w:rPr>
                <w:rStyle w:val="Hyperlink"/>
              </w:rPr>
              <w:fldChar w:fldCharType="separate"/>
            </w:r>
            <w:r w:rsidRPr="001D76DC">
              <w:rPr>
                <w:rStyle w:val="Hyperlink"/>
              </w:rPr>
              <w:t>50</w:t>
            </w:r>
            <w:r w:rsidRPr="001D76DC">
              <w:rPr>
                <w:rStyle w:val="Hyperlink"/>
              </w:rPr>
              <w:fldChar w:fldCharType="end"/>
            </w:r>
          </w:hyperlink>
        </w:p>
        <w:p w14:paraId="0884BC2B" w14:textId="22E8F665" w:rsidR="00597064" w:rsidRDefault="00597064">
          <w:pPr>
            <w:pStyle w:val="TOC2"/>
            <w:rPr>
              <w:rFonts w:asciiTheme="minorHAnsi" w:hAnsiTheme="minorHAnsi"/>
              <w:kern w:val="2"/>
              <w:sz w:val="24"/>
              <w:szCs w:val="24"/>
              <w:lang w:eastAsia="en-GB"/>
              <w14:ligatures w14:val="standardContextual"/>
            </w:rPr>
          </w:pPr>
          <w:hyperlink w:anchor="_Toc196496307" w:history="1">
            <w:r w:rsidRPr="001D76DC">
              <w:rPr>
                <w:rStyle w:val="Hyperlink"/>
              </w:rPr>
              <w:t>7.2</w:t>
            </w:r>
            <w:r w:rsidRPr="001D76DC">
              <w:rPr>
                <w:rStyle w:val="Hyperlink"/>
                <w:rFonts w:asciiTheme="minorHAnsi" w:hAnsiTheme="minorHAnsi"/>
                <w:kern w:val="2"/>
                <w:sz w:val="24"/>
                <w:szCs w:val="24"/>
                <w:lang w:eastAsia="en-GB"/>
                <w14:ligatures w14:val="standardContextual"/>
              </w:rPr>
              <w:tab/>
            </w:r>
            <w:r w:rsidR="001D76DC" w:rsidRPr="001D76DC">
              <w:rPr>
                <w:rStyle w:val="Hyperlink"/>
              </w:rPr>
              <w:t>Şikayet Yönetim Mekanizmaları</w:t>
            </w:r>
            <w:r w:rsidRPr="001D76DC">
              <w:rPr>
                <w:rStyle w:val="Hyperlink"/>
              </w:rPr>
              <w:tab/>
            </w:r>
            <w:r w:rsidRPr="001D76DC">
              <w:rPr>
                <w:rStyle w:val="Hyperlink"/>
              </w:rPr>
              <w:fldChar w:fldCharType="begin"/>
            </w:r>
            <w:r w:rsidRPr="001D76DC">
              <w:rPr>
                <w:rStyle w:val="Hyperlink"/>
              </w:rPr>
              <w:instrText xml:space="preserve"> PAGEREF _Toc196496307 \h </w:instrText>
            </w:r>
            <w:r w:rsidRPr="001D76DC">
              <w:rPr>
                <w:rStyle w:val="Hyperlink"/>
              </w:rPr>
            </w:r>
            <w:r w:rsidRPr="001D76DC">
              <w:rPr>
                <w:rStyle w:val="Hyperlink"/>
              </w:rPr>
              <w:fldChar w:fldCharType="separate"/>
            </w:r>
            <w:r w:rsidRPr="001D76DC">
              <w:rPr>
                <w:rStyle w:val="Hyperlink"/>
              </w:rPr>
              <w:t>50</w:t>
            </w:r>
            <w:r w:rsidRPr="001D76DC">
              <w:rPr>
                <w:rStyle w:val="Hyperlink"/>
              </w:rPr>
              <w:fldChar w:fldCharType="end"/>
            </w:r>
          </w:hyperlink>
        </w:p>
        <w:p w14:paraId="673371EB" w14:textId="60BA2088" w:rsidR="00597064" w:rsidRDefault="00597064">
          <w:pPr>
            <w:pStyle w:val="TOC2"/>
            <w:rPr>
              <w:rFonts w:asciiTheme="minorHAnsi" w:hAnsiTheme="minorHAnsi"/>
              <w:kern w:val="2"/>
              <w:sz w:val="24"/>
              <w:szCs w:val="24"/>
              <w:lang w:eastAsia="en-GB"/>
              <w14:ligatures w14:val="standardContextual"/>
            </w:rPr>
          </w:pPr>
          <w:hyperlink w:anchor="_Toc196496308" w:history="1">
            <w:r w:rsidRPr="001D76DC">
              <w:rPr>
                <w:rStyle w:val="Hyperlink"/>
              </w:rPr>
              <w:t>7.3</w:t>
            </w:r>
            <w:r w:rsidRPr="001D76DC">
              <w:rPr>
                <w:rStyle w:val="Hyperlink"/>
                <w:rFonts w:asciiTheme="minorHAnsi" w:hAnsiTheme="minorHAnsi"/>
                <w:kern w:val="2"/>
                <w:sz w:val="24"/>
                <w:szCs w:val="24"/>
                <w:lang w:eastAsia="en-GB"/>
                <w14:ligatures w14:val="standardContextual"/>
              </w:rPr>
              <w:tab/>
            </w:r>
            <w:r w:rsidR="001D76DC" w:rsidRPr="001D76DC">
              <w:rPr>
                <w:rStyle w:val="Hyperlink"/>
              </w:rPr>
              <w:t>Kırılganlık Değerlendirmesi</w:t>
            </w:r>
            <w:r w:rsidRPr="001D76DC">
              <w:rPr>
                <w:rStyle w:val="Hyperlink"/>
              </w:rPr>
              <w:tab/>
            </w:r>
            <w:r w:rsidRPr="001D76DC">
              <w:rPr>
                <w:rStyle w:val="Hyperlink"/>
              </w:rPr>
              <w:fldChar w:fldCharType="begin"/>
            </w:r>
            <w:r w:rsidRPr="001D76DC">
              <w:rPr>
                <w:rStyle w:val="Hyperlink"/>
              </w:rPr>
              <w:instrText xml:space="preserve"> PAGEREF _Toc196496308 \h </w:instrText>
            </w:r>
            <w:r w:rsidRPr="001D76DC">
              <w:rPr>
                <w:rStyle w:val="Hyperlink"/>
              </w:rPr>
            </w:r>
            <w:r w:rsidRPr="001D76DC">
              <w:rPr>
                <w:rStyle w:val="Hyperlink"/>
              </w:rPr>
              <w:fldChar w:fldCharType="separate"/>
            </w:r>
            <w:r w:rsidRPr="001D76DC">
              <w:rPr>
                <w:rStyle w:val="Hyperlink"/>
              </w:rPr>
              <w:t>53</w:t>
            </w:r>
            <w:r w:rsidRPr="001D76DC">
              <w:rPr>
                <w:rStyle w:val="Hyperlink"/>
              </w:rPr>
              <w:fldChar w:fldCharType="end"/>
            </w:r>
          </w:hyperlink>
        </w:p>
        <w:p w14:paraId="3BA63C55" w14:textId="372041D9" w:rsidR="00597064" w:rsidRDefault="00597064">
          <w:pPr>
            <w:pStyle w:val="TOC3"/>
            <w:rPr>
              <w:rFonts w:asciiTheme="minorHAnsi" w:hAnsiTheme="minorHAnsi"/>
              <w:kern w:val="2"/>
              <w:sz w:val="24"/>
              <w:szCs w:val="24"/>
              <w:lang w:eastAsia="en-GB"/>
              <w14:ligatures w14:val="standardContextual"/>
            </w:rPr>
          </w:pPr>
          <w:hyperlink w:anchor="_Toc196496309" w:history="1">
            <w:r w:rsidRPr="00A80DCF">
              <w:rPr>
                <w:rStyle w:val="Hyperlink"/>
              </w:rPr>
              <w:t>7.3.1</w:t>
            </w:r>
            <w:r>
              <w:rPr>
                <w:rFonts w:asciiTheme="minorHAnsi" w:hAnsiTheme="minorHAnsi"/>
                <w:kern w:val="2"/>
                <w:sz w:val="24"/>
                <w:szCs w:val="24"/>
                <w:lang w:eastAsia="en-GB"/>
                <w14:ligatures w14:val="standardContextual"/>
              </w:rPr>
              <w:tab/>
            </w:r>
            <w:r w:rsidR="001D76DC">
              <w:rPr>
                <w:rStyle w:val="Hyperlink"/>
              </w:rPr>
              <w:t>Kırılgan Gruplar</w:t>
            </w:r>
            <w:r>
              <w:tab/>
            </w:r>
            <w:r>
              <w:fldChar w:fldCharType="begin"/>
            </w:r>
            <w:r>
              <w:instrText xml:space="preserve"> PAGEREF _Toc196496309 \h </w:instrText>
            </w:r>
            <w:r>
              <w:fldChar w:fldCharType="separate"/>
            </w:r>
            <w:r>
              <w:t>53</w:t>
            </w:r>
            <w:r>
              <w:fldChar w:fldCharType="end"/>
            </w:r>
          </w:hyperlink>
        </w:p>
        <w:p w14:paraId="73655B4C" w14:textId="4B97F1F8" w:rsidR="00597064" w:rsidRDefault="00597064">
          <w:pPr>
            <w:pStyle w:val="TOC3"/>
            <w:rPr>
              <w:rFonts w:asciiTheme="minorHAnsi" w:hAnsiTheme="minorHAnsi"/>
              <w:kern w:val="2"/>
              <w:sz w:val="24"/>
              <w:szCs w:val="24"/>
              <w:lang w:eastAsia="en-GB"/>
              <w14:ligatures w14:val="standardContextual"/>
            </w:rPr>
          </w:pPr>
          <w:hyperlink w:anchor="_Toc196496310" w:history="1">
            <w:r w:rsidRPr="00D6729B">
              <w:rPr>
                <w:rStyle w:val="Hyperlink"/>
              </w:rPr>
              <w:t>7.3.2</w:t>
            </w:r>
            <w:r w:rsidRPr="00D6729B">
              <w:rPr>
                <w:rStyle w:val="Hyperlink"/>
                <w:rFonts w:asciiTheme="minorHAnsi" w:hAnsiTheme="minorHAnsi"/>
                <w:kern w:val="2"/>
                <w:sz w:val="24"/>
                <w:szCs w:val="24"/>
                <w:lang w:eastAsia="en-GB"/>
                <w14:ligatures w14:val="standardContextual"/>
              </w:rPr>
              <w:tab/>
            </w:r>
            <w:r w:rsidR="00D6729B" w:rsidRPr="00D6729B">
              <w:rPr>
                <w:rStyle w:val="Hyperlink"/>
              </w:rPr>
              <w:t>Etkilenen Hanelerde Kırılgan Kişilerin Belirlenmesi</w:t>
            </w:r>
            <w:r w:rsidRPr="00D6729B">
              <w:rPr>
                <w:rStyle w:val="Hyperlink"/>
              </w:rPr>
              <w:tab/>
            </w:r>
            <w:r w:rsidRPr="00D6729B">
              <w:rPr>
                <w:rStyle w:val="Hyperlink"/>
              </w:rPr>
              <w:fldChar w:fldCharType="begin"/>
            </w:r>
            <w:r w:rsidRPr="00D6729B">
              <w:rPr>
                <w:rStyle w:val="Hyperlink"/>
              </w:rPr>
              <w:instrText xml:space="preserve"> PAGEREF _Toc196496310 \h </w:instrText>
            </w:r>
            <w:r w:rsidRPr="00D6729B">
              <w:rPr>
                <w:rStyle w:val="Hyperlink"/>
              </w:rPr>
            </w:r>
            <w:r w:rsidRPr="00D6729B">
              <w:rPr>
                <w:rStyle w:val="Hyperlink"/>
              </w:rPr>
              <w:fldChar w:fldCharType="separate"/>
            </w:r>
            <w:r w:rsidRPr="00D6729B">
              <w:rPr>
                <w:rStyle w:val="Hyperlink"/>
              </w:rPr>
              <w:t>53</w:t>
            </w:r>
            <w:r w:rsidRPr="00D6729B">
              <w:rPr>
                <w:rStyle w:val="Hyperlink"/>
              </w:rPr>
              <w:fldChar w:fldCharType="end"/>
            </w:r>
          </w:hyperlink>
        </w:p>
        <w:p w14:paraId="126C6B52" w14:textId="00990B49" w:rsidR="00597064" w:rsidRDefault="00597064">
          <w:pPr>
            <w:pStyle w:val="TOC3"/>
            <w:rPr>
              <w:rFonts w:asciiTheme="minorHAnsi" w:hAnsiTheme="minorHAnsi"/>
              <w:kern w:val="2"/>
              <w:sz w:val="24"/>
              <w:szCs w:val="24"/>
              <w:lang w:eastAsia="en-GB"/>
              <w14:ligatures w14:val="standardContextual"/>
            </w:rPr>
          </w:pPr>
          <w:hyperlink w:anchor="_Toc196496311" w:history="1">
            <w:r w:rsidRPr="00A80DCF">
              <w:rPr>
                <w:rStyle w:val="Hyperlink"/>
              </w:rPr>
              <w:t>7.3.3</w:t>
            </w:r>
            <w:r>
              <w:rPr>
                <w:rFonts w:asciiTheme="minorHAnsi" w:hAnsiTheme="minorHAnsi"/>
                <w:kern w:val="2"/>
                <w:sz w:val="24"/>
                <w:szCs w:val="24"/>
                <w:lang w:eastAsia="en-GB"/>
                <w14:ligatures w14:val="standardContextual"/>
              </w:rPr>
              <w:tab/>
            </w:r>
            <w:r w:rsidR="00D6729B">
              <w:rPr>
                <w:rStyle w:val="Hyperlink"/>
              </w:rPr>
              <w:t>Kırılganlık Yardımları</w:t>
            </w:r>
            <w:r>
              <w:tab/>
            </w:r>
            <w:r>
              <w:fldChar w:fldCharType="begin"/>
            </w:r>
            <w:r>
              <w:instrText xml:space="preserve"> PAGEREF _Toc196496311 \h </w:instrText>
            </w:r>
            <w:r>
              <w:fldChar w:fldCharType="separate"/>
            </w:r>
            <w:r>
              <w:t>53</w:t>
            </w:r>
            <w:r>
              <w:fldChar w:fldCharType="end"/>
            </w:r>
          </w:hyperlink>
        </w:p>
        <w:p w14:paraId="645DF43D" w14:textId="7CB22706" w:rsidR="00597064" w:rsidRDefault="00597064">
          <w:pPr>
            <w:pStyle w:val="TOC1"/>
            <w:rPr>
              <w:rFonts w:asciiTheme="minorHAnsi" w:hAnsiTheme="minorHAnsi"/>
              <w:b w:val="0"/>
              <w:color w:val="auto"/>
              <w:kern w:val="2"/>
              <w:szCs w:val="24"/>
              <w:lang w:eastAsia="en-GB"/>
              <w14:ligatures w14:val="standardContextual"/>
            </w:rPr>
          </w:pPr>
          <w:hyperlink w:anchor="_Toc196496312" w:history="1">
            <w:r w:rsidRPr="00A80DCF">
              <w:rPr>
                <w:rStyle w:val="Hyperlink"/>
              </w:rPr>
              <w:t>8</w:t>
            </w:r>
            <w:r>
              <w:rPr>
                <w:rFonts w:asciiTheme="minorHAnsi" w:hAnsiTheme="minorHAnsi"/>
                <w:b w:val="0"/>
                <w:color w:val="auto"/>
                <w:kern w:val="2"/>
                <w:szCs w:val="24"/>
                <w:lang w:eastAsia="en-GB"/>
                <w14:ligatures w14:val="standardContextual"/>
              </w:rPr>
              <w:tab/>
            </w:r>
            <w:r w:rsidR="00D6729B">
              <w:rPr>
                <w:rStyle w:val="Hyperlink"/>
              </w:rPr>
              <w:t>İzleme</w:t>
            </w:r>
            <w:r>
              <w:tab/>
            </w:r>
            <w:r>
              <w:fldChar w:fldCharType="begin"/>
            </w:r>
            <w:r>
              <w:instrText xml:space="preserve"> PAGEREF _Toc196496312 \h </w:instrText>
            </w:r>
            <w:r>
              <w:fldChar w:fldCharType="separate"/>
            </w:r>
            <w:r>
              <w:t>55</w:t>
            </w:r>
            <w:r>
              <w:fldChar w:fldCharType="end"/>
            </w:r>
          </w:hyperlink>
        </w:p>
        <w:p w14:paraId="036FC4FF" w14:textId="1940AC16" w:rsidR="00597064" w:rsidRDefault="00597064">
          <w:pPr>
            <w:pStyle w:val="TOC1"/>
            <w:rPr>
              <w:rFonts w:asciiTheme="minorHAnsi" w:hAnsiTheme="minorHAnsi"/>
              <w:b w:val="0"/>
              <w:color w:val="auto"/>
              <w:kern w:val="2"/>
              <w:szCs w:val="24"/>
              <w:lang w:eastAsia="en-GB"/>
              <w14:ligatures w14:val="standardContextual"/>
            </w:rPr>
          </w:pPr>
          <w:hyperlink w:anchor="_Toc196496313" w:history="1">
            <w:r w:rsidRPr="00A80DCF">
              <w:rPr>
                <w:rStyle w:val="Hyperlink"/>
              </w:rPr>
              <w:t>9</w:t>
            </w:r>
            <w:r>
              <w:rPr>
                <w:rFonts w:asciiTheme="minorHAnsi" w:hAnsiTheme="minorHAnsi"/>
                <w:b w:val="0"/>
                <w:color w:val="auto"/>
                <w:kern w:val="2"/>
                <w:szCs w:val="24"/>
                <w:lang w:eastAsia="en-GB"/>
                <w14:ligatures w14:val="standardContextual"/>
              </w:rPr>
              <w:tab/>
            </w:r>
            <w:r w:rsidRPr="00A80DCF">
              <w:rPr>
                <w:rStyle w:val="Hyperlink"/>
              </w:rPr>
              <w:t>R</w:t>
            </w:r>
            <w:r w:rsidR="00D6729B">
              <w:rPr>
                <w:rStyle w:val="Hyperlink"/>
              </w:rPr>
              <w:t>ol ve Sorumluluklar</w:t>
            </w:r>
            <w:r>
              <w:tab/>
            </w:r>
            <w:r>
              <w:fldChar w:fldCharType="begin"/>
            </w:r>
            <w:r>
              <w:instrText xml:space="preserve"> PAGEREF _Toc196496313 \h </w:instrText>
            </w:r>
            <w:r>
              <w:fldChar w:fldCharType="separate"/>
            </w:r>
            <w:r>
              <w:t>58</w:t>
            </w:r>
            <w:r>
              <w:fldChar w:fldCharType="end"/>
            </w:r>
          </w:hyperlink>
        </w:p>
        <w:p w14:paraId="71E50F46" w14:textId="77BB51C4" w:rsidR="00597064" w:rsidRDefault="00597064">
          <w:pPr>
            <w:pStyle w:val="TOC1"/>
            <w:rPr>
              <w:rFonts w:asciiTheme="minorHAnsi" w:hAnsiTheme="minorHAnsi"/>
              <w:b w:val="0"/>
              <w:color w:val="auto"/>
              <w:kern w:val="2"/>
              <w:szCs w:val="24"/>
              <w:lang w:eastAsia="en-GB"/>
              <w14:ligatures w14:val="standardContextual"/>
            </w:rPr>
          </w:pPr>
          <w:hyperlink w:anchor="_Toc196496314" w:history="1">
            <w:r w:rsidRPr="00263D1B">
              <w:rPr>
                <w:rStyle w:val="Hyperlink"/>
              </w:rPr>
              <w:t>10</w:t>
            </w:r>
            <w:r w:rsidRPr="00263D1B">
              <w:rPr>
                <w:rStyle w:val="Hyperlink"/>
                <w:rFonts w:asciiTheme="minorHAnsi" w:hAnsiTheme="minorHAnsi"/>
                <w:b w:val="0"/>
                <w:kern w:val="2"/>
                <w:szCs w:val="24"/>
                <w:lang w:eastAsia="en-GB"/>
                <w14:ligatures w14:val="standardContextual"/>
              </w:rPr>
              <w:tab/>
            </w:r>
            <w:r w:rsidR="00263D1B" w:rsidRPr="00263D1B">
              <w:rPr>
                <w:rStyle w:val="Hyperlink"/>
              </w:rPr>
              <w:t>Uygulama Takvimi ve Değişiklik Yönetimi</w:t>
            </w:r>
            <w:r w:rsidRPr="00263D1B">
              <w:rPr>
                <w:rStyle w:val="Hyperlink"/>
                <w:szCs w:val="32"/>
              </w:rPr>
              <w:tab/>
            </w:r>
            <w:r w:rsidRPr="00263D1B">
              <w:rPr>
                <w:rStyle w:val="Hyperlink"/>
                <w:szCs w:val="32"/>
              </w:rPr>
              <w:fldChar w:fldCharType="begin"/>
            </w:r>
            <w:r w:rsidRPr="00263D1B">
              <w:rPr>
                <w:rStyle w:val="Hyperlink"/>
                <w:szCs w:val="32"/>
              </w:rPr>
              <w:instrText xml:space="preserve"> PAGEREF _Toc196496314 \h </w:instrText>
            </w:r>
            <w:r w:rsidRPr="00263D1B">
              <w:rPr>
                <w:rStyle w:val="Hyperlink"/>
                <w:szCs w:val="32"/>
              </w:rPr>
            </w:r>
            <w:r w:rsidRPr="00263D1B">
              <w:rPr>
                <w:rStyle w:val="Hyperlink"/>
                <w:szCs w:val="32"/>
              </w:rPr>
              <w:fldChar w:fldCharType="separate"/>
            </w:r>
            <w:r w:rsidRPr="00263D1B">
              <w:rPr>
                <w:rStyle w:val="Hyperlink"/>
                <w:szCs w:val="32"/>
              </w:rPr>
              <w:t>61</w:t>
            </w:r>
            <w:r w:rsidRPr="00263D1B">
              <w:rPr>
                <w:rStyle w:val="Hyperlink"/>
                <w:szCs w:val="32"/>
              </w:rPr>
              <w:fldChar w:fldCharType="end"/>
            </w:r>
          </w:hyperlink>
        </w:p>
        <w:p w14:paraId="7B87E9CF" w14:textId="2DC2BCE8" w:rsidR="00597064" w:rsidRDefault="00597064">
          <w:pPr>
            <w:pStyle w:val="TOC1"/>
            <w:rPr>
              <w:rFonts w:asciiTheme="minorHAnsi" w:hAnsiTheme="minorHAnsi"/>
              <w:b w:val="0"/>
              <w:color w:val="auto"/>
              <w:kern w:val="2"/>
              <w:szCs w:val="24"/>
              <w:lang w:eastAsia="en-GB"/>
              <w14:ligatures w14:val="standardContextual"/>
            </w:rPr>
          </w:pPr>
          <w:hyperlink w:anchor="_Toc196496315" w:history="1">
            <w:r w:rsidRPr="00A80DCF">
              <w:rPr>
                <w:rStyle w:val="Hyperlink"/>
              </w:rPr>
              <w:t>11</w:t>
            </w:r>
            <w:r>
              <w:rPr>
                <w:rFonts w:asciiTheme="minorHAnsi" w:hAnsiTheme="minorHAnsi"/>
                <w:b w:val="0"/>
                <w:color w:val="auto"/>
                <w:kern w:val="2"/>
                <w:szCs w:val="24"/>
                <w:lang w:eastAsia="en-GB"/>
                <w14:ligatures w14:val="standardContextual"/>
              </w:rPr>
              <w:tab/>
            </w:r>
            <w:r w:rsidR="00263D1B">
              <w:rPr>
                <w:rStyle w:val="Hyperlink"/>
              </w:rPr>
              <w:t>Bütçe</w:t>
            </w:r>
            <w:r>
              <w:tab/>
            </w:r>
            <w:r>
              <w:fldChar w:fldCharType="begin"/>
            </w:r>
            <w:r>
              <w:instrText xml:space="preserve"> PAGEREF _Toc196496315 \h </w:instrText>
            </w:r>
            <w:r>
              <w:fldChar w:fldCharType="separate"/>
            </w:r>
            <w:r>
              <w:t>63</w:t>
            </w:r>
            <w:r>
              <w:fldChar w:fldCharType="end"/>
            </w:r>
          </w:hyperlink>
        </w:p>
        <w:p w14:paraId="2821B44B" w14:textId="624B4B64" w:rsidR="00597064" w:rsidRDefault="00597064">
          <w:pPr>
            <w:pStyle w:val="TOC1"/>
            <w:rPr>
              <w:rFonts w:asciiTheme="minorHAnsi" w:hAnsiTheme="minorHAnsi"/>
              <w:b w:val="0"/>
              <w:color w:val="auto"/>
              <w:kern w:val="2"/>
              <w:szCs w:val="24"/>
              <w:lang w:eastAsia="en-GB"/>
              <w14:ligatures w14:val="standardContextual"/>
            </w:rPr>
          </w:pPr>
          <w:hyperlink w:anchor="_Toc196496316" w:history="1">
            <w:r w:rsidRPr="00A80DCF">
              <w:rPr>
                <w:rStyle w:val="Hyperlink"/>
              </w:rPr>
              <w:t>12</w:t>
            </w:r>
            <w:r>
              <w:rPr>
                <w:rFonts w:asciiTheme="minorHAnsi" w:hAnsiTheme="minorHAnsi"/>
                <w:b w:val="0"/>
                <w:color w:val="auto"/>
                <w:kern w:val="2"/>
                <w:szCs w:val="24"/>
                <w:lang w:eastAsia="en-GB"/>
                <w14:ligatures w14:val="standardContextual"/>
              </w:rPr>
              <w:tab/>
            </w:r>
            <w:r w:rsidR="00263D1B">
              <w:rPr>
                <w:rStyle w:val="Hyperlink"/>
              </w:rPr>
              <w:t>Ekler</w:t>
            </w:r>
            <w:r>
              <w:tab/>
            </w:r>
            <w:r>
              <w:fldChar w:fldCharType="begin"/>
            </w:r>
            <w:r>
              <w:instrText xml:space="preserve"> PAGEREF _Toc196496316 \h </w:instrText>
            </w:r>
            <w:r>
              <w:fldChar w:fldCharType="separate"/>
            </w:r>
            <w:r>
              <w:t>64</w:t>
            </w:r>
            <w:r>
              <w:fldChar w:fldCharType="end"/>
            </w:r>
          </w:hyperlink>
        </w:p>
        <w:p w14:paraId="300E7218" w14:textId="762939C0" w:rsidR="00597064" w:rsidRDefault="00597064">
          <w:pPr>
            <w:pStyle w:val="TOC7"/>
            <w:rPr>
              <w:rFonts w:asciiTheme="minorHAnsi" w:hAnsiTheme="minorHAnsi"/>
              <w:b w:val="0"/>
              <w:color w:val="auto"/>
              <w:kern w:val="2"/>
              <w:szCs w:val="24"/>
              <w:lang w:eastAsia="en-GB"/>
              <w14:ligatures w14:val="standardContextual"/>
            </w:rPr>
          </w:pPr>
          <w:hyperlink w:anchor="_Toc196496317" w:history="1">
            <w:r w:rsidRPr="00263D1B">
              <w:rPr>
                <w:rStyle w:val="Hyperlink"/>
                <w:rFonts w:ascii="Arial" w:hAnsi="Arial" w:cs="Arial"/>
                <w:bCs/>
              </w:rPr>
              <w:t>A.</w:t>
            </w:r>
            <w:r w:rsidRPr="00263D1B">
              <w:rPr>
                <w:rStyle w:val="Hyperlink"/>
                <w:rFonts w:asciiTheme="minorHAnsi" w:hAnsiTheme="minorHAnsi"/>
                <w:b w:val="0"/>
                <w:kern w:val="2"/>
                <w:szCs w:val="24"/>
                <w:lang w:eastAsia="en-GB"/>
                <w14:ligatures w14:val="standardContextual"/>
              </w:rPr>
              <w:tab/>
            </w:r>
            <w:r w:rsidR="00263D1B" w:rsidRPr="00263D1B">
              <w:rPr>
                <w:rStyle w:val="Hyperlink"/>
              </w:rPr>
              <w:t>Varlık Envanteri ve Nüfus Sayımı</w:t>
            </w:r>
            <w:r w:rsidRPr="00263D1B">
              <w:rPr>
                <w:rStyle w:val="Hyperlink"/>
                <w:szCs w:val="32"/>
              </w:rPr>
              <w:tab/>
            </w:r>
            <w:r w:rsidRPr="00263D1B">
              <w:rPr>
                <w:rStyle w:val="Hyperlink"/>
                <w:szCs w:val="32"/>
              </w:rPr>
              <w:fldChar w:fldCharType="begin"/>
            </w:r>
            <w:r w:rsidRPr="00263D1B">
              <w:rPr>
                <w:rStyle w:val="Hyperlink"/>
                <w:szCs w:val="32"/>
              </w:rPr>
              <w:instrText xml:space="preserve"> PAGEREF _Toc196496317 \h </w:instrText>
            </w:r>
            <w:r w:rsidRPr="00263D1B">
              <w:rPr>
                <w:rStyle w:val="Hyperlink"/>
                <w:szCs w:val="32"/>
              </w:rPr>
            </w:r>
            <w:r w:rsidRPr="00263D1B">
              <w:rPr>
                <w:rStyle w:val="Hyperlink"/>
                <w:szCs w:val="32"/>
              </w:rPr>
              <w:fldChar w:fldCharType="separate"/>
            </w:r>
            <w:r w:rsidRPr="00263D1B">
              <w:rPr>
                <w:rStyle w:val="Hyperlink"/>
                <w:szCs w:val="32"/>
              </w:rPr>
              <w:t>65</w:t>
            </w:r>
            <w:r w:rsidRPr="00263D1B">
              <w:rPr>
                <w:rStyle w:val="Hyperlink"/>
                <w:szCs w:val="32"/>
              </w:rPr>
              <w:fldChar w:fldCharType="end"/>
            </w:r>
          </w:hyperlink>
        </w:p>
        <w:p w14:paraId="5EEAD39D" w14:textId="042DA70E" w:rsidR="006C1876" w:rsidRDefault="00B56FDB" w:rsidP="00B56FDB">
          <w:r w:rsidRPr="00586151">
            <w:fldChar w:fldCharType="end"/>
          </w:r>
        </w:p>
      </w:sdtContent>
    </w:sdt>
    <w:bookmarkStart w:id="1" w:name="_Hlk109988084" w:displacedByCustomXml="next"/>
    <w:sdt>
      <w:sdtPr>
        <w:rPr>
          <w:rFonts w:asciiTheme="minorHAnsi" w:hAnsiTheme="minorHAnsi" w:cs="System"/>
          <w:b w:val="0"/>
          <w:noProof w:val="0"/>
          <w:color w:val="auto"/>
          <w:sz w:val="20"/>
          <w:szCs w:val="20"/>
        </w:rPr>
        <w:alias w:val="Table of Tables"/>
        <w:tag w:val="{&quot;templafy&quot;:{&quot;id&quot;:&quot;62fdc42e-2c6f-45ce-bfeb-282f3c3b330c&quot;}}"/>
        <w:id w:val="-1785186321"/>
        <w:placeholder>
          <w:docPart w:val="6ACFA85979734B2BBCB9ECD566FCCDA3"/>
        </w:placeholder>
      </w:sdtPr>
      <w:sdtEndPr>
        <w:rPr>
          <w:noProof/>
        </w:rPr>
      </w:sdtEndPr>
      <w:sdtContent>
        <w:p w14:paraId="71C51595" w14:textId="0BB95FA0" w:rsidR="000602CE" w:rsidRPr="00E73816" w:rsidRDefault="00000000" w:rsidP="000602CE">
          <w:pPr>
            <w:pStyle w:val="TOC6"/>
          </w:pPr>
          <w:sdt>
            <w:sdtPr>
              <w:alias w:val="Tables"/>
              <w:tag w:val="{&quot;templafy&quot;:{&quot;id&quot;:&quot;f93fb742-c300-46c2-b6e8-c02e3097117b&quot;}}"/>
              <w:id w:val="-963421092"/>
              <w:placeholder>
                <w:docPart w:val="6ACFA85979734B2BBCB9ECD566FCCDA3"/>
              </w:placeholder>
            </w:sdtPr>
            <w:sdtContent>
              <w:r w:rsidR="00E9539E">
                <w:t>Tabl</w:t>
              </w:r>
              <w:r w:rsidR="00263D1B">
                <w:t>olar</w:t>
              </w:r>
            </w:sdtContent>
          </w:sdt>
        </w:p>
        <w:p w14:paraId="293798A6" w14:textId="5BF1758B" w:rsidR="00597064" w:rsidRDefault="000602CE">
          <w:pPr>
            <w:pStyle w:val="TableofFigures"/>
            <w:rPr>
              <w:rFonts w:cstheme="minorBidi"/>
              <w:kern w:val="2"/>
              <w:sz w:val="24"/>
              <w:szCs w:val="24"/>
              <w:lang w:eastAsia="en-GB"/>
              <w14:ligatures w14:val="standardContextual"/>
            </w:rPr>
          </w:pPr>
          <w:r w:rsidRPr="00E73816">
            <w:rPr>
              <w:rFonts w:asciiTheme="majorHAnsi" w:hAnsiTheme="majorHAnsi"/>
            </w:rPr>
            <w:fldChar w:fldCharType="begin"/>
          </w:r>
          <w:r w:rsidRPr="00E73816">
            <w:rPr>
              <w:rFonts w:asciiTheme="majorHAnsi" w:hAnsiTheme="majorHAnsi"/>
            </w:rPr>
            <w:instrText xml:space="preserve"> TOC \h \z \c "Table" </w:instrText>
          </w:r>
          <w:r w:rsidRPr="00E73816">
            <w:rPr>
              <w:rFonts w:asciiTheme="majorHAnsi" w:hAnsiTheme="majorHAnsi"/>
            </w:rPr>
            <w:fldChar w:fldCharType="separate"/>
          </w:r>
          <w:hyperlink w:anchor="_Toc196496318" w:history="1">
            <w:r w:rsidR="00597064" w:rsidRPr="00B84C42">
              <w:rPr>
                <w:rStyle w:val="Hyperlink"/>
              </w:rPr>
              <w:t>Tabl</w:t>
            </w:r>
            <w:r w:rsidR="003F1082" w:rsidRPr="00B84C42">
              <w:rPr>
                <w:rStyle w:val="Hyperlink"/>
              </w:rPr>
              <w:t>o</w:t>
            </w:r>
            <w:r w:rsidR="00597064" w:rsidRPr="00B84C42">
              <w:rPr>
                <w:rStyle w:val="Hyperlink"/>
              </w:rPr>
              <w:t xml:space="preserve"> 1.1: </w:t>
            </w:r>
            <w:r w:rsidR="00B84C42" w:rsidRPr="00B84C42">
              <w:rPr>
                <w:rStyle w:val="Hyperlink"/>
              </w:rPr>
              <w:t>Projenin Arazi Kullanımı</w:t>
            </w:r>
            <w:r w:rsidR="00597064" w:rsidRPr="00B84C42">
              <w:rPr>
                <w:rStyle w:val="Hyperlink"/>
                <w:webHidden/>
              </w:rPr>
              <w:tab/>
            </w:r>
            <w:r w:rsidR="00597064" w:rsidRPr="00B84C42">
              <w:rPr>
                <w:rStyle w:val="Hyperlink"/>
                <w:webHidden/>
              </w:rPr>
              <w:fldChar w:fldCharType="begin"/>
            </w:r>
            <w:r w:rsidR="00597064" w:rsidRPr="00B84C42">
              <w:rPr>
                <w:rStyle w:val="Hyperlink"/>
                <w:webHidden/>
              </w:rPr>
              <w:instrText xml:space="preserve"> PAGEREF _Toc196496318 \h </w:instrText>
            </w:r>
            <w:r w:rsidR="00597064" w:rsidRPr="00B84C42">
              <w:rPr>
                <w:rStyle w:val="Hyperlink"/>
                <w:webHidden/>
              </w:rPr>
            </w:r>
            <w:r w:rsidR="00597064" w:rsidRPr="00B84C42">
              <w:rPr>
                <w:rStyle w:val="Hyperlink"/>
                <w:webHidden/>
              </w:rPr>
              <w:fldChar w:fldCharType="separate"/>
            </w:r>
            <w:r w:rsidR="00597064" w:rsidRPr="00B84C42">
              <w:rPr>
                <w:rStyle w:val="Hyperlink"/>
                <w:webHidden/>
              </w:rPr>
              <w:t>7</w:t>
            </w:r>
            <w:r w:rsidR="00597064" w:rsidRPr="00B84C42">
              <w:rPr>
                <w:rStyle w:val="Hyperlink"/>
                <w:webHidden/>
              </w:rPr>
              <w:fldChar w:fldCharType="end"/>
            </w:r>
          </w:hyperlink>
        </w:p>
        <w:p w14:paraId="54E7D3DF" w14:textId="7F16D95A" w:rsidR="00597064" w:rsidRDefault="00597064">
          <w:pPr>
            <w:pStyle w:val="TableofFigures"/>
            <w:rPr>
              <w:rFonts w:cstheme="minorBidi"/>
              <w:kern w:val="2"/>
              <w:sz w:val="24"/>
              <w:szCs w:val="24"/>
              <w:lang w:eastAsia="en-GB"/>
              <w14:ligatures w14:val="standardContextual"/>
            </w:rPr>
          </w:pPr>
          <w:hyperlink w:anchor="_Toc196496319" w:history="1">
            <w:r w:rsidRPr="00B84C42">
              <w:rPr>
                <w:rStyle w:val="Hyperlink"/>
              </w:rPr>
              <w:t>Tabl</w:t>
            </w:r>
            <w:r w:rsidR="003F1082" w:rsidRPr="00B84C42">
              <w:rPr>
                <w:rStyle w:val="Hyperlink"/>
              </w:rPr>
              <w:t>o</w:t>
            </w:r>
            <w:r w:rsidRPr="00B84C42">
              <w:rPr>
                <w:rStyle w:val="Hyperlink"/>
              </w:rPr>
              <w:t xml:space="preserve"> 2.1: </w:t>
            </w:r>
            <w:r w:rsidR="00B84C42" w:rsidRPr="00B84C42">
              <w:rPr>
                <w:rStyle w:val="Hyperlink"/>
              </w:rPr>
              <w:t>Türk Mevzuatı ile IFC – EBRD Politikaları Arasındaki Temel Farklar</w:t>
            </w:r>
            <w:r w:rsidRPr="00B84C42">
              <w:rPr>
                <w:rStyle w:val="Hyperlink"/>
                <w:webHidden/>
              </w:rPr>
              <w:tab/>
            </w:r>
            <w:r w:rsidRPr="00B84C42">
              <w:rPr>
                <w:rStyle w:val="Hyperlink"/>
                <w:webHidden/>
              </w:rPr>
              <w:fldChar w:fldCharType="begin"/>
            </w:r>
            <w:r w:rsidRPr="00B84C42">
              <w:rPr>
                <w:rStyle w:val="Hyperlink"/>
                <w:webHidden/>
              </w:rPr>
              <w:instrText xml:space="preserve"> PAGEREF _Toc196496319 \h </w:instrText>
            </w:r>
            <w:r w:rsidRPr="00B84C42">
              <w:rPr>
                <w:rStyle w:val="Hyperlink"/>
                <w:webHidden/>
              </w:rPr>
            </w:r>
            <w:r w:rsidRPr="00B84C42">
              <w:rPr>
                <w:rStyle w:val="Hyperlink"/>
                <w:webHidden/>
              </w:rPr>
              <w:fldChar w:fldCharType="separate"/>
            </w:r>
            <w:r w:rsidRPr="00B84C42">
              <w:rPr>
                <w:rStyle w:val="Hyperlink"/>
                <w:webHidden/>
              </w:rPr>
              <w:t>20</w:t>
            </w:r>
            <w:r w:rsidRPr="00B84C42">
              <w:rPr>
                <w:rStyle w:val="Hyperlink"/>
                <w:webHidden/>
              </w:rPr>
              <w:fldChar w:fldCharType="end"/>
            </w:r>
          </w:hyperlink>
        </w:p>
        <w:p w14:paraId="5CB7FB5C" w14:textId="0AE92751" w:rsidR="00597064" w:rsidRDefault="00597064">
          <w:pPr>
            <w:pStyle w:val="TableofFigures"/>
            <w:rPr>
              <w:rFonts w:cstheme="minorBidi"/>
              <w:kern w:val="2"/>
              <w:sz w:val="24"/>
              <w:szCs w:val="24"/>
              <w:lang w:eastAsia="en-GB"/>
              <w14:ligatures w14:val="standardContextual"/>
            </w:rPr>
          </w:pPr>
          <w:hyperlink w:anchor="_Toc196496320" w:history="1">
            <w:r w:rsidRPr="00B84C42">
              <w:rPr>
                <w:rStyle w:val="Hyperlink"/>
              </w:rPr>
              <w:t>Tabl</w:t>
            </w:r>
            <w:r w:rsidR="003F1082" w:rsidRPr="00B84C42">
              <w:rPr>
                <w:rStyle w:val="Hyperlink"/>
              </w:rPr>
              <w:t>o</w:t>
            </w:r>
            <w:r w:rsidRPr="00B84C42">
              <w:rPr>
                <w:rStyle w:val="Hyperlink"/>
              </w:rPr>
              <w:t xml:space="preserve"> 3.1: </w:t>
            </w:r>
            <w:r w:rsidR="00B84C42" w:rsidRPr="00B84C42">
              <w:rPr>
                <w:rStyle w:val="Hyperlink"/>
              </w:rPr>
              <w:t>Örnekleme Stratejisi</w:t>
            </w:r>
            <w:r w:rsidRPr="00B84C42">
              <w:rPr>
                <w:rStyle w:val="Hyperlink"/>
                <w:webHidden/>
              </w:rPr>
              <w:tab/>
            </w:r>
            <w:r w:rsidRPr="00B84C42">
              <w:rPr>
                <w:rStyle w:val="Hyperlink"/>
                <w:webHidden/>
              </w:rPr>
              <w:fldChar w:fldCharType="begin"/>
            </w:r>
            <w:r w:rsidRPr="00B84C42">
              <w:rPr>
                <w:rStyle w:val="Hyperlink"/>
                <w:webHidden/>
              </w:rPr>
              <w:instrText xml:space="preserve"> PAGEREF _Toc196496320 \h </w:instrText>
            </w:r>
            <w:r w:rsidRPr="00B84C42">
              <w:rPr>
                <w:rStyle w:val="Hyperlink"/>
                <w:webHidden/>
              </w:rPr>
            </w:r>
            <w:r w:rsidRPr="00B84C42">
              <w:rPr>
                <w:rStyle w:val="Hyperlink"/>
                <w:webHidden/>
              </w:rPr>
              <w:fldChar w:fldCharType="separate"/>
            </w:r>
            <w:r w:rsidRPr="00B84C42">
              <w:rPr>
                <w:rStyle w:val="Hyperlink"/>
                <w:webHidden/>
              </w:rPr>
              <w:t>28</w:t>
            </w:r>
            <w:r w:rsidRPr="00B84C42">
              <w:rPr>
                <w:rStyle w:val="Hyperlink"/>
                <w:webHidden/>
              </w:rPr>
              <w:fldChar w:fldCharType="end"/>
            </w:r>
          </w:hyperlink>
        </w:p>
        <w:p w14:paraId="1932E119" w14:textId="3AD0D234" w:rsidR="00597064" w:rsidRDefault="00597064">
          <w:pPr>
            <w:pStyle w:val="TableofFigures"/>
            <w:rPr>
              <w:rFonts w:cstheme="minorBidi"/>
              <w:kern w:val="2"/>
              <w:sz w:val="24"/>
              <w:szCs w:val="24"/>
              <w:lang w:eastAsia="en-GB"/>
              <w14:ligatures w14:val="standardContextual"/>
            </w:rPr>
          </w:pPr>
          <w:hyperlink w:anchor="_Toc196496321" w:history="1">
            <w:r w:rsidRPr="00B84C42">
              <w:rPr>
                <w:rStyle w:val="Hyperlink"/>
              </w:rPr>
              <w:t>Tabl</w:t>
            </w:r>
            <w:r w:rsidR="003F1082" w:rsidRPr="00B84C42">
              <w:rPr>
                <w:rStyle w:val="Hyperlink"/>
              </w:rPr>
              <w:t>o</w:t>
            </w:r>
            <w:r w:rsidRPr="00B84C42">
              <w:rPr>
                <w:rStyle w:val="Hyperlink"/>
              </w:rPr>
              <w:t xml:space="preserve"> 4.1: </w:t>
            </w:r>
            <w:r w:rsidR="00B84C42" w:rsidRPr="00B84C42">
              <w:rPr>
                <w:rStyle w:val="Hyperlink"/>
              </w:rPr>
              <w:t>Sosyoekonomik Temel Durumun Özeti</w:t>
            </w:r>
            <w:r w:rsidRPr="00B84C42">
              <w:rPr>
                <w:rStyle w:val="Hyperlink"/>
                <w:webHidden/>
              </w:rPr>
              <w:tab/>
            </w:r>
            <w:r w:rsidRPr="00B84C42">
              <w:rPr>
                <w:rStyle w:val="Hyperlink"/>
                <w:webHidden/>
              </w:rPr>
              <w:fldChar w:fldCharType="begin"/>
            </w:r>
            <w:r w:rsidRPr="00B84C42">
              <w:rPr>
                <w:rStyle w:val="Hyperlink"/>
                <w:webHidden/>
              </w:rPr>
              <w:instrText xml:space="preserve"> PAGEREF _Toc196496321 \h </w:instrText>
            </w:r>
            <w:r w:rsidRPr="00B84C42">
              <w:rPr>
                <w:rStyle w:val="Hyperlink"/>
                <w:webHidden/>
              </w:rPr>
            </w:r>
            <w:r w:rsidRPr="00B84C42">
              <w:rPr>
                <w:rStyle w:val="Hyperlink"/>
                <w:webHidden/>
              </w:rPr>
              <w:fldChar w:fldCharType="separate"/>
            </w:r>
            <w:r w:rsidRPr="00B84C42">
              <w:rPr>
                <w:rStyle w:val="Hyperlink"/>
                <w:webHidden/>
              </w:rPr>
              <w:t>31</w:t>
            </w:r>
            <w:r w:rsidRPr="00B84C42">
              <w:rPr>
                <w:rStyle w:val="Hyperlink"/>
                <w:webHidden/>
              </w:rPr>
              <w:fldChar w:fldCharType="end"/>
            </w:r>
          </w:hyperlink>
        </w:p>
        <w:p w14:paraId="4FF24C68" w14:textId="350C79D0" w:rsidR="00597064" w:rsidRDefault="00597064">
          <w:pPr>
            <w:pStyle w:val="TableofFigures"/>
            <w:rPr>
              <w:rFonts w:cstheme="minorBidi"/>
              <w:kern w:val="2"/>
              <w:sz w:val="24"/>
              <w:szCs w:val="24"/>
              <w:lang w:eastAsia="en-GB"/>
              <w14:ligatures w14:val="standardContextual"/>
            </w:rPr>
          </w:pPr>
          <w:hyperlink w:anchor="_Toc196496322" w:history="1">
            <w:r w:rsidRPr="004D147B">
              <w:rPr>
                <w:rStyle w:val="Hyperlink"/>
              </w:rPr>
              <w:t>Tabl</w:t>
            </w:r>
            <w:r w:rsidR="003F1082" w:rsidRPr="004D147B">
              <w:rPr>
                <w:rStyle w:val="Hyperlink"/>
              </w:rPr>
              <w:t>o</w:t>
            </w:r>
            <w:r w:rsidRPr="004D147B">
              <w:rPr>
                <w:rStyle w:val="Hyperlink"/>
              </w:rPr>
              <w:t xml:space="preserve"> 6.1: </w:t>
            </w:r>
            <w:r w:rsidR="004D147B" w:rsidRPr="004D147B">
              <w:rPr>
                <w:rStyle w:val="Hyperlink"/>
              </w:rPr>
              <w:t>Hak Sahipliği Matrisi (EM)</w:t>
            </w:r>
            <w:r w:rsidRPr="004D147B">
              <w:rPr>
                <w:rStyle w:val="Hyperlink"/>
                <w:webHidden/>
              </w:rPr>
              <w:tab/>
            </w:r>
            <w:r w:rsidRPr="004D147B">
              <w:rPr>
                <w:rStyle w:val="Hyperlink"/>
                <w:webHidden/>
              </w:rPr>
              <w:fldChar w:fldCharType="begin"/>
            </w:r>
            <w:r w:rsidRPr="004D147B">
              <w:rPr>
                <w:rStyle w:val="Hyperlink"/>
                <w:webHidden/>
              </w:rPr>
              <w:instrText xml:space="preserve"> PAGEREF _Toc196496322 \h </w:instrText>
            </w:r>
            <w:r w:rsidRPr="004D147B">
              <w:rPr>
                <w:rStyle w:val="Hyperlink"/>
                <w:webHidden/>
              </w:rPr>
            </w:r>
            <w:r w:rsidRPr="004D147B">
              <w:rPr>
                <w:rStyle w:val="Hyperlink"/>
                <w:webHidden/>
              </w:rPr>
              <w:fldChar w:fldCharType="separate"/>
            </w:r>
            <w:r w:rsidRPr="004D147B">
              <w:rPr>
                <w:rStyle w:val="Hyperlink"/>
                <w:webHidden/>
              </w:rPr>
              <w:t>43</w:t>
            </w:r>
            <w:r w:rsidRPr="004D147B">
              <w:rPr>
                <w:rStyle w:val="Hyperlink"/>
                <w:webHidden/>
              </w:rPr>
              <w:fldChar w:fldCharType="end"/>
            </w:r>
          </w:hyperlink>
        </w:p>
        <w:p w14:paraId="1D6A00D5" w14:textId="1B0BE3FE" w:rsidR="00597064" w:rsidRDefault="00597064">
          <w:pPr>
            <w:pStyle w:val="TableofFigures"/>
            <w:rPr>
              <w:rFonts w:cstheme="minorBidi"/>
              <w:kern w:val="2"/>
              <w:sz w:val="24"/>
              <w:szCs w:val="24"/>
              <w:lang w:eastAsia="en-GB"/>
              <w14:ligatures w14:val="standardContextual"/>
            </w:rPr>
          </w:pPr>
          <w:hyperlink w:anchor="_Toc196496323" w:history="1">
            <w:r w:rsidRPr="004D147B">
              <w:rPr>
                <w:rStyle w:val="Hyperlink"/>
              </w:rPr>
              <w:t>Tabl</w:t>
            </w:r>
            <w:r w:rsidR="003F1082" w:rsidRPr="004D147B">
              <w:rPr>
                <w:rStyle w:val="Hyperlink"/>
              </w:rPr>
              <w:t>o</w:t>
            </w:r>
            <w:r w:rsidRPr="004D147B">
              <w:rPr>
                <w:rStyle w:val="Hyperlink"/>
              </w:rPr>
              <w:t xml:space="preserve"> 6.2: </w:t>
            </w:r>
            <w:r w:rsidR="004D147B" w:rsidRPr="004D147B">
              <w:rPr>
                <w:rStyle w:val="Hyperlink"/>
              </w:rPr>
              <w:t>Sığır ve Koyunların Ortalama Yem Tüketimi</w:t>
            </w:r>
            <w:r w:rsidRPr="004D147B">
              <w:rPr>
                <w:rStyle w:val="Hyperlink"/>
                <w:webHidden/>
              </w:rPr>
              <w:tab/>
            </w:r>
            <w:r w:rsidRPr="004D147B">
              <w:rPr>
                <w:rStyle w:val="Hyperlink"/>
                <w:webHidden/>
              </w:rPr>
              <w:fldChar w:fldCharType="begin"/>
            </w:r>
            <w:r w:rsidRPr="004D147B">
              <w:rPr>
                <w:rStyle w:val="Hyperlink"/>
                <w:webHidden/>
              </w:rPr>
              <w:instrText xml:space="preserve"> PAGEREF _Toc196496323 \h </w:instrText>
            </w:r>
            <w:r w:rsidRPr="004D147B">
              <w:rPr>
                <w:rStyle w:val="Hyperlink"/>
                <w:webHidden/>
              </w:rPr>
            </w:r>
            <w:r w:rsidRPr="004D147B">
              <w:rPr>
                <w:rStyle w:val="Hyperlink"/>
                <w:webHidden/>
              </w:rPr>
              <w:fldChar w:fldCharType="separate"/>
            </w:r>
            <w:r w:rsidRPr="004D147B">
              <w:rPr>
                <w:rStyle w:val="Hyperlink"/>
                <w:webHidden/>
              </w:rPr>
              <w:t>48</w:t>
            </w:r>
            <w:r w:rsidRPr="004D147B">
              <w:rPr>
                <w:rStyle w:val="Hyperlink"/>
                <w:webHidden/>
              </w:rPr>
              <w:fldChar w:fldCharType="end"/>
            </w:r>
          </w:hyperlink>
        </w:p>
        <w:p w14:paraId="06AEB70F" w14:textId="56D3684C" w:rsidR="00597064" w:rsidRDefault="00597064">
          <w:pPr>
            <w:pStyle w:val="TableofFigures"/>
            <w:rPr>
              <w:rFonts w:cstheme="minorBidi"/>
              <w:kern w:val="2"/>
              <w:sz w:val="24"/>
              <w:szCs w:val="24"/>
              <w:lang w:eastAsia="en-GB"/>
              <w14:ligatures w14:val="standardContextual"/>
            </w:rPr>
          </w:pPr>
          <w:hyperlink w:anchor="_Toc196496324" w:history="1">
            <w:r w:rsidRPr="004D147B">
              <w:rPr>
                <w:rStyle w:val="Hyperlink"/>
              </w:rPr>
              <w:t>Tabl</w:t>
            </w:r>
            <w:r w:rsidR="003F1082" w:rsidRPr="004D147B">
              <w:rPr>
                <w:rStyle w:val="Hyperlink"/>
              </w:rPr>
              <w:t>o</w:t>
            </w:r>
            <w:r w:rsidRPr="004D147B">
              <w:rPr>
                <w:rStyle w:val="Hyperlink"/>
              </w:rPr>
              <w:t xml:space="preserve"> 6.3: </w:t>
            </w:r>
            <w:r w:rsidR="004D147B" w:rsidRPr="004D147B">
              <w:rPr>
                <w:rStyle w:val="Hyperlink"/>
              </w:rPr>
              <w:t>GKY Eylemi 1: Hayvan Yemi Desteği</w:t>
            </w:r>
            <w:r w:rsidRPr="004D147B">
              <w:rPr>
                <w:rStyle w:val="Hyperlink"/>
                <w:webHidden/>
              </w:rPr>
              <w:tab/>
            </w:r>
            <w:r w:rsidRPr="004D147B">
              <w:rPr>
                <w:rStyle w:val="Hyperlink"/>
                <w:webHidden/>
              </w:rPr>
              <w:fldChar w:fldCharType="begin"/>
            </w:r>
            <w:r w:rsidRPr="004D147B">
              <w:rPr>
                <w:rStyle w:val="Hyperlink"/>
                <w:webHidden/>
              </w:rPr>
              <w:instrText xml:space="preserve"> PAGEREF _Toc196496324 \h </w:instrText>
            </w:r>
            <w:r w:rsidRPr="004D147B">
              <w:rPr>
                <w:rStyle w:val="Hyperlink"/>
                <w:webHidden/>
              </w:rPr>
            </w:r>
            <w:r w:rsidRPr="004D147B">
              <w:rPr>
                <w:rStyle w:val="Hyperlink"/>
                <w:webHidden/>
              </w:rPr>
              <w:fldChar w:fldCharType="separate"/>
            </w:r>
            <w:r w:rsidRPr="004D147B">
              <w:rPr>
                <w:rStyle w:val="Hyperlink"/>
                <w:webHidden/>
              </w:rPr>
              <w:t>49</w:t>
            </w:r>
            <w:r w:rsidRPr="004D147B">
              <w:rPr>
                <w:rStyle w:val="Hyperlink"/>
                <w:webHidden/>
              </w:rPr>
              <w:fldChar w:fldCharType="end"/>
            </w:r>
          </w:hyperlink>
        </w:p>
        <w:p w14:paraId="77B17F75" w14:textId="2FC8C4A3" w:rsidR="00597064" w:rsidRDefault="00597064">
          <w:pPr>
            <w:pStyle w:val="TableofFigures"/>
            <w:rPr>
              <w:rFonts w:cstheme="minorBidi"/>
              <w:kern w:val="2"/>
              <w:sz w:val="24"/>
              <w:szCs w:val="24"/>
              <w:lang w:eastAsia="en-GB"/>
              <w14:ligatures w14:val="standardContextual"/>
            </w:rPr>
          </w:pPr>
          <w:hyperlink w:anchor="_Toc196496325" w:history="1">
            <w:r w:rsidRPr="00EC67C6">
              <w:rPr>
                <w:rStyle w:val="Hyperlink"/>
              </w:rPr>
              <w:t>Tabl</w:t>
            </w:r>
            <w:r w:rsidR="003F1082" w:rsidRPr="00EC67C6">
              <w:rPr>
                <w:rStyle w:val="Hyperlink"/>
              </w:rPr>
              <w:t>o</w:t>
            </w:r>
            <w:r w:rsidRPr="00EC67C6">
              <w:rPr>
                <w:rStyle w:val="Hyperlink"/>
              </w:rPr>
              <w:t xml:space="preserve"> 7.1: </w:t>
            </w:r>
            <w:r w:rsidR="00EC67C6" w:rsidRPr="00EC67C6">
              <w:rPr>
                <w:rStyle w:val="Hyperlink"/>
              </w:rPr>
              <w:t>Kırılgan Gruplara Yönelik Kırılganlık Yardımları</w:t>
            </w:r>
            <w:r w:rsidRPr="00EC67C6">
              <w:rPr>
                <w:rStyle w:val="Hyperlink"/>
                <w:webHidden/>
              </w:rPr>
              <w:tab/>
            </w:r>
            <w:r w:rsidRPr="00EC67C6">
              <w:rPr>
                <w:rStyle w:val="Hyperlink"/>
                <w:webHidden/>
              </w:rPr>
              <w:fldChar w:fldCharType="begin"/>
            </w:r>
            <w:r w:rsidRPr="00EC67C6">
              <w:rPr>
                <w:rStyle w:val="Hyperlink"/>
                <w:webHidden/>
              </w:rPr>
              <w:instrText xml:space="preserve"> PAGEREF _Toc196496325 \h </w:instrText>
            </w:r>
            <w:r w:rsidRPr="00EC67C6">
              <w:rPr>
                <w:rStyle w:val="Hyperlink"/>
                <w:webHidden/>
              </w:rPr>
            </w:r>
            <w:r w:rsidRPr="00EC67C6">
              <w:rPr>
                <w:rStyle w:val="Hyperlink"/>
                <w:webHidden/>
              </w:rPr>
              <w:fldChar w:fldCharType="separate"/>
            </w:r>
            <w:r w:rsidRPr="00EC67C6">
              <w:rPr>
                <w:rStyle w:val="Hyperlink"/>
                <w:webHidden/>
              </w:rPr>
              <w:t>54</w:t>
            </w:r>
            <w:r w:rsidRPr="00EC67C6">
              <w:rPr>
                <w:rStyle w:val="Hyperlink"/>
                <w:webHidden/>
              </w:rPr>
              <w:fldChar w:fldCharType="end"/>
            </w:r>
          </w:hyperlink>
        </w:p>
        <w:p w14:paraId="6F739081" w14:textId="32AC6DBB" w:rsidR="00597064" w:rsidRPr="00EC67C6" w:rsidRDefault="00597064">
          <w:pPr>
            <w:pStyle w:val="TableofFigures"/>
            <w:rPr>
              <w:rStyle w:val="Hyperlink"/>
            </w:rPr>
          </w:pPr>
          <w:hyperlink w:anchor="_Toc196496326" w:history="1">
            <w:r w:rsidRPr="00EC67C6">
              <w:rPr>
                <w:rStyle w:val="Hyperlink"/>
              </w:rPr>
              <w:t>Tabl</w:t>
            </w:r>
            <w:r w:rsidR="003F1082" w:rsidRPr="00EC67C6">
              <w:rPr>
                <w:rStyle w:val="Hyperlink"/>
              </w:rPr>
              <w:t>o</w:t>
            </w:r>
            <w:r w:rsidRPr="00EC67C6">
              <w:rPr>
                <w:rStyle w:val="Hyperlink"/>
              </w:rPr>
              <w:t xml:space="preserve"> 8.1: </w:t>
            </w:r>
            <w:r w:rsidR="00EC67C6" w:rsidRPr="00EC67C6">
              <w:rPr>
                <w:rStyle w:val="Hyperlink"/>
              </w:rPr>
              <w:t>YY</w:t>
            </w:r>
            <w:r w:rsidR="00EC67C6">
              <w:rPr>
                <w:rStyle w:val="Hyperlink"/>
              </w:rPr>
              <w:t>E</w:t>
            </w:r>
            <w:r w:rsidR="00EC67C6" w:rsidRPr="00EC67C6">
              <w:rPr>
                <w:rStyle w:val="Hyperlink"/>
              </w:rPr>
              <w:t>P Ek Belgesi İzleme ve Değerlendirme (İ&amp;D) Programı</w:t>
            </w:r>
            <w:r w:rsidRPr="00EC67C6">
              <w:rPr>
                <w:rStyle w:val="Hyperlink"/>
                <w:webHidden/>
              </w:rPr>
              <w:tab/>
            </w:r>
            <w:r w:rsidRPr="00EC67C6">
              <w:rPr>
                <w:rStyle w:val="Hyperlink"/>
                <w:webHidden/>
              </w:rPr>
              <w:fldChar w:fldCharType="begin"/>
            </w:r>
            <w:r w:rsidRPr="00EC67C6">
              <w:rPr>
                <w:rStyle w:val="Hyperlink"/>
                <w:webHidden/>
              </w:rPr>
              <w:instrText xml:space="preserve"> PAGEREF _Toc196496326 \h </w:instrText>
            </w:r>
            <w:r w:rsidRPr="00EC67C6">
              <w:rPr>
                <w:rStyle w:val="Hyperlink"/>
                <w:webHidden/>
              </w:rPr>
            </w:r>
            <w:r w:rsidRPr="00EC67C6">
              <w:rPr>
                <w:rStyle w:val="Hyperlink"/>
                <w:webHidden/>
              </w:rPr>
              <w:fldChar w:fldCharType="separate"/>
            </w:r>
            <w:r w:rsidRPr="00EC67C6">
              <w:rPr>
                <w:rStyle w:val="Hyperlink"/>
                <w:webHidden/>
              </w:rPr>
              <w:t>55</w:t>
            </w:r>
            <w:r w:rsidRPr="00EC67C6">
              <w:rPr>
                <w:rStyle w:val="Hyperlink"/>
                <w:webHidden/>
              </w:rPr>
              <w:fldChar w:fldCharType="end"/>
            </w:r>
          </w:hyperlink>
        </w:p>
        <w:p w14:paraId="3F7B9F5F" w14:textId="5ADFF880" w:rsidR="00597064" w:rsidRDefault="00597064">
          <w:pPr>
            <w:pStyle w:val="TableofFigures"/>
            <w:rPr>
              <w:rFonts w:cstheme="minorBidi"/>
              <w:kern w:val="2"/>
              <w:sz w:val="24"/>
              <w:szCs w:val="24"/>
              <w:lang w:eastAsia="en-GB"/>
              <w14:ligatures w14:val="standardContextual"/>
            </w:rPr>
          </w:pPr>
          <w:hyperlink w:anchor="_Toc196496327" w:history="1">
            <w:r w:rsidRPr="00DA128F">
              <w:rPr>
                <w:rStyle w:val="Hyperlink"/>
              </w:rPr>
              <w:t>Tabl</w:t>
            </w:r>
            <w:r w:rsidR="003F1082" w:rsidRPr="00DA128F">
              <w:rPr>
                <w:rStyle w:val="Hyperlink"/>
              </w:rPr>
              <w:t>o</w:t>
            </w:r>
            <w:r w:rsidRPr="00DA128F">
              <w:rPr>
                <w:rStyle w:val="Hyperlink"/>
              </w:rPr>
              <w:t xml:space="preserve"> 8.2: </w:t>
            </w:r>
            <w:r w:rsidR="00DA128F" w:rsidRPr="00DA128F">
              <w:rPr>
                <w:rStyle w:val="Hyperlink"/>
              </w:rPr>
              <w:t>YYEP Ek Belgesi Göstergeleri</w:t>
            </w:r>
            <w:r w:rsidRPr="00DA128F">
              <w:rPr>
                <w:rStyle w:val="Hyperlink"/>
                <w:webHidden/>
              </w:rPr>
              <w:tab/>
            </w:r>
            <w:r w:rsidRPr="00DA128F">
              <w:rPr>
                <w:rStyle w:val="Hyperlink"/>
                <w:webHidden/>
              </w:rPr>
              <w:fldChar w:fldCharType="begin"/>
            </w:r>
            <w:r w:rsidRPr="00DA128F">
              <w:rPr>
                <w:rStyle w:val="Hyperlink"/>
                <w:webHidden/>
              </w:rPr>
              <w:instrText xml:space="preserve"> PAGEREF _Toc196496327 \h </w:instrText>
            </w:r>
            <w:r w:rsidRPr="00DA128F">
              <w:rPr>
                <w:rStyle w:val="Hyperlink"/>
                <w:webHidden/>
              </w:rPr>
            </w:r>
            <w:r w:rsidRPr="00DA128F">
              <w:rPr>
                <w:rStyle w:val="Hyperlink"/>
                <w:webHidden/>
              </w:rPr>
              <w:fldChar w:fldCharType="separate"/>
            </w:r>
            <w:r w:rsidRPr="00DA128F">
              <w:rPr>
                <w:rStyle w:val="Hyperlink"/>
                <w:webHidden/>
              </w:rPr>
              <w:t>56</w:t>
            </w:r>
            <w:r w:rsidRPr="00DA128F">
              <w:rPr>
                <w:rStyle w:val="Hyperlink"/>
                <w:webHidden/>
              </w:rPr>
              <w:fldChar w:fldCharType="end"/>
            </w:r>
          </w:hyperlink>
        </w:p>
        <w:p w14:paraId="049DD8C1" w14:textId="62CD3BEB" w:rsidR="00597064" w:rsidRDefault="00597064">
          <w:pPr>
            <w:pStyle w:val="TableofFigures"/>
            <w:rPr>
              <w:rFonts w:cstheme="minorBidi"/>
              <w:kern w:val="2"/>
              <w:sz w:val="24"/>
              <w:szCs w:val="24"/>
              <w:lang w:eastAsia="en-GB"/>
              <w14:ligatures w14:val="standardContextual"/>
            </w:rPr>
          </w:pPr>
          <w:hyperlink w:anchor="_Toc196496328" w:history="1">
            <w:r w:rsidRPr="00DA128F">
              <w:rPr>
                <w:rStyle w:val="Hyperlink"/>
              </w:rPr>
              <w:t>Tabl</w:t>
            </w:r>
            <w:r w:rsidR="003F1082" w:rsidRPr="00DA128F">
              <w:rPr>
                <w:rStyle w:val="Hyperlink"/>
              </w:rPr>
              <w:t>o</w:t>
            </w:r>
            <w:r w:rsidRPr="00DA128F">
              <w:rPr>
                <w:rStyle w:val="Hyperlink"/>
              </w:rPr>
              <w:t xml:space="preserve"> 9.1: </w:t>
            </w:r>
            <w:r w:rsidR="00DA128F" w:rsidRPr="00DA128F">
              <w:rPr>
                <w:rStyle w:val="Hyperlink"/>
              </w:rPr>
              <w:t>YY</w:t>
            </w:r>
            <w:r w:rsidR="00DA128F">
              <w:rPr>
                <w:rStyle w:val="Hyperlink"/>
              </w:rPr>
              <w:t>E</w:t>
            </w:r>
            <w:r w:rsidR="00DA128F" w:rsidRPr="00DA128F">
              <w:rPr>
                <w:rStyle w:val="Hyperlink"/>
              </w:rPr>
              <w:t>P Ek Belgesi Uygulamasına İlişkin Rol ve Sorumluluklar</w:t>
            </w:r>
            <w:r w:rsidRPr="00DA128F">
              <w:rPr>
                <w:rStyle w:val="Hyperlink"/>
                <w:webHidden/>
              </w:rPr>
              <w:tab/>
            </w:r>
            <w:r w:rsidRPr="00DA128F">
              <w:rPr>
                <w:rStyle w:val="Hyperlink"/>
                <w:webHidden/>
              </w:rPr>
              <w:fldChar w:fldCharType="begin"/>
            </w:r>
            <w:r w:rsidRPr="00DA128F">
              <w:rPr>
                <w:rStyle w:val="Hyperlink"/>
                <w:webHidden/>
              </w:rPr>
              <w:instrText xml:space="preserve"> PAGEREF _Toc196496328 \h </w:instrText>
            </w:r>
            <w:r w:rsidRPr="00DA128F">
              <w:rPr>
                <w:rStyle w:val="Hyperlink"/>
                <w:webHidden/>
              </w:rPr>
            </w:r>
            <w:r w:rsidRPr="00DA128F">
              <w:rPr>
                <w:rStyle w:val="Hyperlink"/>
                <w:webHidden/>
              </w:rPr>
              <w:fldChar w:fldCharType="separate"/>
            </w:r>
            <w:r w:rsidRPr="00DA128F">
              <w:rPr>
                <w:rStyle w:val="Hyperlink"/>
                <w:webHidden/>
              </w:rPr>
              <w:t>58</w:t>
            </w:r>
            <w:r w:rsidRPr="00DA128F">
              <w:rPr>
                <w:rStyle w:val="Hyperlink"/>
                <w:webHidden/>
              </w:rPr>
              <w:fldChar w:fldCharType="end"/>
            </w:r>
          </w:hyperlink>
        </w:p>
        <w:p w14:paraId="36912467" w14:textId="31D96A10" w:rsidR="00597064" w:rsidRDefault="00597064">
          <w:pPr>
            <w:pStyle w:val="TableofFigures"/>
            <w:rPr>
              <w:rFonts w:cstheme="minorBidi"/>
              <w:kern w:val="2"/>
              <w:sz w:val="24"/>
              <w:szCs w:val="24"/>
              <w:lang w:eastAsia="en-GB"/>
              <w14:ligatures w14:val="standardContextual"/>
            </w:rPr>
          </w:pPr>
          <w:hyperlink w:anchor="_Toc196496329" w:history="1">
            <w:r w:rsidRPr="00826E18">
              <w:rPr>
                <w:rStyle w:val="Hyperlink"/>
              </w:rPr>
              <w:t>Tabl</w:t>
            </w:r>
            <w:r w:rsidR="003F1082" w:rsidRPr="00826E18">
              <w:rPr>
                <w:rStyle w:val="Hyperlink"/>
              </w:rPr>
              <w:t>o</w:t>
            </w:r>
            <w:r w:rsidRPr="00826E18">
              <w:rPr>
                <w:rStyle w:val="Hyperlink"/>
              </w:rPr>
              <w:t xml:space="preserve"> 10.1: </w:t>
            </w:r>
            <w:r w:rsidR="00826E18" w:rsidRPr="00826E18">
              <w:rPr>
                <w:rStyle w:val="Hyperlink"/>
              </w:rPr>
              <w:t>Uygulama Takvimi</w:t>
            </w:r>
            <w:r w:rsidRPr="00826E18">
              <w:rPr>
                <w:rStyle w:val="Hyperlink"/>
                <w:webHidden/>
              </w:rPr>
              <w:tab/>
            </w:r>
            <w:r w:rsidRPr="00826E18">
              <w:rPr>
                <w:rStyle w:val="Hyperlink"/>
                <w:webHidden/>
              </w:rPr>
              <w:fldChar w:fldCharType="begin"/>
            </w:r>
            <w:r w:rsidRPr="00826E18">
              <w:rPr>
                <w:rStyle w:val="Hyperlink"/>
                <w:webHidden/>
              </w:rPr>
              <w:instrText xml:space="preserve"> PAGEREF _Toc196496329 \h </w:instrText>
            </w:r>
            <w:r w:rsidRPr="00826E18">
              <w:rPr>
                <w:rStyle w:val="Hyperlink"/>
                <w:webHidden/>
              </w:rPr>
            </w:r>
            <w:r w:rsidRPr="00826E18">
              <w:rPr>
                <w:rStyle w:val="Hyperlink"/>
                <w:webHidden/>
              </w:rPr>
              <w:fldChar w:fldCharType="separate"/>
            </w:r>
            <w:r w:rsidRPr="00826E18">
              <w:rPr>
                <w:rStyle w:val="Hyperlink"/>
                <w:webHidden/>
              </w:rPr>
              <w:t>61</w:t>
            </w:r>
            <w:r w:rsidRPr="00826E18">
              <w:rPr>
                <w:rStyle w:val="Hyperlink"/>
                <w:webHidden/>
              </w:rPr>
              <w:fldChar w:fldCharType="end"/>
            </w:r>
          </w:hyperlink>
        </w:p>
        <w:p w14:paraId="792E5769" w14:textId="73D98F19" w:rsidR="00597064" w:rsidRDefault="00597064">
          <w:pPr>
            <w:pStyle w:val="TableofFigures"/>
            <w:rPr>
              <w:rFonts w:cstheme="minorBidi"/>
              <w:kern w:val="2"/>
              <w:sz w:val="24"/>
              <w:szCs w:val="24"/>
              <w:lang w:eastAsia="en-GB"/>
              <w14:ligatures w14:val="standardContextual"/>
            </w:rPr>
          </w:pPr>
          <w:hyperlink w:anchor="_Toc196496330" w:history="1">
            <w:r w:rsidRPr="00826E18">
              <w:rPr>
                <w:rStyle w:val="Hyperlink"/>
              </w:rPr>
              <w:t>Tabl</w:t>
            </w:r>
            <w:r w:rsidR="003F1082" w:rsidRPr="00826E18">
              <w:rPr>
                <w:rStyle w:val="Hyperlink"/>
              </w:rPr>
              <w:t>o</w:t>
            </w:r>
            <w:r w:rsidRPr="00826E18">
              <w:rPr>
                <w:rStyle w:val="Hyperlink"/>
              </w:rPr>
              <w:t xml:space="preserve"> 11.1:</w:t>
            </w:r>
            <w:r w:rsidR="00826E18" w:rsidRPr="00826E18">
              <w:rPr>
                <w:rStyle w:val="Hyperlink"/>
                <w:rFonts w:cstheme="minorBidi"/>
                <w:noProof w:val="0"/>
              </w:rPr>
              <w:t xml:space="preserve"> </w:t>
            </w:r>
            <w:r w:rsidR="00826E18" w:rsidRPr="00826E18">
              <w:rPr>
                <w:rStyle w:val="Hyperlink"/>
              </w:rPr>
              <w:t>EİH için YY</w:t>
            </w:r>
            <w:r w:rsidR="00826E18">
              <w:rPr>
                <w:rStyle w:val="Hyperlink"/>
              </w:rPr>
              <w:t>E</w:t>
            </w:r>
            <w:r w:rsidR="00826E18" w:rsidRPr="00826E18">
              <w:rPr>
                <w:rStyle w:val="Hyperlink"/>
              </w:rPr>
              <w:t>P Ek Belgesi Toplam Bütçesinin Dağılımı (ABD Doları)</w:t>
            </w:r>
            <w:r w:rsidRPr="00826E18">
              <w:rPr>
                <w:rStyle w:val="Hyperlink"/>
                <w:webHidden/>
              </w:rPr>
              <w:tab/>
            </w:r>
            <w:r w:rsidRPr="00826E18">
              <w:rPr>
                <w:rStyle w:val="Hyperlink"/>
                <w:webHidden/>
              </w:rPr>
              <w:fldChar w:fldCharType="begin"/>
            </w:r>
            <w:r w:rsidRPr="00826E18">
              <w:rPr>
                <w:rStyle w:val="Hyperlink"/>
                <w:webHidden/>
              </w:rPr>
              <w:instrText xml:space="preserve"> PAGEREF _Toc196496330 \h </w:instrText>
            </w:r>
            <w:r w:rsidRPr="00826E18">
              <w:rPr>
                <w:rStyle w:val="Hyperlink"/>
                <w:webHidden/>
              </w:rPr>
            </w:r>
            <w:r w:rsidRPr="00826E18">
              <w:rPr>
                <w:rStyle w:val="Hyperlink"/>
                <w:webHidden/>
              </w:rPr>
              <w:fldChar w:fldCharType="separate"/>
            </w:r>
            <w:r w:rsidRPr="00826E18">
              <w:rPr>
                <w:rStyle w:val="Hyperlink"/>
                <w:webHidden/>
              </w:rPr>
              <w:t>63</w:t>
            </w:r>
            <w:r w:rsidRPr="00826E18">
              <w:rPr>
                <w:rStyle w:val="Hyperlink"/>
                <w:webHidden/>
              </w:rPr>
              <w:fldChar w:fldCharType="end"/>
            </w:r>
          </w:hyperlink>
        </w:p>
        <w:p w14:paraId="30D9F662" w14:textId="01DC48BD" w:rsidR="000602CE" w:rsidRPr="00E73816" w:rsidRDefault="000602CE" w:rsidP="000602CE">
          <w:pPr>
            <w:pStyle w:val="TableofFigures"/>
          </w:pPr>
          <w:r w:rsidRPr="00E73816">
            <w:rPr>
              <w:rFonts w:asciiTheme="majorHAnsi" w:hAnsiTheme="majorHAnsi"/>
            </w:rPr>
            <w:fldChar w:fldCharType="end"/>
          </w:r>
        </w:p>
      </w:sdtContent>
    </w:sdt>
    <w:bookmarkEnd w:id="1" w:displacedByCustomXml="prev"/>
    <w:bookmarkStart w:id="2" w:name="_Hlk109988139" w:displacedByCustomXml="next"/>
    <w:sdt>
      <w:sdtPr>
        <w:rPr>
          <w:rFonts w:asciiTheme="minorHAnsi" w:hAnsiTheme="minorHAnsi" w:cs="System"/>
          <w:b w:val="0"/>
          <w:noProof w:val="0"/>
          <w:color w:val="auto"/>
          <w:sz w:val="20"/>
          <w:szCs w:val="20"/>
        </w:rPr>
        <w:alias w:val="Table of Figures"/>
        <w:tag w:val="{&quot;templafy&quot;:{&quot;id&quot;:&quot;688e241f-a4bb-48c6-bc02-29990fcc4e70&quot;}}"/>
        <w:id w:val="-1824276842"/>
        <w:placeholder>
          <w:docPart w:val="6ACFA85979734B2BBCB9ECD566FCCDA3"/>
        </w:placeholder>
      </w:sdtPr>
      <w:sdtEndPr>
        <w:rPr>
          <w:noProof/>
        </w:rPr>
      </w:sdtEndPr>
      <w:sdtContent>
        <w:p w14:paraId="34CDCDD1" w14:textId="651A82D3" w:rsidR="000602CE" w:rsidRPr="00E73816" w:rsidRDefault="00000000" w:rsidP="000602CE">
          <w:pPr>
            <w:pStyle w:val="TOC6"/>
          </w:pPr>
          <w:sdt>
            <w:sdtPr>
              <w:alias w:val="Figures"/>
              <w:tag w:val="{&quot;templafy&quot;:{&quot;id&quot;:&quot;4bf52041-0934-46d0-9fe7-b5725f8295e8&quot;}}"/>
              <w:id w:val="402951584"/>
              <w:placeholder>
                <w:docPart w:val="6ACFA85979734B2BBCB9ECD566FCCDA3"/>
              </w:placeholder>
            </w:sdtPr>
            <w:sdtContent>
              <w:r w:rsidR="003F1082">
                <w:t>Figürler</w:t>
              </w:r>
            </w:sdtContent>
          </w:sdt>
        </w:p>
        <w:p w14:paraId="0DAD0DC9" w14:textId="3AEF6348" w:rsidR="00597064" w:rsidRDefault="000602CE">
          <w:pPr>
            <w:pStyle w:val="TableofFigures"/>
            <w:rPr>
              <w:rFonts w:cstheme="minorBidi"/>
              <w:kern w:val="2"/>
              <w:sz w:val="24"/>
              <w:szCs w:val="24"/>
              <w:lang w:eastAsia="en-GB"/>
              <w14:ligatures w14:val="standardContextual"/>
            </w:rPr>
          </w:pPr>
          <w:r w:rsidRPr="00E73816">
            <w:rPr>
              <w:rFonts w:asciiTheme="majorHAnsi" w:hAnsiTheme="majorHAnsi"/>
            </w:rPr>
            <w:fldChar w:fldCharType="begin"/>
          </w:r>
          <w:r w:rsidRPr="00E73816">
            <w:rPr>
              <w:rFonts w:asciiTheme="majorHAnsi" w:hAnsiTheme="majorHAnsi"/>
            </w:rPr>
            <w:instrText xml:space="preserve"> TOC \h \z \c "Figure" </w:instrText>
          </w:r>
          <w:r w:rsidRPr="00E73816">
            <w:rPr>
              <w:rFonts w:asciiTheme="majorHAnsi" w:hAnsiTheme="majorHAnsi"/>
            </w:rPr>
            <w:fldChar w:fldCharType="separate"/>
          </w:r>
          <w:hyperlink w:anchor="_Toc196496331" w:history="1">
            <w:r w:rsidR="00597064" w:rsidRPr="006F3DFF">
              <w:rPr>
                <w:rStyle w:val="Hyperlink"/>
              </w:rPr>
              <w:t>Fig</w:t>
            </w:r>
            <w:r w:rsidR="003F1082" w:rsidRPr="006F3DFF">
              <w:rPr>
                <w:rStyle w:val="Hyperlink"/>
              </w:rPr>
              <w:t>ür</w:t>
            </w:r>
            <w:r w:rsidR="00597064" w:rsidRPr="006F3DFF">
              <w:rPr>
                <w:rStyle w:val="Hyperlink"/>
              </w:rPr>
              <w:t xml:space="preserve"> 1.1: </w:t>
            </w:r>
            <w:r w:rsidR="006F3DFF" w:rsidRPr="006F3DFF">
              <w:rPr>
                <w:rStyle w:val="Hyperlink"/>
              </w:rPr>
              <w:t>İzmir ve Manisa İllerindeki Ulaşım Yolları ve EİH Dahil Proje Bileşenleri</w:t>
            </w:r>
            <w:r w:rsidR="00597064" w:rsidRPr="006F3DFF">
              <w:rPr>
                <w:rStyle w:val="Hyperlink"/>
                <w:webHidden/>
              </w:rPr>
              <w:tab/>
            </w:r>
            <w:r w:rsidR="00597064" w:rsidRPr="006F3DFF">
              <w:rPr>
                <w:rStyle w:val="Hyperlink"/>
                <w:webHidden/>
              </w:rPr>
              <w:fldChar w:fldCharType="begin"/>
            </w:r>
            <w:r w:rsidR="00597064" w:rsidRPr="006F3DFF">
              <w:rPr>
                <w:rStyle w:val="Hyperlink"/>
                <w:webHidden/>
              </w:rPr>
              <w:instrText xml:space="preserve"> PAGEREF _Toc196496331 \h </w:instrText>
            </w:r>
            <w:r w:rsidR="00597064" w:rsidRPr="006F3DFF">
              <w:rPr>
                <w:rStyle w:val="Hyperlink"/>
                <w:webHidden/>
              </w:rPr>
            </w:r>
            <w:r w:rsidR="00597064" w:rsidRPr="006F3DFF">
              <w:rPr>
                <w:rStyle w:val="Hyperlink"/>
                <w:webHidden/>
              </w:rPr>
              <w:fldChar w:fldCharType="separate"/>
            </w:r>
            <w:r w:rsidR="00597064" w:rsidRPr="006F3DFF">
              <w:rPr>
                <w:rStyle w:val="Hyperlink"/>
                <w:webHidden/>
              </w:rPr>
              <w:t>5</w:t>
            </w:r>
            <w:r w:rsidR="00597064" w:rsidRPr="006F3DFF">
              <w:rPr>
                <w:rStyle w:val="Hyperlink"/>
                <w:webHidden/>
              </w:rPr>
              <w:fldChar w:fldCharType="end"/>
            </w:r>
          </w:hyperlink>
        </w:p>
        <w:p w14:paraId="42F68833" w14:textId="035A0A93" w:rsidR="00597064" w:rsidRDefault="00597064">
          <w:pPr>
            <w:pStyle w:val="TableofFigures"/>
            <w:rPr>
              <w:rFonts w:cstheme="minorBidi"/>
              <w:kern w:val="2"/>
              <w:sz w:val="24"/>
              <w:szCs w:val="24"/>
              <w:lang w:eastAsia="en-GB"/>
              <w14:ligatures w14:val="standardContextual"/>
            </w:rPr>
          </w:pPr>
          <w:hyperlink w:anchor="_Toc196496332" w:history="1">
            <w:r w:rsidRPr="005E2993">
              <w:rPr>
                <w:rStyle w:val="Hyperlink"/>
              </w:rPr>
              <w:t>Fig</w:t>
            </w:r>
            <w:r w:rsidR="003F1082" w:rsidRPr="005E2993">
              <w:rPr>
                <w:rStyle w:val="Hyperlink"/>
              </w:rPr>
              <w:t xml:space="preserve">ür </w:t>
            </w:r>
            <w:r w:rsidRPr="005E2993">
              <w:rPr>
                <w:rStyle w:val="Hyperlink"/>
              </w:rPr>
              <w:t xml:space="preserve">1.2: </w:t>
            </w:r>
            <w:r w:rsidR="005E2993" w:rsidRPr="005E2993">
              <w:rPr>
                <w:rStyle w:val="Hyperlink"/>
              </w:rPr>
              <w:t>YY</w:t>
            </w:r>
            <w:r w:rsidR="005E2993">
              <w:rPr>
                <w:rStyle w:val="Hyperlink"/>
              </w:rPr>
              <w:t>E</w:t>
            </w:r>
            <w:r w:rsidR="005E2993" w:rsidRPr="005E2993">
              <w:rPr>
                <w:rStyle w:val="Hyperlink"/>
              </w:rPr>
              <w:t>P Ek Belgesinin Kapsamı</w:t>
            </w:r>
            <w:r w:rsidRPr="005E2993">
              <w:rPr>
                <w:rStyle w:val="Hyperlink"/>
                <w:webHidden/>
              </w:rPr>
              <w:tab/>
            </w:r>
            <w:r w:rsidRPr="005E2993">
              <w:rPr>
                <w:rStyle w:val="Hyperlink"/>
                <w:webHidden/>
              </w:rPr>
              <w:fldChar w:fldCharType="begin"/>
            </w:r>
            <w:r w:rsidRPr="005E2993">
              <w:rPr>
                <w:rStyle w:val="Hyperlink"/>
                <w:webHidden/>
              </w:rPr>
              <w:instrText xml:space="preserve"> PAGEREF _Toc196496332 \h </w:instrText>
            </w:r>
            <w:r w:rsidRPr="005E2993">
              <w:rPr>
                <w:rStyle w:val="Hyperlink"/>
                <w:webHidden/>
              </w:rPr>
            </w:r>
            <w:r w:rsidRPr="005E2993">
              <w:rPr>
                <w:rStyle w:val="Hyperlink"/>
                <w:webHidden/>
              </w:rPr>
              <w:fldChar w:fldCharType="separate"/>
            </w:r>
            <w:r w:rsidRPr="005E2993">
              <w:rPr>
                <w:rStyle w:val="Hyperlink"/>
                <w:webHidden/>
              </w:rPr>
              <w:t>6</w:t>
            </w:r>
            <w:r w:rsidRPr="005E2993">
              <w:rPr>
                <w:rStyle w:val="Hyperlink"/>
                <w:webHidden/>
              </w:rPr>
              <w:fldChar w:fldCharType="end"/>
            </w:r>
          </w:hyperlink>
        </w:p>
        <w:p w14:paraId="06D3DE81" w14:textId="75D70270" w:rsidR="00597064" w:rsidRDefault="00597064">
          <w:pPr>
            <w:pStyle w:val="TableofFigures"/>
            <w:rPr>
              <w:rFonts w:cstheme="minorBidi"/>
              <w:kern w:val="2"/>
              <w:sz w:val="24"/>
              <w:szCs w:val="24"/>
              <w:lang w:eastAsia="en-GB"/>
              <w14:ligatures w14:val="standardContextual"/>
            </w:rPr>
          </w:pPr>
          <w:hyperlink w:anchor="_Toc196496333" w:history="1">
            <w:r w:rsidRPr="005E2993">
              <w:rPr>
                <w:rStyle w:val="Hyperlink"/>
              </w:rPr>
              <w:t>Fig</w:t>
            </w:r>
            <w:r w:rsidR="003F1082" w:rsidRPr="005E2993">
              <w:rPr>
                <w:rStyle w:val="Hyperlink"/>
              </w:rPr>
              <w:t>ür</w:t>
            </w:r>
            <w:r w:rsidRPr="005E2993">
              <w:rPr>
                <w:rStyle w:val="Hyperlink"/>
              </w:rPr>
              <w:t xml:space="preserve"> 3.1: </w:t>
            </w:r>
            <w:r w:rsidR="005E2993" w:rsidRPr="005E2993">
              <w:rPr>
                <w:rStyle w:val="Hyperlink"/>
              </w:rPr>
              <w:t>Arazi Çalışması Kapsamını Oluşturan Parsel Dağılımı</w:t>
            </w:r>
            <w:r w:rsidRPr="005E2993">
              <w:rPr>
                <w:rStyle w:val="Hyperlink"/>
                <w:webHidden/>
              </w:rPr>
              <w:tab/>
            </w:r>
            <w:r w:rsidRPr="005E2993">
              <w:rPr>
                <w:rStyle w:val="Hyperlink"/>
                <w:webHidden/>
              </w:rPr>
              <w:fldChar w:fldCharType="begin"/>
            </w:r>
            <w:r w:rsidRPr="005E2993">
              <w:rPr>
                <w:rStyle w:val="Hyperlink"/>
                <w:webHidden/>
              </w:rPr>
              <w:instrText xml:space="preserve"> PAGEREF _Toc196496333 \h </w:instrText>
            </w:r>
            <w:r w:rsidRPr="005E2993">
              <w:rPr>
                <w:rStyle w:val="Hyperlink"/>
                <w:webHidden/>
              </w:rPr>
            </w:r>
            <w:r w:rsidRPr="005E2993">
              <w:rPr>
                <w:rStyle w:val="Hyperlink"/>
                <w:webHidden/>
              </w:rPr>
              <w:fldChar w:fldCharType="separate"/>
            </w:r>
            <w:r w:rsidRPr="005E2993">
              <w:rPr>
                <w:rStyle w:val="Hyperlink"/>
                <w:webHidden/>
              </w:rPr>
              <w:t>28</w:t>
            </w:r>
            <w:r w:rsidRPr="005E2993">
              <w:rPr>
                <w:rStyle w:val="Hyperlink"/>
                <w:webHidden/>
              </w:rPr>
              <w:fldChar w:fldCharType="end"/>
            </w:r>
          </w:hyperlink>
        </w:p>
        <w:p w14:paraId="090BA367" w14:textId="29C6B332" w:rsidR="00597064" w:rsidRDefault="00597064">
          <w:pPr>
            <w:pStyle w:val="TableofFigures"/>
            <w:rPr>
              <w:rFonts w:cstheme="minorBidi"/>
              <w:kern w:val="2"/>
              <w:sz w:val="24"/>
              <w:szCs w:val="24"/>
              <w:lang w:eastAsia="en-GB"/>
              <w14:ligatures w14:val="standardContextual"/>
            </w:rPr>
          </w:pPr>
          <w:hyperlink w:anchor="_Toc196496334" w:history="1">
            <w:r w:rsidRPr="005E2993">
              <w:rPr>
                <w:rStyle w:val="Hyperlink"/>
              </w:rPr>
              <w:t>Fig</w:t>
            </w:r>
            <w:r w:rsidR="003F1082" w:rsidRPr="005E2993">
              <w:rPr>
                <w:rStyle w:val="Hyperlink"/>
              </w:rPr>
              <w:t>ür</w:t>
            </w:r>
            <w:r w:rsidRPr="005E2993">
              <w:rPr>
                <w:rStyle w:val="Hyperlink"/>
              </w:rPr>
              <w:t xml:space="preserve"> 4.1: </w:t>
            </w:r>
            <w:r w:rsidR="005E2993" w:rsidRPr="005E2993">
              <w:rPr>
                <w:rStyle w:val="Hyperlink"/>
              </w:rPr>
              <w:t>Eğitim Durumu</w:t>
            </w:r>
            <w:r w:rsidRPr="005E2993">
              <w:rPr>
                <w:rStyle w:val="Hyperlink"/>
                <w:webHidden/>
              </w:rPr>
              <w:tab/>
            </w:r>
            <w:r w:rsidRPr="005E2993">
              <w:rPr>
                <w:rStyle w:val="Hyperlink"/>
                <w:webHidden/>
              </w:rPr>
              <w:fldChar w:fldCharType="begin"/>
            </w:r>
            <w:r w:rsidRPr="005E2993">
              <w:rPr>
                <w:rStyle w:val="Hyperlink"/>
                <w:webHidden/>
              </w:rPr>
              <w:instrText xml:space="preserve"> PAGEREF _Toc196496334 \h </w:instrText>
            </w:r>
            <w:r w:rsidRPr="005E2993">
              <w:rPr>
                <w:rStyle w:val="Hyperlink"/>
                <w:webHidden/>
              </w:rPr>
            </w:r>
            <w:r w:rsidRPr="005E2993">
              <w:rPr>
                <w:rStyle w:val="Hyperlink"/>
                <w:webHidden/>
              </w:rPr>
              <w:fldChar w:fldCharType="separate"/>
            </w:r>
            <w:r w:rsidRPr="005E2993">
              <w:rPr>
                <w:rStyle w:val="Hyperlink"/>
                <w:webHidden/>
              </w:rPr>
              <w:t>32</w:t>
            </w:r>
            <w:r w:rsidRPr="005E2993">
              <w:rPr>
                <w:rStyle w:val="Hyperlink"/>
                <w:webHidden/>
              </w:rPr>
              <w:fldChar w:fldCharType="end"/>
            </w:r>
          </w:hyperlink>
        </w:p>
        <w:p w14:paraId="1E886429" w14:textId="06908FF5" w:rsidR="00597064" w:rsidRDefault="00597064">
          <w:pPr>
            <w:pStyle w:val="TableofFigures"/>
            <w:rPr>
              <w:rFonts w:cstheme="minorBidi"/>
              <w:kern w:val="2"/>
              <w:sz w:val="24"/>
              <w:szCs w:val="24"/>
              <w:lang w:eastAsia="en-GB"/>
              <w14:ligatures w14:val="standardContextual"/>
            </w:rPr>
          </w:pPr>
          <w:hyperlink w:anchor="_Toc196496335" w:history="1">
            <w:r w:rsidRPr="004B723E">
              <w:rPr>
                <w:rStyle w:val="Hyperlink"/>
              </w:rPr>
              <w:t>Fig</w:t>
            </w:r>
            <w:r w:rsidR="003F1082">
              <w:rPr>
                <w:rStyle w:val="Hyperlink"/>
              </w:rPr>
              <w:t>ür</w:t>
            </w:r>
            <w:r w:rsidRPr="004B723E">
              <w:rPr>
                <w:rStyle w:val="Hyperlink"/>
              </w:rPr>
              <w:t xml:space="preserve"> 4.2: </w:t>
            </w:r>
            <w:r w:rsidR="005E2993">
              <w:rPr>
                <w:rStyle w:val="Hyperlink"/>
              </w:rPr>
              <w:t>Mesleki Durum</w:t>
            </w:r>
            <w:r>
              <w:rPr>
                <w:webHidden/>
              </w:rPr>
              <w:tab/>
            </w:r>
            <w:r>
              <w:rPr>
                <w:webHidden/>
              </w:rPr>
              <w:fldChar w:fldCharType="begin"/>
            </w:r>
            <w:r>
              <w:rPr>
                <w:webHidden/>
              </w:rPr>
              <w:instrText xml:space="preserve"> PAGEREF _Toc196496335 \h </w:instrText>
            </w:r>
            <w:r>
              <w:rPr>
                <w:webHidden/>
              </w:rPr>
            </w:r>
            <w:r>
              <w:rPr>
                <w:webHidden/>
              </w:rPr>
              <w:fldChar w:fldCharType="separate"/>
            </w:r>
            <w:r>
              <w:rPr>
                <w:webHidden/>
              </w:rPr>
              <w:t>33</w:t>
            </w:r>
            <w:r>
              <w:rPr>
                <w:webHidden/>
              </w:rPr>
              <w:fldChar w:fldCharType="end"/>
            </w:r>
          </w:hyperlink>
        </w:p>
        <w:p w14:paraId="71774625" w14:textId="6C67B61E" w:rsidR="00597064" w:rsidRDefault="00597064">
          <w:pPr>
            <w:pStyle w:val="TableofFigures"/>
            <w:rPr>
              <w:rFonts w:cstheme="minorBidi"/>
              <w:kern w:val="2"/>
              <w:sz w:val="24"/>
              <w:szCs w:val="24"/>
              <w:lang w:eastAsia="en-GB"/>
              <w14:ligatures w14:val="standardContextual"/>
            </w:rPr>
          </w:pPr>
          <w:hyperlink w:anchor="_Toc196496336" w:history="1">
            <w:r w:rsidRPr="004B723E">
              <w:rPr>
                <w:rStyle w:val="Hyperlink"/>
              </w:rPr>
              <w:t>Fig</w:t>
            </w:r>
            <w:r w:rsidR="003F1082">
              <w:rPr>
                <w:rStyle w:val="Hyperlink"/>
              </w:rPr>
              <w:t>ür</w:t>
            </w:r>
            <w:r w:rsidRPr="004B723E">
              <w:rPr>
                <w:rStyle w:val="Hyperlink"/>
              </w:rPr>
              <w:t xml:space="preserve"> 4.3: </w:t>
            </w:r>
            <w:r w:rsidR="005E2993">
              <w:rPr>
                <w:rStyle w:val="Hyperlink"/>
              </w:rPr>
              <w:t>Sosyal Güvence</w:t>
            </w:r>
            <w:r>
              <w:rPr>
                <w:webHidden/>
              </w:rPr>
              <w:tab/>
            </w:r>
            <w:r>
              <w:rPr>
                <w:webHidden/>
              </w:rPr>
              <w:fldChar w:fldCharType="begin"/>
            </w:r>
            <w:r>
              <w:rPr>
                <w:webHidden/>
              </w:rPr>
              <w:instrText xml:space="preserve"> PAGEREF _Toc196496336 \h </w:instrText>
            </w:r>
            <w:r>
              <w:rPr>
                <w:webHidden/>
              </w:rPr>
            </w:r>
            <w:r>
              <w:rPr>
                <w:webHidden/>
              </w:rPr>
              <w:fldChar w:fldCharType="separate"/>
            </w:r>
            <w:r>
              <w:rPr>
                <w:webHidden/>
              </w:rPr>
              <w:t>33</w:t>
            </w:r>
            <w:r>
              <w:rPr>
                <w:webHidden/>
              </w:rPr>
              <w:fldChar w:fldCharType="end"/>
            </w:r>
          </w:hyperlink>
        </w:p>
        <w:p w14:paraId="07CADDB3" w14:textId="3E63733C" w:rsidR="00597064" w:rsidRDefault="00597064">
          <w:pPr>
            <w:pStyle w:val="TableofFigures"/>
            <w:rPr>
              <w:rFonts w:cstheme="minorBidi"/>
              <w:kern w:val="2"/>
              <w:sz w:val="24"/>
              <w:szCs w:val="24"/>
              <w:lang w:eastAsia="en-GB"/>
              <w14:ligatures w14:val="standardContextual"/>
            </w:rPr>
          </w:pPr>
          <w:hyperlink w:anchor="_Toc196496337" w:history="1">
            <w:r w:rsidRPr="004B723E">
              <w:rPr>
                <w:rStyle w:val="Hyperlink"/>
              </w:rPr>
              <w:t>Fig</w:t>
            </w:r>
            <w:r w:rsidR="003F1082">
              <w:rPr>
                <w:rStyle w:val="Hyperlink"/>
              </w:rPr>
              <w:t>ür</w:t>
            </w:r>
            <w:r w:rsidRPr="004B723E">
              <w:rPr>
                <w:rStyle w:val="Hyperlink"/>
              </w:rPr>
              <w:t xml:space="preserve"> 4.4: </w:t>
            </w:r>
            <w:r w:rsidR="005E2993">
              <w:rPr>
                <w:rStyle w:val="Hyperlink"/>
              </w:rPr>
              <w:t>Geçim Kaynağı</w:t>
            </w:r>
            <w:r>
              <w:rPr>
                <w:webHidden/>
              </w:rPr>
              <w:tab/>
            </w:r>
            <w:r>
              <w:rPr>
                <w:webHidden/>
              </w:rPr>
              <w:fldChar w:fldCharType="begin"/>
            </w:r>
            <w:r>
              <w:rPr>
                <w:webHidden/>
              </w:rPr>
              <w:instrText xml:space="preserve"> PAGEREF _Toc196496337 \h </w:instrText>
            </w:r>
            <w:r>
              <w:rPr>
                <w:webHidden/>
              </w:rPr>
            </w:r>
            <w:r>
              <w:rPr>
                <w:webHidden/>
              </w:rPr>
              <w:fldChar w:fldCharType="separate"/>
            </w:r>
            <w:r>
              <w:rPr>
                <w:webHidden/>
              </w:rPr>
              <w:t>34</w:t>
            </w:r>
            <w:r>
              <w:rPr>
                <w:webHidden/>
              </w:rPr>
              <w:fldChar w:fldCharType="end"/>
            </w:r>
          </w:hyperlink>
        </w:p>
        <w:p w14:paraId="0CA7D101" w14:textId="70E80DC6" w:rsidR="00597064" w:rsidRDefault="00597064">
          <w:pPr>
            <w:pStyle w:val="TableofFigures"/>
            <w:rPr>
              <w:rFonts w:cstheme="minorBidi"/>
              <w:kern w:val="2"/>
              <w:sz w:val="24"/>
              <w:szCs w:val="24"/>
              <w:lang w:eastAsia="en-GB"/>
              <w14:ligatures w14:val="standardContextual"/>
            </w:rPr>
          </w:pPr>
          <w:hyperlink w:anchor="_Toc196496338" w:history="1">
            <w:r w:rsidRPr="004B723E">
              <w:rPr>
                <w:rStyle w:val="Hyperlink"/>
              </w:rPr>
              <w:t>Fig</w:t>
            </w:r>
            <w:r w:rsidR="003F1082">
              <w:rPr>
                <w:rStyle w:val="Hyperlink"/>
              </w:rPr>
              <w:t>ür</w:t>
            </w:r>
            <w:r w:rsidRPr="004B723E">
              <w:rPr>
                <w:rStyle w:val="Hyperlink"/>
              </w:rPr>
              <w:t xml:space="preserve"> 4.5: </w:t>
            </w:r>
            <w:r w:rsidR="005E2993">
              <w:rPr>
                <w:rStyle w:val="Hyperlink"/>
              </w:rPr>
              <w:t>Temel Giderler</w:t>
            </w:r>
            <w:r>
              <w:rPr>
                <w:webHidden/>
              </w:rPr>
              <w:tab/>
            </w:r>
            <w:r>
              <w:rPr>
                <w:webHidden/>
              </w:rPr>
              <w:fldChar w:fldCharType="begin"/>
            </w:r>
            <w:r>
              <w:rPr>
                <w:webHidden/>
              </w:rPr>
              <w:instrText xml:space="preserve"> PAGEREF _Toc196496338 \h </w:instrText>
            </w:r>
            <w:r>
              <w:rPr>
                <w:webHidden/>
              </w:rPr>
            </w:r>
            <w:r>
              <w:rPr>
                <w:webHidden/>
              </w:rPr>
              <w:fldChar w:fldCharType="separate"/>
            </w:r>
            <w:r>
              <w:rPr>
                <w:webHidden/>
              </w:rPr>
              <w:t>34</w:t>
            </w:r>
            <w:r>
              <w:rPr>
                <w:webHidden/>
              </w:rPr>
              <w:fldChar w:fldCharType="end"/>
            </w:r>
          </w:hyperlink>
        </w:p>
        <w:p w14:paraId="1D09D6F3" w14:textId="3A244588" w:rsidR="00597064" w:rsidRDefault="00597064">
          <w:pPr>
            <w:pStyle w:val="TableofFigures"/>
            <w:rPr>
              <w:rFonts w:cstheme="minorBidi"/>
              <w:kern w:val="2"/>
              <w:sz w:val="24"/>
              <w:szCs w:val="24"/>
              <w:lang w:eastAsia="en-GB"/>
              <w14:ligatures w14:val="standardContextual"/>
            </w:rPr>
          </w:pPr>
          <w:hyperlink w:anchor="_Toc196496339" w:history="1">
            <w:r w:rsidRPr="004B723E">
              <w:rPr>
                <w:rStyle w:val="Hyperlink"/>
              </w:rPr>
              <w:t>Fig</w:t>
            </w:r>
            <w:r w:rsidR="003F1082">
              <w:rPr>
                <w:rStyle w:val="Hyperlink"/>
              </w:rPr>
              <w:t>ür</w:t>
            </w:r>
            <w:r w:rsidRPr="004B723E">
              <w:rPr>
                <w:rStyle w:val="Hyperlink"/>
              </w:rPr>
              <w:t xml:space="preserve"> 4.6: </w:t>
            </w:r>
            <w:r w:rsidR="005E2993">
              <w:rPr>
                <w:rStyle w:val="Hyperlink"/>
              </w:rPr>
              <w:t>Araziler Üzerindeki Etki</w:t>
            </w:r>
            <w:r>
              <w:rPr>
                <w:webHidden/>
              </w:rPr>
              <w:tab/>
            </w:r>
            <w:r>
              <w:rPr>
                <w:webHidden/>
              </w:rPr>
              <w:fldChar w:fldCharType="begin"/>
            </w:r>
            <w:r>
              <w:rPr>
                <w:webHidden/>
              </w:rPr>
              <w:instrText xml:space="preserve"> PAGEREF _Toc196496339 \h </w:instrText>
            </w:r>
            <w:r>
              <w:rPr>
                <w:webHidden/>
              </w:rPr>
            </w:r>
            <w:r>
              <w:rPr>
                <w:webHidden/>
              </w:rPr>
              <w:fldChar w:fldCharType="separate"/>
            </w:r>
            <w:r>
              <w:rPr>
                <w:webHidden/>
              </w:rPr>
              <w:t>35</w:t>
            </w:r>
            <w:r>
              <w:rPr>
                <w:webHidden/>
              </w:rPr>
              <w:fldChar w:fldCharType="end"/>
            </w:r>
          </w:hyperlink>
        </w:p>
        <w:p w14:paraId="1D87FBFA" w14:textId="55E7D328" w:rsidR="00597064" w:rsidRDefault="00597064">
          <w:pPr>
            <w:pStyle w:val="TableofFigures"/>
            <w:rPr>
              <w:rFonts w:cstheme="minorBidi"/>
              <w:kern w:val="2"/>
              <w:sz w:val="24"/>
              <w:szCs w:val="24"/>
              <w:lang w:eastAsia="en-GB"/>
              <w14:ligatures w14:val="standardContextual"/>
            </w:rPr>
          </w:pPr>
          <w:hyperlink w:anchor="_Toc196496340" w:history="1">
            <w:r w:rsidRPr="009861BA">
              <w:rPr>
                <w:rStyle w:val="Hyperlink"/>
              </w:rPr>
              <w:t>Fig</w:t>
            </w:r>
            <w:r w:rsidR="003F1082" w:rsidRPr="009861BA">
              <w:rPr>
                <w:rStyle w:val="Hyperlink"/>
              </w:rPr>
              <w:t>ür</w:t>
            </w:r>
            <w:r w:rsidRPr="009861BA">
              <w:rPr>
                <w:rStyle w:val="Hyperlink"/>
              </w:rPr>
              <w:t xml:space="preserve"> 7.1: </w:t>
            </w:r>
            <w:r w:rsidR="009861BA" w:rsidRPr="009861BA">
              <w:rPr>
                <w:rStyle w:val="Hyperlink"/>
                <w:rFonts w:ascii="Arial" w:hAnsi="Arial" w:cs="Arial"/>
                <w:lang w:val="en-US"/>
              </w:rPr>
              <w:t>Harici Şikayet Mekanizması Süreci Adımları</w:t>
            </w:r>
            <w:r w:rsidRPr="009861BA">
              <w:rPr>
                <w:rStyle w:val="Hyperlink"/>
                <w:webHidden/>
              </w:rPr>
              <w:tab/>
            </w:r>
            <w:r w:rsidRPr="009861BA">
              <w:rPr>
                <w:rStyle w:val="Hyperlink"/>
                <w:webHidden/>
              </w:rPr>
              <w:fldChar w:fldCharType="begin"/>
            </w:r>
            <w:r w:rsidRPr="009861BA">
              <w:rPr>
                <w:rStyle w:val="Hyperlink"/>
                <w:webHidden/>
              </w:rPr>
              <w:instrText xml:space="preserve"> PAGEREF _Toc196496340 \h </w:instrText>
            </w:r>
            <w:r w:rsidRPr="009861BA">
              <w:rPr>
                <w:rStyle w:val="Hyperlink"/>
                <w:webHidden/>
              </w:rPr>
            </w:r>
            <w:r w:rsidRPr="009861BA">
              <w:rPr>
                <w:rStyle w:val="Hyperlink"/>
                <w:webHidden/>
              </w:rPr>
              <w:fldChar w:fldCharType="separate"/>
            </w:r>
            <w:r w:rsidRPr="009861BA">
              <w:rPr>
                <w:rStyle w:val="Hyperlink"/>
                <w:webHidden/>
              </w:rPr>
              <w:t>52</w:t>
            </w:r>
            <w:r w:rsidRPr="009861BA">
              <w:rPr>
                <w:rStyle w:val="Hyperlink"/>
                <w:webHidden/>
              </w:rPr>
              <w:fldChar w:fldCharType="end"/>
            </w:r>
          </w:hyperlink>
        </w:p>
        <w:p w14:paraId="31B2478C" w14:textId="04DA552E" w:rsidR="000602CE" w:rsidRDefault="000602CE" w:rsidP="000602CE">
          <w:pPr>
            <w:pStyle w:val="TableofFigures"/>
          </w:pPr>
          <w:r w:rsidRPr="00E73816">
            <w:rPr>
              <w:rFonts w:asciiTheme="majorHAnsi" w:hAnsiTheme="majorHAnsi"/>
            </w:rPr>
            <w:fldChar w:fldCharType="end"/>
          </w:r>
        </w:p>
      </w:sdtContent>
    </w:sdt>
    <w:bookmarkEnd w:id="2" w:displacedByCustomXml="prev"/>
    <w:p w14:paraId="1F6F9BBB" w14:textId="692A9121" w:rsidR="00087A17" w:rsidRPr="00586151" w:rsidRDefault="00000000" w:rsidP="00087A17">
      <w:pPr>
        <w:sectPr w:rsidR="00087A17" w:rsidRPr="00586151" w:rsidSect="00400F23">
          <w:headerReference w:type="default" r:id="rId29"/>
          <w:footerReference w:type="even" r:id="rId30"/>
          <w:footerReference w:type="default" r:id="rId31"/>
          <w:footerReference w:type="first" r:id="rId32"/>
          <w:endnotePr>
            <w:numFmt w:val="decimal"/>
          </w:endnotePr>
          <w:pgSz w:w="11907" w:h="16840" w:code="9"/>
          <w:pgMar w:top="1928" w:right="2268" w:bottom="1905" w:left="1134" w:header="567" w:footer="567" w:gutter="0"/>
          <w:pgNumType w:fmt="lowerRoman"/>
          <w:cols w:space="708"/>
          <w:docGrid w:linePitch="360"/>
        </w:sectPr>
      </w:pPr>
      <w:sdt>
        <w:sdtPr>
          <w:alias w:val="Locked Section Break TOC"/>
          <w:tag w:val="Locked Section Break"/>
          <w:id w:val="1171222406"/>
          <w:lock w:val="sdtContentLocked"/>
          <w:placeholder>
            <w:docPart w:val="701555DF6C7746B58522988C7AC1C9A4"/>
          </w:placeholder>
        </w:sdtPr>
        <w:sdtContent>
          <w:r w:rsidR="00087A17" w:rsidRPr="00586151">
            <w:t xml:space="preserve"> </w:t>
          </w:r>
          <w:bookmarkStart w:id="3" w:name="TOCLastPage"/>
          <w:bookmarkEnd w:id="3"/>
        </w:sdtContent>
      </w:sdt>
    </w:p>
    <w:p w14:paraId="787EE77E" w14:textId="6AC4DC62" w:rsidR="00E735E6" w:rsidRDefault="006F3B1E" w:rsidP="0068262F">
      <w:pPr>
        <w:pStyle w:val="Heading1"/>
        <w:numPr>
          <w:ilvl w:val="0"/>
          <w:numId w:val="0"/>
        </w:numPr>
        <w:ind w:left="567" w:hanging="567"/>
      </w:pPr>
      <w:r>
        <w:lastRenderedPageBreak/>
        <w:t>Terimler</w:t>
      </w:r>
      <w:r w:rsidR="00E735E6">
        <w:t xml:space="preserve"> </w:t>
      </w:r>
    </w:p>
    <w:tbl>
      <w:tblPr>
        <w:tblStyle w:val="TableGrid"/>
        <w:tblW w:w="95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94"/>
        <w:gridCol w:w="6832"/>
      </w:tblGrid>
      <w:tr w:rsidR="00E54C2B" w:rsidRPr="002E37F9" w14:paraId="771BB0FF" w14:textId="77777777">
        <w:tc>
          <w:tcPr>
            <w:tcW w:w="2694" w:type="dxa"/>
          </w:tcPr>
          <w:p w14:paraId="1F499F04" w14:textId="5F2D3601" w:rsidR="00E54C2B" w:rsidRPr="002E37F9" w:rsidRDefault="006F3B1E">
            <w:pPr>
              <w:spacing w:after="160" w:line="259" w:lineRule="auto"/>
              <w:rPr>
                <w:rFonts w:cstheme="minorHAnsi"/>
                <w:b/>
                <w:bCs/>
                <w:sz w:val="18"/>
                <w:szCs w:val="18"/>
              </w:rPr>
            </w:pPr>
            <w:r w:rsidRPr="006F3B1E">
              <w:rPr>
                <w:b/>
                <w:bCs/>
                <w:sz w:val="18"/>
                <w:szCs w:val="18"/>
              </w:rPr>
              <w:t>Nüfus Sayımı</w:t>
            </w:r>
            <w:r w:rsidR="00E54C2B" w:rsidRPr="002E37F9">
              <w:rPr>
                <w:b/>
                <w:bCs/>
                <w:sz w:val="18"/>
                <w:szCs w:val="18"/>
              </w:rPr>
              <w:t>:</w:t>
            </w:r>
          </w:p>
        </w:tc>
        <w:tc>
          <w:tcPr>
            <w:tcW w:w="6832" w:type="dxa"/>
          </w:tcPr>
          <w:p w14:paraId="66662163" w14:textId="7FFFBABA" w:rsidR="00E54C2B" w:rsidRPr="002E37F9" w:rsidRDefault="006F3B1E">
            <w:pPr>
              <w:spacing w:after="160" w:line="259" w:lineRule="auto"/>
              <w:rPr>
                <w:rFonts w:cstheme="minorHAnsi"/>
                <w:sz w:val="18"/>
                <w:szCs w:val="18"/>
              </w:rPr>
            </w:pPr>
            <w:r w:rsidRPr="006F3B1E">
              <w:rPr>
                <w:sz w:val="18"/>
                <w:szCs w:val="18"/>
              </w:rPr>
              <w:t>Arazi edinimi ve ilgili etkilerden etkilenecek nüfusun eksiksiz ve doğru şekilde sayılmasıdır. Nüfus sayımı, Projeden Etkilenen Kişilerin (PEK) ve onların varlıklarının belirlenmesi ve sayısının tespiti amacıyla sahada gerçekleştirilen bir çalışmadır</w:t>
            </w:r>
            <w:r w:rsidR="00E54C2B" w:rsidRPr="002E37F9">
              <w:rPr>
                <w:sz w:val="18"/>
                <w:szCs w:val="18"/>
              </w:rPr>
              <w:t xml:space="preserve">. </w:t>
            </w:r>
          </w:p>
        </w:tc>
      </w:tr>
      <w:tr w:rsidR="00E54C2B" w:rsidRPr="002E37F9" w14:paraId="1739D6CC" w14:textId="77777777">
        <w:tc>
          <w:tcPr>
            <w:tcW w:w="2694" w:type="dxa"/>
          </w:tcPr>
          <w:p w14:paraId="7C622543" w14:textId="23D0D51D" w:rsidR="00E54C2B" w:rsidRPr="002E37F9" w:rsidRDefault="006F3B1E">
            <w:pPr>
              <w:spacing w:after="160" w:line="259" w:lineRule="auto"/>
              <w:rPr>
                <w:rFonts w:cstheme="minorHAnsi"/>
                <w:b/>
                <w:bCs/>
                <w:sz w:val="18"/>
                <w:szCs w:val="18"/>
              </w:rPr>
            </w:pPr>
            <w:r w:rsidRPr="006F3B1E">
              <w:rPr>
                <w:b/>
                <w:bCs/>
                <w:sz w:val="18"/>
                <w:szCs w:val="18"/>
              </w:rPr>
              <w:t>Tazminat</w:t>
            </w:r>
            <w:r w:rsidR="00E54C2B" w:rsidRPr="002E37F9">
              <w:rPr>
                <w:b/>
                <w:bCs/>
                <w:sz w:val="18"/>
                <w:szCs w:val="18"/>
              </w:rPr>
              <w:t xml:space="preserve">: </w:t>
            </w:r>
          </w:p>
        </w:tc>
        <w:tc>
          <w:tcPr>
            <w:tcW w:w="6832" w:type="dxa"/>
          </w:tcPr>
          <w:p w14:paraId="5C3C7AA4" w14:textId="34C7E4B9" w:rsidR="00E54C2B" w:rsidRPr="002E37F9" w:rsidRDefault="00EC6640">
            <w:pPr>
              <w:spacing w:after="160" w:line="259" w:lineRule="auto"/>
              <w:rPr>
                <w:rFonts w:cstheme="minorHAnsi"/>
                <w:sz w:val="18"/>
                <w:szCs w:val="18"/>
              </w:rPr>
            </w:pPr>
            <w:r w:rsidRPr="00EC6640">
              <w:rPr>
                <w:sz w:val="18"/>
                <w:szCs w:val="18"/>
              </w:rPr>
              <w:t>Bir projenin edinmesi veya etkilediği bir varlık ya da kaynağın yerine konulması gerektiğinde, nakit veya ayni olarak yapılan ödemedir.</w:t>
            </w:r>
          </w:p>
        </w:tc>
      </w:tr>
      <w:tr w:rsidR="00BB252B" w:rsidRPr="002E37F9" w14:paraId="7578C28D" w14:textId="77777777">
        <w:tc>
          <w:tcPr>
            <w:tcW w:w="2694" w:type="dxa"/>
          </w:tcPr>
          <w:p w14:paraId="17627087" w14:textId="0F648DA9" w:rsidR="00BB252B" w:rsidRPr="002E37F9" w:rsidRDefault="00EC6640" w:rsidP="00BB252B">
            <w:pPr>
              <w:spacing w:line="259" w:lineRule="auto"/>
              <w:rPr>
                <w:b/>
                <w:bCs/>
                <w:sz w:val="18"/>
                <w:szCs w:val="18"/>
              </w:rPr>
            </w:pPr>
            <w:r>
              <w:rPr>
                <w:b/>
                <w:bCs/>
                <w:sz w:val="18"/>
                <w:szCs w:val="18"/>
              </w:rPr>
              <w:t>Danışman</w:t>
            </w:r>
            <w:r w:rsidR="00BB252B">
              <w:rPr>
                <w:b/>
                <w:bCs/>
                <w:sz w:val="18"/>
                <w:szCs w:val="18"/>
              </w:rPr>
              <w:t>:</w:t>
            </w:r>
          </w:p>
        </w:tc>
        <w:tc>
          <w:tcPr>
            <w:tcW w:w="6832" w:type="dxa"/>
          </w:tcPr>
          <w:p w14:paraId="3683B30D" w14:textId="57A2E594" w:rsidR="00BB252B" w:rsidRPr="002E37F9" w:rsidRDefault="00BB252B" w:rsidP="00BB252B">
            <w:pPr>
              <w:spacing w:line="259" w:lineRule="auto"/>
              <w:rPr>
                <w:sz w:val="18"/>
                <w:szCs w:val="18"/>
              </w:rPr>
            </w:pPr>
            <w:r>
              <w:rPr>
                <w:sz w:val="18"/>
                <w:szCs w:val="18"/>
              </w:rPr>
              <w:t>Mott MacDonald Türkiye</w:t>
            </w:r>
          </w:p>
        </w:tc>
      </w:tr>
      <w:tr w:rsidR="00E54C2B" w:rsidRPr="002E37F9" w14:paraId="360C4FF4" w14:textId="77777777">
        <w:tc>
          <w:tcPr>
            <w:tcW w:w="2694" w:type="dxa"/>
          </w:tcPr>
          <w:p w14:paraId="20F21532" w14:textId="2113841D" w:rsidR="00E54C2B" w:rsidRPr="002E37F9" w:rsidRDefault="00EC6640">
            <w:pPr>
              <w:spacing w:after="160" w:line="259" w:lineRule="auto"/>
              <w:rPr>
                <w:rFonts w:cstheme="minorHAnsi"/>
                <w:b/>
                <w:bCs/>
                <w:sz w:val="18"/>
                <w:szCs w:val="18"/>
              </w:rPr>
            </w:pPr>
            <w:r>
              <w:rPr>
                <w:b/>
                <w:bCs/>
                <w:sz w:val="18"/>
                <w:szCs w:val="18"/>
              </w:rPr>
              <w:t>Kesim Tarihi</w:t>
            </w:r>
            <w:r w:rsidR="00E54C2B" w:rsidRPr="002E37F9">
              <w:rPr>
                <w:b/>
                <w:bCs/>
                <w:sz w:val="18"/>
                <w:szCs w:val="18"/>
              </w:rPr>
              <w:t xml:space="preserve">: </w:t>
            </w:r>
          </w:p>
        </w:tc>
        <w:tc>
          <w:tcPr>
            <w:tcW w:w="6832" w:type="dxa"/>
          </w:tcPr>
          <w:p w14:paraId="0223E4C7" w14:textId="0F030729" w:rsidR="00E54C2B" w:rsidRPr="002E37F9" w:rsidRDefault="00F23C8D">
            <w:pPr>
              <w:spacing w:after="160" w:line="259" w:lineRule="auto"/>
              <w:rPr>
                <w:rFonts w:cstheme="minorHAnsi"/>
                <w:sz w:val="18"/>
                <w:szCs w:val="18"/>
              </w:rPr>
            </w:pPr>
            <w:r w:rsidRPr="00F23C8D">
              <w:rPr>
                <w:sz w:val="18"/>
                <w:szCs w:val="18"/>
              </w:rPr>
              <w:t>Projeden etkilenen kişilere ilişkin nüfus sayımı ve varlık envanterinin tamamlandığı tarihtir. Kesim tarihinden sonra proje alanına yerleşen kişiler, tazminat ve/veya yeniden yerleşim desteği alma hakkına sahip değildir. Aynı şekilde, bu tarihten sonra oluşturulan sabit varlıklar (bina, ürün, meyve ağacı, ağaçlık vb.) da tazminata tabi değildir.</w:t>
            </w:r>
          </w:p>
        </w:tc>
      </w:tr>
      <w:tr w:rsidR="00E54C2B" w:rsidRPr="002E37F9" w14:paraId="1751522F" w14:textId="77777777">
        <w:tc>
          <w:tcPr>
            <w:tcW w:w="2694" w:type="dxa"/>
          </w:tcPr>
          <w:p w14:paraId="11641D2F" w14:textId="699E6809" w:rsidR="00E54C2B" w:rsidRPr="002E37F9" w:rsidRDefault="00F23C8D">
            <w:pPr>
              <w:spacing w:after="160" w:line="259" w:lineRule="auto"/>
              <w:rPr>
                <w:rFonts w:cstheme="minorHAnsi"/>
                <w:b/>
                <w:bCs/>
                <w:sz w:val="18"/>
                <w:szCs w:val="18"/>
              </w:rPr>
            </w:pPr>
            <w:r>
              <w:rPr>
                <w:b/>
                <w:bCs/>
                <w:sz w:val="18"/>
                <w:szCs w:val="18"/>
              </w:rPr>
              <w:t>E</w:t>
            </w:r>
            <w:r w:rsidRPr="00F23C8D">
              <w:rPr>
                <w:b/>
                <w:bCs/>
                <w:sz w:val="18"/>
                <w:szCs w:val="18"/>
              </w:rPr>
              <w:t>konomik Yerinden Olma</w:t>
            </w:r>
            <w:r w:rsidR="00E54C2B" w:rsidRPr="002E37F9">
              <w:rPr>
                <w:b/>
                <w:bCs/>
                <w:sz w:val="18"/>
                <w:szCs w:val="18"/>
              </w:rPr>
              <w:t xml:space="preserve">: </w:t>
            </w:r>
          </w:p>
        </w:tc>
        <w:tc>
          <w:tcPr>
            <w:tcW w:w="6832" w:type="dxa"/>
          </w:tcPr>
          <w:p w14:paraId="48C060E0" w14:textId="603B31B9" w:rsidR="00E54C2B" w:rsidRPr="002E37F9" w:rsidRDefault="00F23C8D">
            <w:pPr>
              <w:spacing w:after="160" w:line="259" w:lineRule="auto"/>
              <w:rPr>
                <w:rFonts w:cstheme="minorHAnsi"/>
                <w:sz w:val="18"/>
                <w:szCs w:val="18"/>
              </w:rPr>
            </w:pPr>
            <w:r w:rsidRPr="00F23C8D">
              <w:rPr>
                <w:sz w:val="18"/>
                <w:szCs w:val="18"/>
              </w:rPr>
              <w:t>Bir projenin inşası veya işletilmesi nedeniyle arazi, su ya da orman gibi kaynaklara erişimin kısıtlanması sonucu gelir kaynaklarının veya geçim yollarının kaybıdır.</w:t>
            </w:r>
          </w:p>
        </w:tc>
      </w:tr>
      <w:tr w:rsidR="00E54C2B" w:rsidRPr="002E37F9" w14:paraId="1294CE89" w14:textId="77777777">
        <w:tc>
          <w:tcPr>
            <w:tcW w:w="2694" w:type="dxa"/>
          </w:tcPr>
          <w:p w14:paraId="25CAA2A0" w14:textId="3B39A914" w:rsidR="00E54C2B" w:rsidRPr="002E37F9" w:rsidRDefault="00F23C8D">
            <w:pPr>
              <w:spacing w:after="160" w:line="259" w:lineRule="auto"/>
              <w:rPr>
                <w:rFonts w:cstheme="minorHAnsi"/>
                <w:b/>
                <w:bCs/>
                <w:sz w:val="18"/>
                <w:szCs w:val="18"/>
              </w:rPr>
            </w:pPr>
            <w:r>
              <w:rPr>
                <w:b/>
                <w:bCs/>
                <w:sz w:val="18"/>
                <w:szCs w:val="18"/>
              </w:rPr>
              <w:t>Uygunluk</w:t>
            </w:r>
            <w:r w:rsidR="00E54C2B" w:rsidRPr="002E37F9">
              <w:rPr>
                <w:b/>
                <w:bCs/>
                <w:sz w:val="18"/>
                <w:szCs w:val="18"/>
              </w:rPr>
              <w:t xml:space="preserve">: </w:t>
            </w:r>
          </w:p>
        </w:tc>
        <w:tc>
          <w:tcPr>
            <w:tcW w:w="6832" w:type="dxa"/>
          </w:tcPr>
          <w:p w14:paraId="69CDADE3" w14:textId="1277117C" w:rsidR="00E54C2B" w:rsidRPr="002E37F9" w:rsidRDefault="009B0CF7">
            <w:pPr>
              <w:spacing w:after="160" w:line="259" w:lineRule="auto"/>
              <w:rPr>
                <w:rFonts w:cstheme="minorHAnsi"/>
                <w:sz w:val="18"/>
                <w:szCs w:val="18"/>
              </w:rPr>
            </w:pPr>
            <w:r w:rsidRPr="009B0CF7">
              <w:rPr>
                <w:sz w:val="18"/>
                <w:szCs w:val="18"/>
              </w:rPr>
              <w:t xml:space="preserve">Yeniden yerleşim sonucunda tazminat, destek ve/veya diğer haklardan kimlerin faydalanabileceğini belirleyen kriterlerdir. Hem Yeniden Yerleşim </w:t>
            </w:r>
            <w:r>
              <w:rPr>
                <w:sz w:val="18"/>
                <w:szCs w:val="18"/>
              </w:rPr>
              <w:t xml:space="preserve">Eylem </w:t>
            </w:r>
            <w:r w:rsidRPr="009B0CF7">
              <w:rPr>
                <w:sz w:val="18"/>
                <w:szCs w:val="18"/>
              </w:rPr>
              <w:t>Planı (YY</w:t>
            </w:r>
            <w:r>
              <w:rPr>
                <w:sz w:val="18"/>
                <w:szCs w:val="18"/>
              </w:rPr>
              <w:t>E</w:t>
            </w:r>
            <w:r w:rsidRPr="009B0CF7">
              <w:rPr>
                <w:sz w:val="18"/>
                <w:szCs w:val="18"/>
              </w:rPr>
              <w:t>P) hem de yürürlükteki mevzuat tarafından düzenlenir.</w:t>
            </w:r>
          </w:p>
        </w:tc>
      </w:tr>
      <w:tr w:rsidR="00E54C2B" w:rsidRPr="002E37F9" w14:paraId="1DFCDF0F" w14:textId="77777777">
        <w:tc>
          <w:tcPr>
            <w:tcW w:w="2694" w:type="dxa"/>
          </w:tcPr>
          <w:p w14:paraId="71C414EA" w14:textId="3E74516E" w:rsidR="00E54C2B" w:rsidRPr="002E37F9" w:rsidRDefault="009B0CF7">
            <w:pPr>
              <w:spacing w:after="160" w:line="259" w:lineRule="auto"/>
              <w:rPr>
                <w:rFonts w:cstheme="minorHAnsi"/>
                <w:b/>
                <w:bCs/>
                <w:sz w:val="18"/>
                <w:szCs w:val="18"/>
              </w:rPr>
            </w:pPr>
            <w:r>
              <w:rPr>
                <w:b/>
                <w:bCs/>
                <w:sz w:val="18"/>
                <w:szCs w:val="18"/>
              </w:rPr>
              <w:t>Hak Sahiplikleri</w:t>
            </w:r>
            <w:r w:rsidR="00E54C2B" w:rsidRPr="002E37F9">
              <w:rPr>
                <w:b/>
                <w:bCs/>
                <w:sz w:val="18"/>
                <w:szCs w:val="18"/>
              </w:rPr>
              <w:t xml:space="preserve">: </w:t>
            </w:r>
          </w:p>
        </w:tc>
        <w:tc>
          <w:tcPr>
            <w:tcW w:w="6832" w:type="dxa"/>
          </w:tcPr>
          <w:p w14:paraId="0A63493A" w14:textId="58C7B25A" w:rsidR="00E54C2B" w:rsidRPr="002E37F9" w:rsidRDefault="009B0CF7">
            <w:pPr>
              <w:spacing w:after="160" w:line="259" w:lineRule="auto"/>
              <w:rPr>
                <w:rFonts w:cstheme="minorHAnsi"/>
                <w:sz w:val="18"/>
                <w:szCs w:val="18"/>
              </w:rPr>
            </w:pPr>
            <w:r w:rsidRPr="009B0CF7">
              <w:rPr>
                <w:sz w:val="18"/>
                <w:szCs w:val="18"/>
              </w:rPr>
              <w:t xml:space="preserve">Projeden etkilenen kişi, hanehalkı, grup ve/veya topluluklara Yeniden Yerleşim </w:t>
            </w:r>
            <w:r>
              <w:rPr>
                <w:sz w:val="18"/>
                <w:szCs w:val="18"/>
              </w:rPr>
              <w:t xml:space="preserve">Eylem </w:t>
            </w:r>
            <w:r w:rsidRPr="009B0CF7">
              <w:rPr>
                <w:sz w:val="18"/>
                <w:szCs w:val="18"/>
              </w:rPr>
              <w:t>Planı kapsamında sunulan tazminat ve diğer haklardır.</w:t>
            </w:r>
          </w:p>
        </w:tc>
      </w:tr>
      <w:tr w:rsidR="00E54C2B" w:rsidRPr="002E37F9" w14:paraId="433B4EF3" w14:textId="77777777">
        <w:tc>
          <w:tcPr>
            <w:tcW w:w="2694" w:type="dxa"/>
          </w:tcPr>
          <w:p w14:paraId="090603A4" w14:textId="7879FB5E" w:rsidR="00E54C2B" w:rsidRPr="002E37F9" w:rsidRDefault="00C731BF">
            <w:pPr>
              <w:spacing w:after="160" w:line="259" w:lineRule="auto"/>
              <w:rPr>
                <w:rFonts w:cstheme="minorHAnsi"/>
                <w:b/>
                <w:bCs/>
                <w:sz w:val="18"/>
                <w:szCs w:val="18"/>
              </w:rPr>
            </w:pPr>
            <w:r w:rsidRPr="00C731BF">
              <w:rPr>
                <w:b/>
                <w:bCs/>
                <w:sz w:val="18"/>
                <w:szCs w:val="18"/>
              </w:rPr>
              <w:t>İzinsiz Kullanıcı</w:t>
            </w:r>
            <w:r w:rsidR="00E54C2B" w:rsidRPr="002E37F9">
              <w:rPr>
                <w:b/>
                <w:bCs/>
                <w:sz w:val="18"/>
                <w:szCs w:val="18"/>
              </w:rPr>
              <w:t xml:space="preserve">: </w:t>
            </w:r>
          </w:p>
        </w:tc>
        <w:tc>
          <w:tcPr>
            <w:tcW w:w="6832" w:type="dxa"/>
          </w:tcPr>
          <w:p w14:paraId="46C65F1A" w14:textId="726575E5" w:rsidR="00E54C2B" w:rsidRPr="002E37F9" w:rsidRDefault="0030674D">
            <w:pPr>
              <w:spacing w:after="160" w:line="259" w:lineRule="auto"/>
              <w:rPr>
                <w:rFonts w:cstheme="minorHAnsi"/>
                <w:sz w:val="18"/>
                <w:szCs w:val="18"/>
              </w:rPr>
            </w:pPr>
            <w:r w:rsidRPr="0030674D">
              <w:rPr>
                <w:sz w:val="18"/>
                <w:szCs w:val="18"/>
              </w:rPr>
              <w:t>Konut, ticaret veya başka bir amaçla kullandığı arazi üzerinde yasal tanınan herhangi bir hakkı veya talebi olmayan kişilerdir. Arazi için tazminat hakkı bulunmaz; ancak yapı, ürün kaybı ve geçici geçim desteği için tazminat alabilirler.</w:t>
            </w:r>
          </w:p>
        </w:tc>
      </w:tr>
      <w:tr w:rsidR="00E54C2B" w:rsidRPr="002E37F9" w14:paraId="2DAA814B" w14:textId="77777777">
        <w:tc>
          <w:tcPr>
            <w:tcW w:w="2694" w:type="dxa"/>
          </w:tcPr>
          <w:p w14:paraId="55508656" w14:textId="16D094A2" w:rsidR="00E54C2B" w:rsidRPr="002E37F9" w:rsidRDefault="0030674D">
            <w:pPr>
              <w:spacing w:after="160" w:line="259" w:lineRule="auto"/>
              <w:rPr>
                <w:rFonts w:cstheme="minorHAnsi"/>
                <w:b/>
                <w:bCs/>
                <w:sz w:val="18"/>
                <w:szCs w:val="18"/>
              </w:rPr>
            </w:pPr>
            <w:r>
              <w:rPr>
                <w:b/>
                <w:bCs/>
                <w:sz w:val="18"/>
                <w:szCs w:val="18"/>
              </w:rPr>
              <w:t>Arazi Edinimi</w:t>
            </w:r>
            <w:r w:rsidR="00E54C2B" w:rsidRPr="002E37F9">
              <w:rPr>
                <w:b/>
                <w:bCs/>
                <w:sz w:val="18"/>
                <w:szCs w:val="18"/>
              </w:rPr>
              <w:t xml:space="preserve">: </w:t>
            </w:r>
          </w:p>
        </w:tc>
        <w:tc>
          <w:tcPr>
            <w:tcW w:w="6832" w:type="dxa"/>
          </w:tcPr>
          <w:p w14:paraId="0D3E64B7" w14:textId="41BC8759" w:rsidR="00E54C2B" w:rsidRPr="002E37F9" w:rsidRDefault="0030674D">
            <w:pPr>
              <w:spacing w:after="160" w:line="259" w:lineRule="auto"/>
              <w:rPr>
                <w:rFonts w:cstheme="minorHAnsi"/>
                <w:sz w:val="18"/>
                <w:szCs w:val="18"/>
              </w:rPr>
            </w:pPr>
            <w:r w:rsidRPr="0030674D">
              <w:rPr>
                <w:sz w:val="18"/>
                <w:szCs w:val="18"/>
              </w:rPr>
              <w:t>Mülkiyetin doğrudan satın alınması ve/veya irtifak hakkı veya geçiş hakkı gibi erişim haklarının edinilmesini kapsar.</w:t>
            </w:r>
          </w:p>
        </w:tc>
      </w:tr>
      <w:tr w:rsidR="00E54C2B" w:rsidRPr="002E37F9" w14:paraId="0A1A57E7" w14:textId="77777777">
        <w:tc>
          <w:tcPr>
            <w:tcW w:w="2694" w:type="dxa"/>
          </w:tcPr>
          <w:p w14:paraId="012EF8A9" w14:textId="372055AD" w:rsidR="00E54C2B" w:rsidRPr="002E37F9" w:rsidRDefault="0030674D">
            <w:pPr>
              <w:spacing w:after="160" w:line="259" w:lineRule="auto"/>
              <w:rPr>
                <w:b/>
                <w:bCs/>
                <w:sz w:val="18"/>
                <w:szCs w:val="18"/>
              </w:rPr>
            </w:pPr>
            <w:r>
              <w:rPr>
                <w:b/>
                <w:bCs/>
                <w:sz w:val="18"/>
                <w:szCs w:val="18"/>
              </w:rPr>
              <w:t>Kamulaştırma</w:t>
            </w:r>
            <w:r w:rsidR="00E54C2B" w:rsidRPr="002E37F9">
              <w:rPr>
                <w:b/>
                <w:bCs/>
                <w:sz w:val="18"/>
                <w:szCs w:val="18"/>
              </w:rPr>
              <w:t xml:space="preserve">: </w:t>
            </w:r>
          </w:p>
          <w:p w14:paraId="020619C7" w14:textId="77777777" w:rsidR="00E54C2B" w:rsidRPr="002E37F9" w:rsidRDefault="00E54C2B">
            <w:pPr>
              <w:spacing w:after="160" w:line="259" w:lineRule="auto"/>
              <w:rPr>
                <w:rFonts w:cstheme="minorHAnsi"/>
                <w:b/>
                <w:bCs/>
                <w:sz w:val="18"/>
                <w:szCs w:val="18"/>
              </w:rPr>
            </w:pPr>
          </w:p>
        </w:tc>
        <w:tc>
          <w:tcPr>
            <w:tcW w:w="6832" w:type="dxa"/>
          </w:tcPr>
          <w:p w14:paraId="3F17AB7B" w14:textId="078DFFDA" w:rsidR="00E54C2B" w:rsidRPr="002E37F9" w:rsidRDefault="009A6E8A">
            <w:pPr>
              <w:spacing w:after="160" w:line="259" w:lineRule="auto"/>
              <w:rPr>
                <w:rFonts w:cstheme="minorHAnsi"/>
                <w:sz w:val="18"/>
                <w:szCs w:val="18"/>
              </w:rPr>
            </w:pPr>
            <w:r w:rsidRPr="009A6E8A">
              <w:rPr>
                <w:sz w:val="18"/>
                <w:szCs w:val="18"/>
              </w:rPr>
              <w:t>Kamu otoritesinin genellikle tazminat karşılığında bir kişi, hane veya topluluktan üzerinde hak sahibi oldukları ya da kullandıkları araziyi bırakmalarını istemesi sürecidir.</w:t>
            </w:r>
          </w:p>
        </w:tc>
      </w:tr>
      <w:tr w:rsidR="00E54C2B" w:rsidRPr="002E37F9" w14:paraId="4E0ED774" w14:textId="77777777">
        <w:tc>
          <w:tcPr>
            <w:tcW w:w="2694" w:type="dxa"/>
          </w:tcPr>
          <w:p w14:paraId="2FAAE55A" w14:textId="58986F1E" w:rsidR="00E54C2B" w:rsidRPr="00343B0B" w:rsidRDefault="00E54C2B">
            <w:pPr>
              <w:spacing w:line="259" w:lineRule="auto"/>
              <w:rPr>
                <w:b/>
                <w:bCs/>
                <w:sz w:val="18"/>
                <w:szCs w:val="18"/>
              </w:rPr>
            </w:pPr>
            <w:r w:rsidRPr="004D6877">
              <w:rPr>
                <w:b/>
                <w:bCs/>
                <w:sz w:val="18"/>
                <w:szCs w:val="18"/>
              </w:rPr>
              <w:t>Li</w:t>
            </w:r>
            <w:r w:rsidR="0030674D">
              <w:rPr>
                <w:b/>
                <w:bCs/>
                <w:sz w:val="18"/>
                <w:szCs w:val="18"/>
              </w:rPr>
              <w:t>sans Alanı</w:t>
            </w:r>
          </w:p>
        </w:tc>
        <w:tc>
          <w:tcPr>
            <w:tcW w:w="6832" w:type="dxa"/>
          </w:tcPr>
          <w:p w14:paraId="4A2D7C85" w14:textId="6D29537C" w:rsidR="00E54C2B" w:rsidRPr="00343B0B" w:rsidRDefault="009A6E8A">
            <w:pPr>
              <w:spacing w:line="259" w:lineRule="auto"/>
              <w:rPr>
                <w:sz w:val="18"/>
                <w:szCs w:val="18"/>
              </w:rPr>
            </w:pPr>
            <w:r w:rsidRPr="009A6E8A">
              <w:rPr>
                <w:sz w:val="18"/>
                <w:szCs w:val="18"/>
              </w:rPr>
              <w:t>Proje kapsamında rüzgar enerji santralinin kurulacağı belirli coğrafi bölge veya arazi parçasıdır. Bu alan, rüzgar türbinleri ile birlikte ulaşım yolları, şalt sahası ve enerji iletim hatları gibi gerekli tüm altyapıyı kapsar.</w:t>
            </w:r>
          </w:p>
        </w:tc>
      </w:tr>
      <w:tr w:rsidR="00E54C2B" w:rsidRPr="001D593B" w14:paraId="404C694E" w14:textId="77777777" w:rsidTr="009A6E8A">
        <w:trPr>
          <w:trHeight w:val="1212"/>
        </w:trPr>
        <w:tc>
          <w:tcPr>
            <w:tcW w:w="2694" w:type="dxa"/>
          </w:tcPr>
          <w:p w14:paraId="2A6C4E84" w14:textId="51EEEB14" w:rsidR="00E54C2B" w:rsidRPr="002E37F9" w:rsidRDefault="009A6E8A">
            <w:pPr>
              <w:spacing w:after="160" w:line="259" w:lineRule="auto"/>
              <w:rPr>
                <w:rFonts w:cstheme="minorHAnsi"/>
                <w:b/>
                <w:bCs/>
                <w:sz w:val="18"/>
                <w:szCs w:val="18"/>
              </w:rPr>
            </w:pPr>
            <w:r w:rsidRPr="009A6E8A">
              <w:rPr>
                <w:b/>
                <w:bCs/>
                <w:sz w:val="18"/>
                <w:szCs w:val="18"/>
              </w:rPr>
              <w:t>Geçim Kaynaklarının Yeniden Kazandırılması</w:t>
            </w:r>
            <w:r w:rsidR="00E54C2B" w:rsidRPr="002E37F9">
              <w:rPr>
                <w:b/>
                <w:bCs/>
                <w:sz w:val="18"/>
                <w:szCs w:val="18"/>
              </w:rPr>
              <w:t xml:space="preserve">: </w:t>
            </w:r>
          </w:p>
        </w:tc>
        <w:tc>
          <w:tcPr>
            <w:tcW w:w="6832" w:type="dxa"/>
          </w:tcPr>
          <w:p w14:paraId="72702E04" w14:textId="77777777" w:rsidR="009A6E8A" w:rsidRPr="009A6E8A" w:rsidRDefault="009A6E8A" w:rsidP="009A6E8A">
            <w:pPr>
              <w:spacing w:after="160" w:line="259" w:lineRule="auto"/>
              <w:rPr>
                <w:sz w:val="18"/>
                <w:szCs w:val="18"/>
                <w:lang w:val="tr-TR"/>
              </w:rPr>
            </w:pPr>
            <w:r w:rsidRPr="009A6E8A">
              <w:rPr>
                <w:sz w:val="18"/>
                <w:szCs w:val="18"/>
                <w:lang w:val="tr-TR"/>
              </w:rPr>
              <w:t>Zorunlu yerinden olma sonucu oluşan ekonomik kayıpların giderilmesi amacıyla yürütülen süreçtir. Bu süreçte, etkilenen kişi ve/veya toplulukların hak sahiplikleri belirlenir, bu hakların şeffaf, tutarlı ve adil şekilde sağlanması ve geçim kaynaklarını yeniden tesis edebilmeleri için gerekli fırsatların sunulması sağlanır.</w:t>
            </w:r>
          </w:p>
          <w:p w14:paraId="180CDB79" w14:textId="271F2F8E" w:rsidR="00E54C2B" w:rsidRPr="00B82F65" w:rsidRDefault="00E54C2B">
            <w:pPr>
              <w:spacing w:after="160" w:line="259" w:lineRule="auto"/>
              <w:rPr>
                <w:rFonts w:cstheme="minorHAnsi"/>
                <w:sz w:val="18"/>
                <w:szCs w:val="18"/>
                <w:lang w:val="tr-TR"/>
              </w:rPr>
            </w:pPr>
          </w:p>
        </w:tc>
      </w:tr>
      <w:tr w:rsidR="00E54C2B" w:rsidRPr="002E37F9" w14:paraId="17FF46F3" w14:textId="77777777">
        <w:tc>
          <w:tcPr>
            <w:tcW w:w="2694" w:type="dxa"/>
          </w:tcPr>
          <w:p w14:paraId="4E709F97" w14:textId="3F6894B2" w:rsidR="00E54C2B" w:rsidRPr="002E37F9" w:rsidRDefault="00B82F65">
            <w:pPr>
              <w:spacing w:after="160" w:line="259" w:lineRule="auto"/>
              <w:rPr>
                <w:rFonts w:cstheme="minorHAnsi"/>
                <w:b/>
                <w:bCs/>
                <w:sz w:val="18"/>
                <w:szCs w:val="18"/>
              </w:rPr>
            </w:pPr>
            <w:r>
              <w:rPr>
                <w:b/>
                <w:bCs/>
                <w:sz w:val="18"/>
                <w:szCs w:val="18"/>
              </w:rPr>
              <w:t>Piyasa Değeri</w:t>
            </w:r>
            <w:r w:rsidR="00E54C2B" w:rsidRPr="002E37F9">
              <w:rPr>
                <w:b/>
                <w:bCs/>
                <w:sz w:val="18"/>
                <w:szCs w:val="18"/>
              </w:rPr>
              <w:t xml:space="preserve">: </w:t>
            </w:r>
          </w:p>
        </w:tc>
        <w:tc>
          <w:tcPr>
            <w:tcW w:w="6832" w:type="dxa"/>
          </w:tcPr>
          <w:p w14:paraId="51A73DEB" w14:textId="52ACBC06" w:rsidR="00E54C2B" w:rsidRPr="002E37F9" w:rsidRDefault="00B82F65">
            <w:pPr>
              <w:spacing w:after="160" w:line="259" w:lineRule="auto"/>
              <w:rPr>
                <w:rFonts w:cstheme="minorHAnsi"/>
                <w:sz w:val="18"/>
                <w:szCs w:val="18"/>
              </w:rPr>
            </w:pPr>
            <w:r w:rsidRPr="00B82F65">
              <w:rPr>
                <w:sz w:val="18"/>
                <w:szCs w:val="18"/>
              </w:rPr>
              <w:t>Etkilenen kişi ve toplulukların kaybettikleri varlıkları benzer değerde yeni varlıklarla ikame edebilmelerini sağlayacak değerdir.</w:t>
            </w:r>
          </w:p>
        </w:tc>
      </w:tr>
      <w:tr w:rsidR="00E54C2B" w:rsidRPr="002E37F9" w14:paraId="66D2D120" w14:textId="77777777">
        <w:tc>
          <w:tcPr>
            <w:tcW w:w="2694" w:type="dxa"/>
          </w:tcPr>
          <w:p w14:paraId="3751A54E" w14:textId="40158916" w:rsidR="00E54C2B" w:rsidRPr="002E37F9" w:rsidRDefault="00B82F65">
            <w:pPr>
              <w:spacing w:after="160" w:line="259" w:lineRule="auto"/>
              <w:rPr>
                <w:rFonts w:cstheme="minorHAnsi"/>
                <w:b/>
                <w:bCs/>
                <w:sz w:val="18"/>
                <w:szCs w:val="18"/>
              </w:rPr>
            </w:pPr>
            <w:r>
              <w:rPr>
                <w:b/>
                <w:bCs/>
                <w:sz w:val="18"/>
                <w:szCs w:val="18"/>
              </w:rPr>
              <w:lastRenderedPageBreak/>
              <w:t>Azaltım Önlemleri</w:t>
            </w:r>
            <w:r w:rsidR="00E54C2B" w:rsidRPr="002E37F9">
              <w:rPr>
                <w:b/>
                <w:bCs/>
                <w:sz w:val="18"/>
                <w:szCs w:val="18"/>
              </w:rPr>
              <w:t xml:space="preserve">: </w:t>
            </w:r>
          </w:p>
        </w:tc>
        <w:tc>
          <w:tcPr>
            <w:tcW w:w="6832" w:type="dxa"/>
          </w:tcPr>
          <w:p w14:paraId="523F70AF" w14:textId="22F2DA50" w:rsidR="00E54C2B" w:rsidRPr="002E37F9" w:rsidRDefault="00BE5740">
            <w:pPr>
              <w:spacing w:after="160" w:line="259" w:lineRule="auto"/>
              <w:rPr>
                <w:rFonts w:cstheme="minorHAnsi"/>
                <w:sz w:val="18"/>
                <w:szCs w:val="18"/>
              </w:rPr>
            </w:pPr>
            <w:r w:rsidRPr="00BE5740">
              <w:rPr>
                <w:sz w:val="18"/>
                <w:szCs w:val="18"/>
              </w:rPr>
              <w:t>Etkilenen kişilerin geçim kaynakları üzerindeki olumsuz etkileri en aza indirmek amacıyla alınması gereken tedbirleri ifade eder.</w:t>
            </w:r>
          </w:p>
        </w:tc>
      </w:tr>
      <w:tr w:rsidR="00E54C2B" w:rsidRPr="001D593B" w14:paraId="2E3F72C4" w14:textId="77777777">
        <w:tc>
          <w:tcPr>
            <w:tcW w:w="2694" w:type="dxa"/>
          </w:tcPr>
          <w:p w14:paraId="40AD9383" w14:textId="14DE7E7A" w:rsidR="00E54C2B" w:rsidRPr="002E37F9" w:rsidRDefault="00BE5740">
            <w:pPr>
              <w:spacing w:after="160" w:line="259" w:lineRule="auto"/>
              <w:rPr>
                <w:rFonts w:cstheme="minorHAnsi"/>
                <w:b/>
                <w:bCs/>
                <w:sz w:val="18"/>
                <w:szCs w:val="18"/>
              </w:rPr>
            </w:pPr>
            <w:r w:rsidRPr="00BE5740">
              <w:rPr>
                <w:b/>
                <w:bCs/>
                <w:sz w:val="18"/>
                <w:szCs w:val="18"/>
              </w:rPr>
              <w:t>Projeden Etkilenen Kişi (PEK)</w:t>
            </w:r>
            <w:r>
              <w:rPr>
                <w:b/>
                <w:bCs/>
                <w:sz w:val="18"/>
                <w:szCs w:val="18"/>
              </w:rPr>
              <w:t>:</w:t>
            </w:r>
          </w:p>
        </w:tc>
        <w:tc>
          <w:tcPr>
            <w:tcW w:w="6832" w:type="dxa"/>
          </w:tcPr>
          <w:p w14:paraId="096C3A3C" w14:textId="77777777" w:rsidR="00BE5740" w:rsidRPr="00BE5740" w:rsidRDefault="00BE5740" w:rsidP="00BE5740">
            <w:pPr>
              <w:spacing w:after="160" w:line="259" w:lineRule="auto"/>
              <w:rPr>
                <w:sz w:val="18"/>
                <w:szCs w:val="18"/>
                <w:lang w:val="tr-TR"/>
              </w:rPr>
            </w:pPr>
            <w:r w:rsidRPr="00BE5740">
              <w:rPr>
                <w:sz w:val="18"/>
                <w:szCs w:val="18"/>
                <w:lang w:val="tr-TR"/>
              </w:rPr>
              <w:t>Bir projenin uygulanması sonucunda yapı, arazi (konut, tarım veya mera), yıllık veya çok yıllık ürünler ve ağaçlar ya da diğer sabit veya taşınabilir varlıklar üzerinde tam veya kısmi, kalıcı ya da geçici sahiplik, kullanım ya da faydalanma hakkını kaybeden herhangi bir kişidir.</w:t>
            </w:r>
            <w:r w:rsidRPr="00BE5740">
              <w:rPr>
                <w:sz w:val="18"/>
                <w:szCs w:val="18"/>
                <w:lang w:val="tr-TR"/>
              </w:rPr>
              <w:br/>
              <w:t>YYEP kapsamında:</w:t>
            </w:r>
          </w:p>
          <w:p w14:paraId="1802C7FF" w14:textId="77777777" w:rsidR="00BE5740" w:rsidRPr="00BE5740" w:rsidRDefault="00BE5740" w:rsidP="004515C9">
            <w:pPr>
              <w:numPr>
                <w:ilvl w:val="0"/>
                <w:numId w:val="29"/>
              </w:numPr>
              <w:spacing w:after="160" w:line="259" w:lineRule="auto"/>
              <w:rPr>
                <w:sz w:val="18"/>
                <w:szCs w:val="18"/>
                <w:lang w:val="tr-TR"/>
              </w:rPr>
            </w:pPr>
            <w:r w:rsidRPr="00BE5740">
              <w:rPr>
                <w:sz w:val="18"/>
                <w:szCs w:val="18"/>
                <w:lang w:val="tr-TR"/>
              </w:rPr>
              <w:t>Projede kullanılan arazilerin sahibi, kullanıcısı ve faydalanıcısı olan kişiler doğrudan PEK (direkt etkilenen) olarak tanımlanır.</w:t>
            </w:r>
          </w:p>
          <w:p w14:paraId="3DBF3DF4" w14:textId="77777777" w:rsidR="00BE5740" w:rsidRPr="00BE5740" w:rsidRDefault="00BE5740" w:rsidP="004515C9">
            <w:pPr>
              <w:numPr>
                <w:ilvl w:val="0"/>
                <w:numId w:val="29"/>
              </w:numPr>
              <w:spacing w:after="160" w:line="259" w:lineRule="auto"/>
              <w:rPr>
                <w:sz w:val="18"/>
                <w:szCs w:val="18"/>
                <w:lang w:val="tr-TR"/>
              </w:rPr>
            </w:pPr>
            <w:r w:rsidRPr="00BE5740">
              <w:rPr>
                <w:sz w:val="18"/>
                <w:szCs w:val="18"/>
                <w:lang w:val="tr-TR"/>
              </w:rPr>
              <w:t>Etki alanındaki yerleşim yerlerinde yaşayan veya çalışan topluluklar ise dolaylı PEK (dolaylı etkilenen) olarak değerlendirilir.</w:t>
            </w:r>
          </w:p>
          <w:p w14:paraId="64E131C6" w14:textId="3B8F7444" w:rsidR="00E54C2B" w:rsidRPr="00BE5740" w:rsidRDefault="00E54C2B">
            <w:pPr>
              <w:spacing w:after="160" w:line="259" w:lineRule="auto"/>
              <w:rPr>
                <w:rFonts w:cstheme="minorHAnsi"/>
                <w:sz w:val="18"/>
                <w:szCs w:val="18"/>
                <w:lang w:val="tr-TR"/>
              </w:rPr>
            </w:pPr>
          </w:p>
        </w:tc>
      </w:tr>
      <w:tr w:rsidR="00E54C2B" w:rsidRPr="002E37F9" w14:paraId="2ABC8808" w14:textId="77777777">
        <w:tc>
          <w:tcPr>
            <w:tcW w:w="2694" w:type="dxa"/>
          </w:tcPr>
          <w:p w14:paraId="53228A04" w14:textId="583397D5" w:rsidR="00E54C2B" w:rsidRPr="002E37F9" w:rsidRDefault="0085346C">
            <w:pPr>
              <w:spacing w:after="160" w:line="259" w:lineRule="auto"/>
              <w:rPr>
                <w:rFonts w:cstheme="minorHAnsi"/>
                <w:b/>
                <w:bCs/>
                <w:sz w:val="18"/>
                <w:szCs w:val="18"/>
              </w:rPr>
            </w:pPr>
            <w:r w:rsidRPr="0085346C">
              <w:rPr>
                <w:b/>
                <w:bCs/>
                <w:sz w:val="18"/>
                <w:szCs w:val="18"/>
              </w:rPr>
              <w:t>Projeden Etkilenen Yerleşim Yeri (PEYY)</w:t>
            </w:r>
            <w:r w:rsidR="00E54C2B" w:rsidRPr="002E37F9">
              <w:rPr>
                <w:b/>
                <w:bCs/>
                <w:sz w:val="18"/>
                <w:szCs w:val="18"/>
              </w:rPr>
              <w:t xml:space="preserve">: </w:t>
            </w:r>
          </w:p>
        </w:tc>
        <w:tc>
          <w:tcPr>
            <w:tcW w:w="6832" w:type="dxa"/>
          </w:tcPr>
          <w:p w14:paraId="6F1599DC" w14:textId="2BFBB566" w:rsidR="00E54C2B" w:rsidRPr="002E37F9" w:rsidRDefault="0085346C">
            <w:pPr>
              <w:spacing w:after="160" w:line="259" w:lineRule="auto"/>
              <w:rPr>
                <w:rFonts w:cstheme="minorHAnsi"/>
                <w:sz w:val="18"/>
                <w:szCs w:val="18"/>
              </w:rPr>
            </w:pPr>
            <w:r w:rsidRPr="0085346C">
              <w:rPr>
                <w:sz w:val="18"/>
                <w:szCs w:val="18"/>
              </w:rPr>
              <w:t>Projenin arazi kullanım veya çevresel etki alanı içinde kalan köy ve kasabalardır. Bu yerleşimlerin sınırları içinde bulunan özel mülkiyet, kamu arazileri ve ortak kullanım alanları projeden etkilenmektedir.</w:t>
            </w:r>
          </w:p>
        </w:tc>
      </w:tr>
      <w:tr w:rsidR="00E54C2B" w:rsidRPr="002E37F9" w14:paraId="597E1954" w14:textId="77777777">
        <w:tc>
          <w:tcPr>
            <w:tcW w:w="2694" w:type="dxa"/>
          </w:tcPr>
          <w:p w14:paraId="1DBB5F2B" w14:textId="786057B5" w:rsidR="00E54C2B" w:rsidRPr="002E37F9" w:rsidRDefault="00C30370">
            <w:pPr>
              <w:spacing w:after="160" w:line="259" w:lineRule="auto"/>
              <w:rPr>
                <w:rFonts w:cstheme="minorHAnsi"/>
                <w:b/>
                <w:bCs/>
                <w:sz w:val="18"/>
                <w:szCs w:val="18"/>
              </w:rPr>
            </w:pPr>
            <w:r w:rsidRPr="00C30370">
              <w:rPr>
                <w:b/>
                <w:bCs/>
                <w:sz w:val="18"/>
                <w:szCs w:val="18"/>
              </w:rPr>
              <w:t>Fiziksel Yerinden Olma</w:t>
            </w:r>
            <w:r w:rsidR="00E54C2B" w:rsidRPr="002E37F9">
              <w:rPr>
                <w:b/>
                <w:bCs/>
                <w:sz w:val="18"/>
                <w:szCs w:val="18"/>
              </w:rPr>
              <w:t xml:space="preserve">: </w:t>
            </w:r>
          </w:p>
        </w:tc>
        <w:tc>
          <w:tcPr>
            <w:tcW w:w="6832" w:type="dxa"/>
          </w:tcPr>
          <w:p w14:paraId="383EBA4E" w14:textId="2B77BCC9" w:rsidR="00E54C2B" w:rsidRPr="002E37F9" w:rsidRDefault="00C30370">
            <w:pPr>
              <w:spacing w:after="160" w:line="259" w:lineRule="auto"/>
              <w:rPr>
                <w:rFonts w:cstheme="minorHAnsi"/>
                <w:sz w:val="18"/>
                <w:szCs w:val="18"/>
              </w:rPr>
            </w:pPr>
            <w:r w:rsidRPr="00C30370">
              <w:rPr>
                <w:sz w:val="18"/>
                <w:szCs w:val="18"/>
              </w:rPr>
              <w:t>Bir projenin arazi edinimi sonucunda barınak ve varlık kaybı yaşanması nedeniyle etkilenen kişilerin başka bir yere taşınmak zorunda kalmasıdır.</w:t>
            </w:r>
          </w:p>
        </w:tc>
      </w:tr>
      <w:tr w:rsidR="00E54C2B" w:rsidRPr="001D593B" w14:paraId="4247A89C" w14:textId="77777777">
        <w:tc>
          <w:tcPr>
            <w:tcW w:w="2694" w:type="dxa"/>
          </w:tcPr>
          <w:p w14:paraId="3CC52D5C" w14:textId="2F6CEE2B" w:rsidR="00E54C2B" w:rsidRPr="002E37F9" w:rsidRDefault="00C30370">
            <w:pPr>
              <w:spacing w:after="160" w:line="259" w:lineRule="auto"/>
              <w:rPr>
                <w:rFonts w:cstheme="minorHAnsi"/>
                <w:b/>
                <w:bCs/>
                <w:sz w:val="18"/>
                <w:szCs w:val="18"/>
              </w:rPr>
            </w:pPr>
            <w:r w:rsidRPr="00C30370">
              <w:rPr>
                <w:b/>
                <w:bCs/>
                <w:sz w:val="18"/>
                <w:szCs w:val="18"/>
              </w:rPr>
              <w:t>İkame Maliyeti</w:t>
            </w:r>
            <w:r>
              <w:rPr>
                <w:b/>
                <w:bCs/>
                <w:sz w:val="18"/>
                <w:szCs w:val="18"/>
              </w:rPr>
              <w:t>:</w:t>
            </w:r>
          </w:p>
        </w:tc>
        <w:tc>
          <w:tcPr>
            <w:tcW w:w="6832" w:type="dxa"/>
          </w:tcPr>
          <w:p w14:paraId="59F9080C" w14:textId="77777777" w:rsidR="00C30370" w:rsidRPr="00C30370" w:rsidRDefault="00C30370" w:rsidP="00C30370">
            <w:pPr>
              <w:spacing w:after="160" w:line="259" w:lineRule="auto"/>
              <w:rPr>
                <w:sz w:val="18"/>
                <w:szCs w:val="18"/>
                <w:lang w:val="tr-TR"/>
              </w:rPr>
            </w:pPr>
            <w:r w:rsidRPr="00C30370">
              <w:rPr>
                <w:sz w:val="18"/>
                <w:szCs w:val="18"/>
                <w:lang w:val="tr-TR"/>
              </w:rPr>
              <w:t>Kaybedilen varlıklar için yapılacak tazminat ödemesi, piyasa değeri ve işlem maliyetlerinin toplamı dikkate alınarak tam ikame değerinden hesaplanır.</w:t>
            </w:r>
            <w:r w:rsidRPr="00C30370">
              <w:rPr>
                <w:sz w:val="18"/>
                <w:szCs w:val="18"/>
                <w:lang w:val="tr-TR"/>
              </w:rPr>
              <w:br/>
              <w:t>IFC’ye göre ikame maliyet şu şekilde tanımlanır:</w:t>
            </w:r>
          </w:p>
          <w:p w14:paraId="41B6A3DA" w14:textId="77777777" w:rsidR="00C30370" w:rsidRPr="00C30370" w:rsidRDefault="00C30370" w:rsidP="004515C9">
            <w:pPr>
              <w:numPr>
                <w:ilvl w:val="0"/>
                <w:numId w:val="30"/>
              </w:numPr>
              <w:spacing w:after="160" w:line="259" w:lineRule="auto"/>
              <w:rPr>
                <w:sz w:val="18"/>
                <w:szCs w:val="18"/>
                <w:lang w:val="tr-TR"/>
              </w:rPr>
            </w:pPr>
            <w:r w:rsidRPr="00C30370">
              <w:rPr>
                <w:sz w:val="18"/>
                <w:szCs w:val="18"/>
                <w:lang w:val="tr-TR"/>
              </w:rPr>
              <w:t>Tarımsal araziler: Benzer verimliliğe sahip ve etkilenen araziye yakın konumdaki arazi değeri + hazırlık maliyetleri + tapu ve devir vergileri</w:t>
            </w:r>
          </w:p>
          <w:p w14:paraId="16B8C6D4" w14:textId="77777777" w:rsidR="00C30370" w:rsidRPr="00C30370" w:rsidRDefault="00C30370" w:rsidP="004515C9">
            <w:pPr>
              <w:numPr>
                <w:ilvl w:val="0"/>
                <w:numId w:val="30"/>
              </w:numPr>
              <w:spacing w:after="160" w:line="259" w:lineRule="auto"/>
              <w:rPr>
                <w:sz w:val="18"/>
                <w:szCs w:val="18"/>
                <w:lang w:val="tr-TR"/>
              </w:rPr>
            </w:pPr>
            <w:r w:rsidRPr="00C30370">
              <w:rPr>
                <w:sz w:val="18"/>
                <w:szCs w:val="18"/>
                <w:lang w:val="tr-TR"/>
              </w:rPr>
              <w:t>Kentsel araziler: Benzer büyüklükte, kullanımda ve altyapı imkanlarına sahip, tercihen yakın bir alandaki arazi değeri + tapu ve devir vergileri</w:t>
            </w:r>
          </w:p>
          <w:p w14:paraId="316D1EE9" w14:textId="50804A89" w:rsidR="00E54C2B" w:rsidRPr="00C30370" w:rsidRDefault="00C30370" w:rsidP="004515C9">
            <w:pPr>
              <w:numPr>
                <w:ilvl w:val="0"/>
                <w:numId w:val="30"/>
              </w:numPr>
              <w:spacing w:after="160" w:line="259" w:lineRule="auto"/>
              <w:rPr>
                <w:sz w:val="18"/>
                <w:szCs w:val="18"/>
                <w:lang w:val="tr-TR"/>
              </w:rPr>
            </w:pPr>
            <w:r w:rsidRPr="00C30370">
              <w:rPr>
                <w:sz w:val="18"/>
                <w:szCs w:val="18"/>
                <w:lang w:val="tr-TR"/>
              </w:rPr>
              <w:t>Yapılar: Benzer büyüklükte ve kalitede yeni bir yapı inşa etme veya mevcut yapıyı onarma maliyeti + işçilik ve müteahhit ücretleri + ilgili vergiler</w:t>
            </w:r>
            <w:r w:rsidRPr="00C30370">
              <w:rPr>
                <w:sz w:val="18"/>
                <w:szCs w:val="18"/>
                <w:lang w:val="tr-TR"/>
              </w:rPr>
              <w:br/>
              <w:t>İkame maliyeti belirlenirken amortisman, hurda değeri veya projeden doğacak faydalar dikkate alınmaz.</w:t>
            </w:r>
          </w:p>
        </w:tc>
      </w:tr>
      <w:tr w:rsidR="00E54C2B" w:rsidRPr="002E37F9" w14:paraId="1A3959B6" w14:textId="77777777">
        <w:tc>
          <w:tcPr>
            <w:tcW w:w="2694" w:type="dxa"/>
          </w:tcPr>
          <w:p w14:paraId="521C4BF3" w14:textId="7ED97261" w:rsidR="00E54C2B" w:rsidRPr="002E37F9" w:rsidRDefault="00C30370">
            <w:pPr>
              <w:spacing w:after="160" w:line="259" w:lineRule="auto"/>
              <w:rPr>
                <w:b/>
                <w:bCs/>
                <w:sz w:val="18"/>
                <w:szCs w:val="18"/>
              </w:rPr>
            </w:pPr>
            <w:r>
              <w:rPr>
                <w:b/>
                <w:bCs/>
                <w:sz w:val="18"/>
                <w:szCs w:val="18"/>
              </w:rPr>
              <w:t>Yeniden Yerleşim</w:t>
            </w:r>
            <w:r w:rsidR="00E54C2B" w:rsidRPr="002E37F9">
              <w:rPr>
                <w:b/>
                <w:bCs/>
                <w:sz w:val="18"/>
                <w:szCs w:val="18"/>
              </w:rPr>
              <w:t xml:space="preserve">: </w:t>
            </w:r>
          </w:p>
          <w:p w14:paraId="229A9CF8" w14:textId="77777777" w:rsidR="00E54C2B" w:rsidRPr="002E37F9" w:rsidRDefault="00E54C2B">
            <w:pPr>
              <w:spacing w:after="160" w:line="259" w:lineRule="auto"/>
              <w:rPr>
                <w:rFonts w:cstheme="minorHAnsi"/>
                <w:b/>
                <w:bCs/>
                <w:sz w:val="18"/>
                <w:szCs w:val="18"/>
              </w:rPr>
            </w:pPr>
          </w:p>
        </w:tc>
        <w:tc>
          <w:tcPr>
            <w:tcW w:w="6832" w:type="dxa"/>
          </w:tcPr>
          <w:p w14:paraId="20849AF5" w14:textId="32D49831" w:rsidR="00E54C2B" w:rsidRPr="002E37F9" w:rsidRDefault="000618D0">
            <w:pPr>
              <w:spacing w:after="160" w:line="259" w:lineRule="auto"/>
              <w:rPr>
                <w:rFonts w:cstheme="minorHAnsi"/>
                <w:sz w:val="18"/>
                <w:szCs w:val="18"/>
              </w:rPr>
            </w:pPr>
            <w:r w:rsidRPr="000618D0">
              <w:rPr>
                <w:sz w:val="18"/>
                <w:szCs w:val="18"/>
              </w:rPr>
              <w:t>Arazi edinimi ve erişim kısıtlamalarından doğan doğrudan ekonomik ve sosyal kayıpların tümünü ve bunlara yönelik tazminat ve iyileştirici önlemleri kapsar. Fiziksel (taşınma, konut/arsa kaybı) ve/veya ekonomik yerinden olma (gelir veya geçim kaynağı kaybı) bu kapsamda değerlendirilir.</w:t>
            </w:r>
          </w:p>
        </w:tc>
      </w:tr>
      <w:tr w:rsidR="00E54C2B" w:rsidRPr="002E37F9" w14:paraId="7CFF2B76" w14:textId="77777777">
        <w:tc>
          <w:tcPr>
            <w:tcW w:w="2694" w:type="dxa"/>
          </w:tcPr>
          <w:p w14:paraId="25335124" w14:textId="73F33683" w:rsidR="00E54C2B" w:rsidRPr="002E37F9" w:rsidRDefault="000618D0">
            <w:pPr>
              <w:spacing w:after="160" w:line="259" w:lineRule="auto"/>
              <w:rPr>
                <w:b/>
                <w:bCs/>
                <w:sz w:val="18"/>
                <w:szCs w:val="18"/>
              </w:rPr>
            </w:pPr>
            <w:r w:rsidRPr="000618D0">
              <w:rPr>
                <w:b/>
                <w:bCs/>
                <w:sz w:val="18"/>
                <w:szCs w:val="18"/>
              </w:rPr>
              <w:t>Yeniden Yerleşim Eylem Planı (YYEP</w:t>
            </w:r>
            <w:r w:rsidR="00E54C2B" w:rsidRPr="002E37F9">
              <w:rPr>
                <w:b/>
                <w:bCs/>
                <w:sz w:val="18"/>
                <w:szCs w:val="18"/>
              </w:rPr>
              <w:t xml:space="preserve">): </w:t>
            </w:r>
          </w:p>
          <w:p w14:paraId="3CBCAA7E" w14:textId="77777777" w:rsidR="00E54C2B" w:rsidRPr="002E37F9" w:rsidRDefault="00E54C2B">
            <w:pPr>
              <w:spacing w:after="160" w:line="259" w:lineRule="auto"/>
              <w:rPr>
                <w:rFonts w:cstheme="minorHAnsi"/>
                <w:b/>
                <w:bCs/>
                <w:sz w:val="18"/>
                <w:szCs w:val="18"/>
              </w:rPr>
            </w:pPr>
          </w:p>
        </w:tc>
        <w:tc>
          <w:tcPr>
            <w:tcW w:w="6832" w:type="dxa"/>
          </w:tcPr>
          <w:p w14:paraId="2CE58A80" w14:textId="6501F057" w:rsidR="00E54C2B" w:rsidRPr="002E37F9" w:rsidRDefault="000618D0">
            <w:pPr>
              <w:spacing w:after="160" w:line="259" w:lineRule="auto"/>
              <w:rPr>
                <w:rFonts w:cstheme="minorHAnsi"/>
                <w:sz w:val="18"/>
                <w:szCs w:val="18"/>
              </w:rPr>
            </w:pPr>
            <w:r w:rsidRPr="000618D0">
              <w:rPr>
                <w:sz w:val="18"/>
                <w:szCs w:val="18"/>
              </w:rPr>
              <w:t>Bir yatırım projesinden etkilenen kişi ve toplulukların zararlarının azaltılması, tazminatlarının sağlanması ve kalkınma faydaları sunulması amacıyla proje sahibi veya sorumlu kurum tarafından izlenecek prosedürleri ve uygulanacak faaliyetleri belirten belgedir.</w:t>
            </w:r>
          </w:p>
        </w:tc>
      </w:tr>
      <w:tr w:rsidR="00E54C2B" w:rsidRPr="002E37F9" w14:paraId="4B6D9A36" w14:textId="77777777">
        <w:tc>
          <w:tcPr>
            <w:tcW w:w="2694" w:type="dxa"/>
          </w:tcPr>
          <w:p w14:paraId="64333B56" w14:textId="296813C1" w:rsidR="00E54C2B" w:rsidRPr="002E37F9" w:rsidRDefault="000618D0">
            <w:pPr>
              <w:spacing w:line="259" w:lineRule="auto"/>
              <w:rPr>
                <w:b/>
                <w:bCs/>
                <w:sz w:val="18"/>
                <w:szCs w:val="18"/>
              </w:rPr>
            </w:pPr>
            <w:r w:rsidRPr="000618D0">
              <w:rPr>
                <w:b/>
                <w:bCs/>
                <w:sz w:val="18"/>
                <w:szCs w:val="18"/>
              </w:rPr>
              <w:t>Yeniden Yerleşim Çerçevesi</w:t>
            </w:r>
            <w:r w:rsidR="00E54C2B">
              <w:rPr>
                <w:b/>
                <w:bCs/>
                <w:sz w:val="18"/>
                <w:szCs w:val="18"/>
              </w:rPr>
              <w:t>:</w:t>
            </w:r>
          </w:p>
        </w:tc>
        <w:tc>
          <w:tcPr>
            <w:tcW w:w="6832" w:type="dxa"/>
          </w:tcPr>
          <w:p w14:paraId="1C783A9F" w14:textId="1ED11EFA" w:rsidR="00E54C2B" w:rsidRPr="002E37F9" w:rsidRDefault="009B3AD5">
            <w:pPr>
              <w:spacing w:line="259" w:lineRule="auto"/>
              <w:rPr>
                <w:sz w:val="18"/>
                <w:szCs w:val="18"/>
              </w:rPr>
            </w:pPr>
            <w:r w:rsidRPr="009B3AD5">
              <w:rPr>
                <w:sz w:val="18"/>
                <w:szCs w:val="18"/>
              </w:rPr>
              <w:t>Proje şirketi tarafından, dokuz projeyi kapsayan paket için arazi edinimi/kamulaştırma ile ilgili potansiyel sosyal risk ve etkileri ele almak ve bu etkilerin uluslararası standartlara uygun şekilde yönetilmesini sağlamak amacıyla hazırlanmış belgedir.</w:t>
            </w:r>
          </w:p>
        </w:tc>
      </w:tr>
      <w:tr w:rsidR="00E54C2B" w:rsidRPr="002E37F9" w14:paraId="21C0E44C" w14:textId="77777777">
        <w:tc>
          <w:tcPr>
            <w:tcW w:w="2694" w:type="dxa"/>
          </w:tcPr>
          <w:p w14:paraId="46C1E927" w14:textId="65664BC2" w:rsidR="00E54C2B" w:rsidRPr="002E37F9" w:rsidRDefault="009B3AD5">
            <w:pPr>
              <w:spacing w:after="160" w:line="259" w:lineRule="auto"/>
              <w:rPr>
                <w:b/>
                <w:bCs/>
                <w:sz w:val="18"/>
                <w:szCs w:val="18"/>
              </w:rPr>
            </w:pPr>
            <w:r>
              <w:rPr>
                <w:b/>
                <w:bCs/>
                <w:sz w:val="18"/>
                <w:szCs w:val="18"/>
              </w:rPr>
              <w:t>Paydaşlar</w:t>
            </w:r>
            <w:r w:rsidR="00E54C2B" w:rsidRPr="002E37F9">
              <w:rPr>
                <w:b/>
                <w:bCs/>
                <w:sz w:val="18"/>
                <w:szCs w:val="18"/>
              </w:rPr>
              <w:t xml:space="preserve">: </w:t>
            </w:r>
          </w:p>
          <w:p w14:paraId="181A475A" w14:textId="77777777" w:rsidR="00E54C2B" w:rsidRPr="002E37F9" w:rsidRDefault="00E54C2B">
            <w:pPr>
              <w:spacing w:after="160" w:line="259" w:lineRule="auto"/>
              <w:rPr>
                <w:rFonts w:cstheme="minorHAnsi"/>
                <w:b/>
                <w:bCs/>
                <w:sz w:val="18"/>
                <w:szCs w:val="18"/>
              </w:rPr>
            </w:pPr>
          </w:p>
        </w:tc>
        <w:tc>
          <w:tcPr>
            <w:tcW w:w="6832" w:type="dxa"/>
          </w:tcPr>
          <w:p w14:paraId="432FF46D" w14:textId="00CF589D" w:rsidR="00E54C2B" w:rsidRPr="002E37F9" w:rsidRDefault="009B3AD5">
            <w:pPr>
              <w:spacing w:after="160" w:line="259" w:lineRule="auto"/>
              <w:rPr>
                <w:rFonts w:cstheme="minorHAnsi"/>
                <w:sz w:val="18"/>
                <w:szCs w:val="18"/>
              </w:rPr>
            </w:pPr>
            <w:r w:rsidRPr="009B3AD5">
              <w:rPr>
                <w:sz w:val="18"/>
                <w:szCs w:val="18"/>
              </w:rPr>
              <w:t>Projeyle ilgilenen, projeden etkilenebilecek ya da proje üzerinde etkisi olabilecek tüm bireyler, gruplar, kuruluşlar ve kurumlar.</w:t>
            </w:r>
          </w:p>
        </w:tc>
      </w:tr>
      <w:tr w:rsidR="00E54C2B" w:rsidRPr="002E37F9" w14:paraId="0F835A6A" w14:textId="77777777">
        <w:tc>
          <w:tcPr>
            <w:tcW w:w="2694" w:type="dxa"/>
          </w:tcPr>
          <w:p w14:paraId="00030444" w14:textId="06A1CF99" w:rsidR="00E54C2B" w:rsidRPr="002E37F9" w:rsidRDefault="009B3AD5">
            <w:pPr>
              <w:rPr>
                <w:rFonts w:cstheme="minorHAnsi"/>
                <w:b/>
                <w:bCs/>
                <w:sz w:val="18"/>
                <w:szCs w:val="18"/>
              </w:rPr>
            </w:pPr>
            <w:r w:rsidRPr="009B3AD5">
              <w:rPr>
                <w:b/>
                <w:bCs/>
                <w:sz w:val="18"/>
                <w:szCs w:val="18"/>
              </w:rPr>
              <w:lastRenderedPageBreak/>
              <w:t>Tamamlama Ödemesi</w:t>
            </w:r>
            <w:r w:rsidR="00E54C2B">
              <w:rPr>
                <w:b/>
                <w:bCs/>
                <w:sz w:val="18"/>
                <w:szCs w:val="18"/>
              </w:rPr>
              <w:t>:</w:t>
            </w:r>
          </w:p>
        </w:tc>
        <w:tc>
          <w:tcPr>
            <w:tcW w:w="6832" w:type="dxa"/>
          </w:tcPr>
          <w:p w14:paraId="0EC75137" w14:textId="42E23792" w:rsidR="00E54C2B" w:rsidRPr="002E37F9" w:rsidRDefault="004777B2">
            <w:pPr>
              <w:rPr>
                <w:rFonts w:cstheme="minorHAnsi"/>
                <w:sz w:val="18"/>
                <w:szCs w:val="18"/>
              </w:rPr>
            </w:pPr>
            <w:r w:rsidRPr="004777B2">
              <w:rPr>
                <w:sz w:val="18"/>
                <w:szCs w:val="18"/>
              </w:rPr>
              <w:t>Ulusal kamulaştırma süreci kapsamında PEK’lere devlet tarafından yapılan tazminat ödemeleri, PS5 ve PR5 uyumluluğu açısından yeniden değerlendirilir. Bu değerlendirme sonucunda, tam ikame maliyetinin karşılanabilmesi için YYEP-GKY fonundan yapılması gereken ek ödeme "tamamlama ödemesi" olarak adlandırılır.</w:t>
            </w:r>
          </w:p>
        </w:tc>
      </w:tr>
      <w:tr w:rsidR="00E54C2B" w:rsidRPr="002E37F9" w14:paraId="639EE1B9" w14:textId="77777777">
        <w:tc>
          <w:tcPr>
            <w:tcW w:w="2694" w:type="dxa"/>
          </w:tcPr>
          <w:p w14:paraId="3D3054FC" w14:textId="6451D830" w:rsidR="00E54C2B" w:rsidRPr="002E37F9" w:rsidRDefault="004777B2">
            <w:pPr>
              <w:spacing w:after="160" w:line="259" w:lineRule="auto"/>
              <w:rPr>
                <w:rFonts w:cstheme="minorHAnsi"/>
                <w:b/>
                <w:bCs/>
                <w:sz w:val="18"/>
                <w:szCs w:val="18"/>
              </w:rPr>
            </w:pPr>
            <w:r w:rsidRPr="004777B2">
              <w:rPr>
                <w:b/>
                <w:bCs/>
                <w:sz w:val="18"/>
                <w:szCs w:val="18"/>
              </w:rPr>
              <w:t>Kırılgan Gruplar</w:t>
            </w:r>
            <w:r w:rsidR="00E54C2B" w:rsidRPr="002E37F9">
              <w:rPr>
                <w:b/>
                <w:bCs/>
                <w:sz w:val="18"/>
                <w:szCs w:val="18"/>
              </w:rPr>
              <w:t xml:space="preserve">: </w:t>
            </w:r>
          </w:p>
        </w:tc>
        <w:tc>
          <w:tcPr>
            <w:tcW w:w="6832" w:type="dxa"/>
          </w:tcPr>
          <w:p w14:paraId="023919C9" w14:textId="3041AD1D" w:rsidR="00E54C2B" w:rsidRPr="002E37F9" w:rsidRDefault="004777B2">
            <w:pPr>
              <w:spacing w:after="160" w:line="259" w:lineRule="auto"/>
              <w:rPr>
                <w:rFonts w:cstheme="minorHAnsi"/>
                <w:sz w:val="18"/>
                <w:szCs w:val="18"/>
              </w:rPr>
            </w:pPr>
            <w:r w:rsidRPr="004777B2">
              <w:rPr>
                <w:sz w:val="18"/>
                <w:szCs w:val="18"/>
              </w:rPr>
              <w:t>Cinsiyet, etnik köken, yaş, fiziksel veya zihinsel engel, ekonomik dezavantaj veya sosyal statü nedeniyle yeniden yerleşimden diğer gruplara kıyasla daha fazla olumsuz etkilenebilecek ve yeniden yerleşim desteklerinden yeterince faydalanamayabilecek kişileri ifade eder.</w:t>
            </w:r>
          </w:p>
        </w:tc>
      </w:tr>
    </w:tbl>
    <w:p w14:paraId="3D7C0C88" w14:textId="77777777" w:rsidR="00E54C2B" w:rsidRPr="00E54C2B" w:rsidRDefault="00E54C2B" w:rsidP="00E54C2B"/>
    <w:p w14:paraId="7DDB9759" w14:textId="1ADF4F37" w:rsidR="00087A17" w:rsidRDefault="00B82F65" w:rsidP="004A78D1">
      <w:pPr>
        <w:pStyle w:val="Heading1"/>
      </w:pPr>
      <w:r>
        <w:lastRenderedPageBreak/>
        <w:t>Giriş</w:t>
      </w:r>
    </w:p>
    <w:p w14:paraId="2D4433A3" w14:textId="3DC313FE" w:rsidR="00190207" w:rsidRDefault="00B82F65" w:rsidP="00190207">
      <w:pPr>
        <w:pStyle w:val="Heading2"/>
      </w:pPr>
      <w:r>
        <w:t>Proje Tanıtımı</w:t>
      </w:r>
    </w:p>
    <w:p w14:paraId="6B21BCD3" w14:textId="727BFF91" w:rsidR="00647277" w:rsidRPr="00647277" w:rsidRDefault="00647277" w:rsidP="00647277">
      <w:pPr>
        <w:rPr>
          <w:rFonts w:ascii="Arial" w:hAnsi="Arial" w:cs="Arial"/>
          <w:lang w:val="tr-TR"/>
        </w:rPr>
      </w:pPr>
      <w:r w:rsidRPr="6B7140CB">
        <w:rPr>
          <w:rFonts w:ascii="Arial" w:hAnsi="Arial" w:cs="Arial"/>
          <w:lang w:val="tr-TR"/>
        </w:rPr>
        <w:t xml:space="preserve">Enerjisa Üretim tarafından </w:t>
      </w:r>
      <w:r w:rsidR="39682F7F" w:rsidRPr="6B7140CB">
        <w:rPr>
          <w:rFonts w:ascii="Arial" w:hAnsi="Arial" w:cs="Arial"/>
          <w:lang w:val="tr-TR"/>
        </w:rPr>
        <w:t>Aydın</w:t>
      </w:r>
      <w:r w:rsidRPr="6B7140CB">
        <w:rPr>
          <w:rFonts w:ascii="Arial" w:hAnsi="Arial" w:cs="Arial"/>
          <w:lang w:val="tr-TR"/>
        </w:rPr>
        <w:t xml:space="preserve"> İli, </w:t>
      </w:r>
      <w:r w:rsidR="729B8145" w:rsidRPr="6B7140CB">
        <w:rPr>
          <w:rFonts w:ascii="Arial" w:hAnsi="Arial" w:cs="Arial"/>
          <w:lang w:val="tr-TR"/>
        </w:rPr>
        <w:t xml:space="preserve">Nazilli ve Kuyucak </w:t>
      </w:r>
      <w:r w:rsidRPr="6B7140CB">
        <w:rPr>
          <w:rFonts w:ascii="Arial" w:hAnsi="Arial" w:cs="Arial"/>
          <w:lang w:val="tr-TR"/>
        </w:rPr>
        <w:t>İlçe</w:t>
      </w:r>
      <w:r w:rsidR="15AF367F" w:rsidRPr="6B7140CB">
        <w:rPr>
          <w:rFonts w:ascii="Arial" w:hAnsi="Arial" w:cs="Arial"/>
          <w:lang w:val="tr-TR"/>
        </w:rPr>
        <w:t>ler</w:t>
      </w:r>
      <w:r w:rsidRPr="6B7140CB">
        <w:rPr>
          <w:rFonts w:ascii="Arial" w:hAnsi="Arial" w:cs="Arial"/>
          <w:lang w:val="tr-TR"/>
        </w:rPr>
        <w:t xml:space="preserve">i, </w:t>
      </w:r>
      <w:r w:rsidR="156ED575" w:rsidRPr="6B7140CB">
        <w:rPr>
          <w:rFonts w:ascii="Arial" w:hAnsi="Arial" w:cs="Arial"/>
          <w:lang w:val="tr-TR"/>
        </w:rPr>
        <w:t xml:space="preserve">Yukarıyakacık ve Ağıryakacık </w:t>
      </w:r>
      <w:r w:rsidRPr="6B7140CB">
        <w:rPr>
          <w:rFonts w:ascii="Arial" w:hAnsi="Arial" w:cs="Arial"/>
          <w:lang w:val="tr-TR"/>
        </w:rPr>
        <w:t>Mahalle</w:t>
      </w:r>
      <w:r w:rsidR="5C39714F" w:rsidRPr="6B7140CB">
        <w:rPr>
          <w:rFonts w:ascii="Arial" w:hAnsi="Arial" w:cs="Arial"/>
          <w:lang w:val="tr-TR"/>
        </w:rPr>
        <w:t>ler</w:t>
      </w:r>
      <w:r w:rsidRPr="6B7140CB">
        <w:rPr>
          <w:rFonts w:ascii="Arial" w:hAnsi="Arial" w:cs="Arial"/>
          <w:lang w:val="tr-TR"/>
        </w:rPr>
        <w:t>i</w:t>
      </w:r>
      <w:r w:rsidR="235A9413" w:rsidRPr="6B7140CB">
        <w:rPr>
          <w:rFonts w:ascii="Arial" w:hAnsi="Arial" w:cs="Arial"/>
          <w:lang w:val="tr-TR"/>
        </w:rPr>
        <w:t>;</w:t>
      </w:r>
      <w:r w:rsidRPr="6B7140CB">
        <w:rPr>
          <w:rFonts w:ascii="Arial" w:hAnsi="Arial" w:cs="Arial"/>
          <w:lang w:val="tr-TR"/>
        </w:rPr>
        <w:t xml:space="preserve"> </w:t>
      </w:r>
      <w:r w:rsidR="378F131F" w:rsidRPr="6B7140CB">
        <w:rPr>
          <w:rFonts w:ascii="Arial" w:hAnsi="Arial" w:cs="Arial"/>
          <w:lang w:val="tr-TR"/>
        </w:rPr>
        <w:t xml:space="preserve">Manisa </w:t>
      </w:r>
      <w:r w:rsidRPr="6B7140CB">
        <w:rPr>
          <w:rFonts w:ascii="Arial" w:hAnsi="Arial" w:cs="Arial"/>
          <w:lang w:val="tr-TR"/>
        </w:rPr>
        <w:t xml:space="preserve">İli, </w:t>
      </w:r>
      <w:r w:rsidR="7EDF33B8" w:rsidRPr="6B7140CB">
        <w:rPr>
          <w:rFonts w:ascii="Arial" w:hAnsi="Arial" w:cs="Arial"/>
          <w:lang w:val="tr-TR"/>
        </w:rPr>
        <w:t xml:space="preserve">Alaşehir </w:t>
      </w:r>
      <w:r w:rsidRPr="6B7140CB">
        <w:rPr>
          <w:rFonts w:ascii="Arial" w:hAnsi="Arial" w:cs="Arial"/>
          <w:lang w:val="tr-TR"/>
        </w:rPr>
        <w:t xml:space="preserve">İlçesi, </w:t>
      </w:r>
      <w:r w:rsidR="3A257AC7" w:rsidRPr="6B7140CB">
        <w:rPr>
          <w:rFonts w:ascii="Arial" w:hAnsi="Arial" w:cs="Arial"/>
          <w:lang w:val="tr-TR"/>
        </w:rPr>
        <w:t>Kestanederesi</w:t>
      </w:r>
      <w:r w:rsidRPr="6B7140CB">
        <w:rPr>
          <w:rFonts w:ascii="Arial" w:hAnsi="Arial" w:cs="Arial"/>
          <w:lang w:val="tr-TR"/>
        </w:rPr>
        <w:t xml:space="preserve"> Mahallesi</w:t>
      </w:r>
      <w:r w:rsidR="447DB280" w:rsidRPr="6B7140CB">
        <w:rPr>
          <w:rFonts w:ascii="Arial" w:hAnsi="Arial" w:cs="Arial"/>
          <w:lang w:val="tr-TR"/>
        </w:rPr>
        <w:t xml:space="preserve"> ile İzmir İli Kiraz İlçesi Akpınar Mahallesi</w:t>
      </w:r>
      <w:r w:rsidRPr="6B7140CB">
        <w:rPr>
          <w:rFonts w:ascii="Arial" w:hAnsi="Arial" w:cs="Arial"/>
          <w:lang w:val="tr-TR"/>
        </w:rPr>
        <w:t xml:space="preserve"> sınırlarında kurulması planlanan </w:t>
      </w:r>
      <w:r w:rsidR="3A257AC7" w:rsidRPr="6B7140CB">
        <w:rPr>
          <w:rFonts w:ascii="Arial" w:hAnsi="Arial" w:cs="Arial"/>
          <w:lang w:val="tr-TR"/>
        </w:rPr>
        <w:t>Kestanederesi</w:t>
      </w:r>
      <w:r w:rsidRPr="6B7140CB">
        <w:rPr>
          <w:rFonts w:ascii="Arial" w:hAnsi="Arial" w:cs="Arial"/>
          <w:lang w:val="tr-TR"/>
        </w:rPr>
        <w:t xml:space="preserve"> Rüzgar Enerji Santrali (RES) Projesi (“Proje”), </w:t>
      </w:r>
      <w:r w:rsidR="18BE1C80" w:rsidRPr="6B7140CB">
        <w:rPr>
          <w:rFonts w:ascii="Arial" w:hAnsi="Arial" w:cs="Arial"/>
          <w:lang w:val="tr-TR"/>
        </w:rPr>
        <w:t xml:space="preserve">28 </w:t>
      </w:r>
      <w:r w:rsidRPr="6B7140CB">
        <w:rPr>
          <w:rFonts w:ascii="Arial" w:hAnsi="Arial" w:cs="Arial"/>
          <w:lang w:val="tr-TR"/>
        </w:rPr>
        <w:t xml:space="preserve"> türbin ve toplam </w:t>
      </w:r>
      <w:r w:rsidR="79C3492D" w:rsidRPr="6B7140CB">
        <w:rPr>
          <w:rFonts w:ascii="Arial" w:hAnsi="Arial" w:cs="Arial"/>
          <w:lang w:val="tr-TR"/>
        </w:rPr>
        <w:t xml:space="preserve">117,6 </w:t>
      </w:r>
      <w:r w:rsidRPr="6B7140CB">
        <w:rPr>
          <w:rFonts w:ascii="Arial" w:hAnsi="Arial" w:cs="Arial"/>
          <w:lang w:val="tr-TR"/>
        </w:rPr>
        <w:t xml:space="preserve"> MWm / </w:t>
      </w:r>
      <w:r w:rsidR="225DC6C5" w:rsidRPr="6B7140CB">
        <w:rPr>
          <w:rFonts w:ascii="Arial" w:hAnsi="Arial" w:cs="Arial"/>
          <w:lang w:val="tr-TR"/>
        </w:rPr>
        <w:t>117,6</w:t>
      </w:r>
      <w:r w:rsidRPr="6B7140CB">
        <w:rPr>
          <w:rFonts w:ascii="Arial" w:hAnsi="Arial" w:cs="Arial"/>
          <w:lang w:val="tr-TR"/>
        </w:rPr>
        <w:t xml:space="preserve"> MWe kurulu güce sahiptir.Proje bileşenleri; </w:t>
      </w:r>
      <w:r w:rsidR="468F2DB2" w:rsidRPr="6B7140CB">
        <w:rPr>
          <w:rFonts w:ascii="Arial" w:hAnsi="Arial" w:cs="Arial"/>
          <w:lang w:val="tr-TR"/>
        </w:rPr>
        <w:t>28</w:t>
      </w:r>
      <w:r w:rsidRPr="6B7140CB">
        <w:rPr>
          <w:rFonts w:ascii="Arial" w:hAnsi="Arial" w:cs="Arial"/>
          <w:lang w:val="tr-TR"/>
        </w:rPr>
        <w:t xml:space="preserve"> adet türbin, bir şalt sahası, Proje yolları (yani, ulaşım yolları ve saha içi yollar) ile bir elektrik iletim hattından (EİH) oluşmaktadır. EİH, Proje ile ilişkili yardımcı tesis niteliğindedir. Proje, Enerjisa Üretim tarafından başlatılan ve Ege ile Marmara Bölgeleri’nde yer alan toplam 180 rüzgar türbininden oluşan, 750 MW toplam kurulu güce sahip dokuz projelik rüzgar enerjisi yatırım paketinin bir parçasıdır. Bu yatırım paketi, bölgenin rüzgar enerjisi potansiyelinin değerlendirilmesi ve ulusal enerji stratejisine katkı sağlanması hedefiyle geliştirilmiştir.</w:t>
      </w:r>
    </w:p>
    <w:p w14:paraId="0855CE9C" w14:textId="1DF286C0" w:rsidR="00647277" w:rsidRPr="00647277" w:rsidRDefault="00647277" w:rsidP="00647277">
      <w:pPr>
        <w:rPr>
          <w:rFonts w:ascii="Arial" w:hAnsi="Arial" w:cs="Arial"/>
          <w:lang w:val="tr-TR"/>
        </w:rPr>
      </w:pPr>
      <w:r w:rsidRPr="6B7140CB">
        <w:rPr>
          <w:rFonts w:ascii="Arial" w:hAnsi="Arial" w:cs="Arial"/>
          <w:lang w:val="tr-TR"/>
        </w:rPr>
        <w:t xml:space="preserve">Proje bileşenleri; </w:t>
      </w:r>
      <w:r w:rsidR="22DE0B4D" w:rsidRPr="6B7140CB">
        <w:rPr>
          <w:rFonts w:ascii="Arial" w:hAnsi="Arial" w:cs="Arial"/>
          <w:lang w:val="tr-TR"/>
        </w:rPr>
        <w:t>28</w:t>
      </w:r>
      <w:r w:rsidRPr="6B7140CB">
        <w:rPr>
          <w:rFonts w:ascii="Arial" w:hAnsi="Arial" w:cs="Arial"/>
          <w:lang w:val="tr-TR"/>
        </w:rPr>
        <w:t xml:space="preserve"> türbin, bir şalt sahası, bir idari bina, Proje yolları (ulaşım ve saha yolları)</w:t>
      </w:r>
      <w:r w:rsidR="26F4DD39" w:rsidRPr="6B7140CB">
        <w:rPr>
          <w:rFonts w:ascii="Arial" w:hAnsi="Arial" w:cs="Arial"/>
          <w:lang w:val="tr-TR"/>
        </w:rPr>
        <w:t xml:space="preserve">, </w:t>
      </w:r>
      <w:r w:rsidR="26F4DD39" w:rsidRPr="6B7140CB">
        <w:rPr>
          <w:rFonts w:ascii="Arial" w:eastAsia="Arial" w:hAnsi="Arial" w:cs="Arial"/>
          <w:lang w:val="tr-TR"/>
        </w:rPr>
        <w:t>saatte 300 ton kapasiteli mobil kırma ve eleme tesisi</w:t>
      </w:r>
      <w:r w:rsidRPr="6B7140CB">
        <w:rPr>
          <w:rFonts w:ascii="Arial" w:hAnsi="Arial" w:cs="Arial"/>
          <w:lang w:val="tr-TR"/>
        </w:rPr>
        <w:t xml:space="preserve"> ile birlikte Proje ile ilişkili yardımcı tesis niteliğinde bir EİH’tan oluşmaktadır.</w:t>
      </w:r>
    </w:p>
    <w:p w14:paraId="5EE3F622" w14:textId="77777777" w:rsidR="00647277" w:rsidRPr="00647277" w:rsidRDefault="00647277" w:rsidP="00647277">
      <w:pPr>
        <w:rPr>
          <w:rFonts w:ascii="Arial" w:hAnsi="Arial" w:cs="Arial"/>
          <w:lang w:val="tr-TR"/>
        </w:rPr>
      </w:pPr>
      <w:r w:rsidRPr="00647277">
        <w:rPr>
          <w:rFonts w:ascii="Arial" w:hAnsi="Arial" w:cs="Arial"/>
          <w:lang w:val="tr-TR"/>
        </w:rPr>
        <w:t>Proje kapsamında aşağıdaki çalışmalar gerçekleştirilecektir:</w:t>
      </w:r>
    </w:p>
    <w:p w14:paraId="6A6670C8" w14:textId="160EFBD9" w:rsidR="00647277" w:rsidRPr="00647277" w:rsidRDefault="20B14DE3" w:rsidP="004515C9">
      <w:pPr>
        <w:numPr>
          <w:ilvl w:val="0"/>
          <w:numId w:val="31"/>
        </w:numPr>
        <w:rPr>
          <w:rFonts w:ascii="Arial" w:hAnsi="Arial" w:cs="Arial"/>
          <w:lang w:val="tr-TR"/>
        </w:rPr>
      </w:pPr>
      <w:r w:rsidRPr="6B7140CB">
        <w:rPr>
          <w:rFonts w:ascii="Arial" w:hAnsi="Arial" w:cs="Arial"/>
          <w:lang w:val="tr-TR"/>
        </w:rPr>
        <w:t>28</w:t>
      </w:r>
      <w:r w:rsidR="00647277" w:rsidRPr="6B7140CB">
        <w:rPr>
          <w:rFonts w:ascii="Arial" w:hAnsi="Arial" w:cs="Arial"/>
          <w:lang w:val="tr-TR"/>
        </w:rPr>
        <w:t xml:space="preserve"> rüzgar türbini ve bunlara bağlı ekipmanlar (örneğin kablolama sistemleri), bir şalt sahası, bir idari bina, ulaşım ve saha yolları ile birlikte EİH’nın inşası;</w:t>
      </w:r>
    </w:p>
    <w:p w14:paraId="7701A136" w14:textId="745D3204" w:rsidR="00647277" w:rsidRPr="00647277" w:rsidRDefault="61E08876" w:rsidP="004515C9">
      <w:pPr>
        <w:numPr>
          <w:ilvl w:val="0"/>
          <w:numId w:val="31"/>
        </w:numPr>
        <w:rPr>
          <w:rFonts w:ascii="Arial" w:hAnsi="Arial" w:cs="Arial"/>
          <w:lang w:val="tr-TR"/>
        </w:rPr>
      </w:pPr>
      <w:r w:rsidRPr="6B7140CB">
        <w:rPr>
          <w:rFonts w:ascii="Arial" w:hAnsi="Arial" w:cs="Arial"/>
          <w:lang w:val="tr-TR"/>
        </w:rPr>
        <w:t>28</w:t>
      </w:r>
      <w:r w:rsidR="00647277" w:rsidRPr="6B7140CB">
        <w:rPr>
          <w:rFonts w:ascii="Arial" w:hAnsi="Arial" w:cs="Arial"/>
          <w:lang w:val="tr-TR"/>
        </w:rPr>
        <w:t xml:space="preserve"> türbinli </w:t>
      </w:r>
      <w:r w:rsidR="3A257AC7" w:rsidRPr="6B7140CB">
        <w:rPr>
          <w:rFonts w:ascii="Arial" w:hAnsi="Arial" w:cs="Arial"/>
          <w:lang w:val="tr-TR"/>
        </w:rPr>
        <w:t>Kestanederesi</w:t>
      </w:r>
      <w:r w:rsidR="00647277" w:rsidRPr="6B7140CB">
        <w:rPr>
          <w:rFonts w:ascii="Arial" w:hAnsi="Arial" w:cs="Arial"/>
          <w:lang w:val="tr-TR"/>
        </w:rPr>
        <w:t xml:space="preserve"> RES’in işletilmesi.</w:t>
      </w:r>
    </w:p>
    <w:p w14:paraId="14929ECA" w14:textId="589797AC" w:rsidR="00647277" w:rsidRPr="00647277" w:rsidRDefault="00647277" w:rsidP="00647277">
      <w:pPr>
        <w:rPr>
          <w:rFonts w:ascii="Arial" w:hAnsi="Arial" w:cs="Arial"/>
          <w:lang w:val="tr-TR"/>
        </w:rPr>
      </w:pPr>
      <w:r w:rsidRPr="6B7140CB">
        <w:rPr>
          <w:rFonts w:ascii="Arial" w:hAnsi="Arial" w:cs="Arial"/>
          <w:lang w:val="tr-TR"/>
        </w:rPr>
        <w:t>Proje takvimine göre inşaat aşamasının 1</w:t>
      </w:r>
      <w:r w:rsidR="04DC6C79" w:rsidRPr="6B7140CB">
        <w:rPr>
          <w:rFonts w:ascii="Arial" w:hAnsi="Arial" w:cs="Arial"/>
          <w:lang w:val="tr-TR"/>
        </w:rPr>
        <w:t>8</w:t>
      </w:r>
      <w:r w:rsidRPr="6B7140CB">
        <w:rPr>
          <w:rFonts w:ascii="Arial" w:hAnsi="Arial" w:cs="Arial"/>
          <w:lang w:val="tr-TR"/>
        </w:rPr>
        <w:t xml:space="preserve"> ay sürmesi öngörülmektedir. Proje inşaatına, 202</w:t>
      </w:r>
      <w:r w:rsidR="79355BFB" w:rsidRPr="6B7140CB">
        <w:rPr>
          <w:rFonts w:ascii="Arial" w:hAnsi="Arial" w:cs="Arial"/>
          <w:lang w:val="tr-TR"/>
        </w:rPr>
        <w:t>3</w:t>
      </w:r>
      <w:r w:rsidRPr="6B7140CB">
        <w:rPr>
          <w:rFonts w:ascii="Arial" w:hAnsi="Arial" w:cs="Arial"/>
          <w:lang w:val="tr-TR"/>
        </w:rPr>
        <w:t xml:space="preserve"> yılının </w:t>
      </w:r>
      <w:r w:rsidR="6C5502D8" w:rsidRPr="6B7140CB">
        <w:rPr>
          <w:rFonts w:ascii="Arial" w:hAnsi="Arial" w:cs="Arial"/>
          <w:lang w:val="tr-TR"/>
        </w:rPr>
        <w:t xml:space="preserve">üçüncü </w:t>
      </w:r>
      <w:r w:rsidRPr="6B7140CB">
        <w:rPr>
          <w:rFonts w:ascii="Arial" w:hAnsi="Arial" w:cs="Arial"/>
          <w:lang w:val="tr-TR"/>
        </w:rPr>
        <w:t xml:space="preserve">çeyreğinde Proje yollarının yapımı ile başlanacak olup, 2025 yılının </w:t>
      </w:r>
      <w:r w:rsidR="08BA5AAF" w:rsidRPr="6B7140CB">
        <w:rPr>
          <w:rFonts w:ascii="Arial" w:hAnsi="Arial" w:cs="Arial"/>
          <w:lang w:val="tr-TR"/>
        </w:rPr>
        <w:t xml:space="preserve">birinci </w:t>
      </w:r>
      <w:r w:rsidRPr="6B7140CB">
        <w:rPr>
          <w:rFonts w:ascii="Arial" w:hAnsi="Arial" w:cs="Arial"/>
          <w:lang w:val="tr-TR"/>
        </w:rPr>
        <w:t>çeyreğinde tamamlanması planlanmaktadır. İşletme süresi ise 49 yıl olarak öngörülmektedir.</w:t>
      </w:r>
    </w:p>
    <w:p w14:paraId="7B379D55" w14:textId="53DE45B7" w:rsidR="008869B5" w:rsidRPr="008869B5" w:rsidRDefault="008869B5" w:rsidP="008869B5">
      <w:pPr>
        <w:rPr>
          <w:rFonts w:ascii="Arial" w:hAnsi="Arial" w:cs="Arial"/>
          <w:lang w:val="tr-TR"/>
        </w:rPr>
      </w:pPr>
      <w:r w:rsidRPr="008869B5">
        <w:rPr>
          <w:rFonts w:ascii="Arial" w:hAnsi="Arial" w:cs="Arial"/>
          <w:lang w:val="tr-TR"/>
        </w:rPr>
        <w:t>Proje kapsamında, lisans alanı rüzgar enerji santralinin geliştirileceği belirli coğrafi bölge veya arazi parçasını ifade etmektedir. Bu alan; rüzgar türbinleri, ulaşım yolları, şalt sahası ve enerji iletim hatları gibi Proje için gerekli tüm altyapı bileşenlerini kapsamaktadır.</w:t>
      </w:r>
      <w:r>
        <w:rPr>
          <w:rFonts w:ascii="Arial" w:hAnsi="Arial" w:cs="Arial"/>
          <w:lang w:val="tr-TR"/>
        </w:rPr>
        <w:t xml:space="preserve"> </w:t>
      </w:r>
      <w:r w:rsidRPr="008869B5">
        <w:rPr>
          <w:rFonts w:ascii="Arial" w:hAnsi="Arial" w:cs="Arial"/>
          <w:lang w:val="tr-TR"/>
        </w:rPr>
        <w:t>Ayrıca, rüzgar türbinlerinin yerleşiminin bazı alanlara (örneğin yerleşim yerleri, yollar veya hassas alanlar gibi) belirli bir mesafede olması gerektiğini tanımlayan geri çekilme mesafesi (setback zone) de lisans alanı içinde konumlandırılan bileşenlerden biridir. Bu mesafe; hava akımı, gürültü, gölge etkisi (shadow flicker), buz veya türbin kanadı fırlaması gibi potansiyel etkileri en aza indirmek amacıyla belirlenmektedir.</w:t>
      </w:r>
      <w:r>
        <w:rPr>
          <w:rFonts w:ascii="Arial" w:hAnsi="Arial" w:cs="Arial"/>
          <w:lang w:val="tr-TR"/>
        </w:rPr>
        <w:t xml:space="preserve"> </w:t>
      </w:r>
      <w:r w:rsidRPr="008869B5">
        <w:rPr>
          <w:rFonts w:ascii="Arial" w:hAnsi="Arial" w:cs="Arial"/>
          <w:lang w:val="tr-TR"/>
        </w:rPr>
        <w:t>Geri çekilme mesafesine ilişkin tüm hesaplama yöntemleri, değerlendirme metotları, varsayımlar ve kullanılan uluslararası standartlar Projenin ÇSED Raporu’nda detaylı şekilde sunulmuştur. Geri çekilme mesafesinin değerlendirmesi, lisans alanı sınırları içerisinde yer alan mevcut yapıları da kapsamaktadır.</w:t>
      </w:r>
      <w:r>
        <w:rPr>
          <w:rFonts w:ascii="Arial" w:hAnsi="Arial" w:cs="Arial"/>
          <w:lang w:val="tr-TR"/>
        </w:rPr>
        <w:t xml:space="preserve"> </w:t>
      </w:r>
      <w:r w:rsidRPr="008869B5">
        <w:rPr>
          <w:rFonts w:ascii="Arial" w:hAnsi="Arial" w:cs="Arial"/>
          <w:lang w:val="tr-TR"/>
        </w:rPr>
        <w:t>Bu doğrultuda, geri çekilme mesafesi içinde kalan alanlar YEKA (Yenilenebilir Enerji Kaynak Alanları) düzenlemesine tabidir ve bu alanlarda herhangi bir faaliyetin (örn. konut inşası veya tarımsal üretim) gerçekleştirilmesinden önce ilgili kurumdan onay alınması gerekmektedir. Toplum sağlığı ve güvenliği açısından, bu bölgelerde bazı faaliyetlere kısıtlamalar getirilebilmektedir.</w:t>
      </w:r>
    </w:p>
    <w:p w14:paraId="1F9BB659" w14:textId="1B7308E5" w:rsidR="008869B5" w:rsidRPr="008869B5" w:rsidRDefault="008869B5" w:rsidP="008869B5">
      <w:pPr>
        <w:rPr>
          <w:rFonts w:ascii="Arial" w:hAnsi="Arial" w:cs="Arial"/>
          <w:lang w:val="tr-TR"/>
        </w:rPr>
      </w:pPr>
      <w:r w:rsidRPr="6B7140CB">
        <w:rPr>
          <w:rFonts w:ascii="Arial" w:hAnsi="Arial" w:cs="Arial"/>
          <w:lang w:val="tr-TR"/>
        </w:rPr>
        <w:t>Projenin lisans alanı, Türkiye’nin Ege Bölgesi’nde yer alan Aydın</w:t>
      </w:r>
      <w:r w:rsidR="55198127" w:rsidRPr="6B7140CB">
        <w:rPr>
          <w:rFonts w:ascii="Arial" w:hAnsi="Arial" w:cs="Arial"/>
          <w:lang w:val="tr-TR"/>
        </w:rPr>
        <w:t>, İzmir ve Manisa</w:t>
      </w:r>
      <w:r w:rsidRPr="6B7140CB">
        <w:rPr>
          <w:rFonts w:ascii="Arial" w:hAnsi="Arial" w:cs="Arial"/>
          <w:lang w:val="tr-TR"/>
        </w:rPr>
        <w:t xml:space="preserve"> illerinin sınırları içerisinde kalmaktadır.</w:t>
      </w:r>
      <w:r w:rsidR="3FE7B1D8" w:rsidRPr="6B7140CB">
        <w:rPr>
          <w:rFonts w:ascii="Arial" w:eastAsia="Arial" w:hAnsi="Arial" w:cs="Arial"/>
          <w:lang w:val="tr-TR"/>
        </w:rPr>
        <w:t xml:space="preserve"> Her ne kadar Proje lisans alanının bir bölümü Aydın ili sınırları içerisinde kalsa da bu alanda herhangi bir Proje bileşeni bulunmamaktadır. Projenin Ulusal Çevresel Etki Değerlendirmesi (ÇED) çalışmaları başlatıldığında, Aydın ili sınırları içerisinde yer alan birkaç türbin mevcuttu; ancak türbin yerleşimlerine ilişkin alınan nihai kararlar doğrultusunda, hâlihazırda tüm rüzgar türbinleri ile diğer Proje bileşenleri ve ilgili tesisler </w:t>
      </w:r>
      <w:r w:rsidR="3FE7B1D8" w:rsidRPr="6B7140CB">
        <w:rPr>
          <w:rFonts w:ascii="Arial" w:eastAsia="Arial" w:hAnsi="Arial" w:cs="Arial"/>
          <w:lang w:val="tr-TR"/>
        </w:rPr>
        <w:lastRenderedPageBreak/>
        <w:t>yalnızca İzmir ve Manisa illeri sınırları içerisinde yer almaktadır.</w:t>
      </w:r>
      <w:r w:rsidRPr="6B7140CB">
        <w:rPr>
          <w:rFonts w:ascii="Arial" w:hAnsi="Arial" w:cs="Arial"/>
          <w:lang w:val="tr-TR"/>
        </w:rPr>
        <w:t xml:space="preserve"> Aşağıdaki figürde, ulaşım yolları ve EİH dâhil olmak üzere Proje bileşenlerinin konumları gösterilmektedir.</w:t>
      </w:r>
    </w:p>
    <w:p w14:paraId="51B6E9F8" w14:textId="21822047" w:rsidR="00494CF8" w:rsidRPr="00494CF8" w:rsidRDefault="62825216" w:rsidP="00494CF8">
      <w:r>
        <w:rPr>
          <w:noProof/>
        </w:rPr>
        <w:drawing>
          <wp:inline distT="0" distB="0" distL="0" distR="0" wp14:anchorId="3F175ACB" wp14:editId="3DDFF3E0">
            <wp:extent cx="5400675" cy="3657600"/>
            <wp:effectExtent l="0" t="0" r="0" b="0"/>
            <wp:docPr id="1776945391" name="Picture 1776945391" descr="Picture 43284677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400675" cy="3657600"/>
                    </a:xfrm>
                    <a:prstGeom prst="rect">
                      <a:avLst/>
                    </a:prstGeom>
                  </pic:spPr>
                </pic:pic>
              </a:graphicData>
            </a:graphic>
          </wp:inline>
        </w:drawing>
      </w:r>
    </w:p>
    <w:p w14:paraId="6BDDBE69" w14:textId="2535726C" w:rsidR="00095BE8" w:rsidRPr="004D6877" w:rsidRDefault="003E11DF" w:rsidP="00651291">
      <w:pPr>
        <w:pStyle w:val="Caption"/>
      </w:pPr>
      <w:bookmarkStart w:id="4" w:name="_Toc196496331"/>
      <w:r>
        <w:t>Figür</w:t>
      </w:r>
      <w:r w:rsidR="00745014" w:rsidRPr="00651291">
        <w:t xml:space="preserve"> </w:t>
      </w:r>
      <w:r>
        <w:fldChar w:fldCharType="begin"/>
      </w:r>
      <w:r>
        <w:instrText>STYLEREF  1 \s</w:instrText>
      </w:r>
      <w:r>
        <w:fldChar w:fldCharType="separate"/>
      </w:r>
      <w:r w:rsidR="00745014" w:rsidRPr="00651291">
        <w:t>1</w:t>
      </w:r>
      <w:r>
        <w:fldChar w:fldCharType="end"/>
      </w:r>
      <w:r w:rsidR="00745014" w:rsidRPr="00651291">
        <w:t>.</w:t>
      </w:r>
      <w:r w:rsidR="00745014" w:rsidRPr="00651291">
        <w:fldChar w:fldCharType="begin"/>
      </w:r>
      <w:r w:rsidR="00745014" w:rsidRPr="00651291">
        <w:instrText xml:space="preserve"> SEQ Figure \s 1</w:instrText>
      </w:r>
      <w:r w:rsidR="00745014" w:rsidRPr="00651291">
        <w:fldChar w:fldCharType="separate"/>
      </w:r>
      <w:r w:rsidR="00745014" w:rsidRPr="00651291">
        <w:t>1</w:t>
      </w:r>
      <w:r w:rsidR="00745014" w:rsidRPr="00651291">
        <w:fldChar w:fldCharType="end"/>
      </w:r>
      <w:r w:rsidR="00745014" w:rsidRPr="00651291">
        <w:t xml:space="preserve">: </w:t>
      </w:r>
      <w:bookmarkEnd w:id="4"/>
      <w:r w:rsidR="00013BAB" w:rsidRPr="00013BAB">
        <w:t>İzmir ve Manisa İllerinde Ulaşım Yolları ve Elektrik İletim Hattı (EİH) Dahil Proje Bileşenleri</w:t>
      </w:r>
    </w:p>
    <w:p w14:paraId="7E2CD0D0" w14:textId="34A3449C" w:rsidR="00BF3077" w:rsidRDefault="00553F0A" w:rsidP="00553F0A">
      <w:pPr>
        <w:pStyle w:val="Heading3"/>
      </w:pPr>
      <w:bookmarkStart w:id="5" w:name="_Toc196496242"/>
      <w:r>
        <w:t>E</w:t>
      </w:r>
      <w:bookmarkEnd w:id="5"/>
      <w:r w:rsidR="00013BAB">
        <w:t>iH İnşaatı</w:t>
      </w:r>
    </w:p>
    <w:p w14:paraId="4A3F215B" w14:textId="04CAB8C1" w:rsidR="00825CCB" w:rsidRDefault="00825CCB" w:rsidP="6B7140CB">
      <w:pPr>
        <w:spacing w:beforeAutospacing="1" w:afterAutospacing="1" w:line="240" w:lineRule="auto"/>
      </w:pPr>
      <w:r>
        <w:t>EİH</w:t>
      </w:r>
      <w:r w:rsidR="06D26F63">
        <w:t xml:space="preserve"> inşaat faaliyetleri</w:t>
      </w:r>
      <w:r>
        <w:t xml:space="preserve">, Enerjisa Üretim tarafından </w:t>
      </w:r>
      <w:r w:rsidR="68DAA8D1">
        <w:t>denetlenecek</w:t>
      </w:r>
      <w:r>
        <w:t xml:space="preserve"> olup, bağlantının tamamlanmasının ardından mülkiyeti Türkiye Elektrik İletim A.Ş.’ye (TEİAŞ) </w:t>
      </w:r>
      <w:r w:rsidR="0F79D6FE">
        <w:t>ait olacaktı</w:t>
      </w:r>
      <w:r>
        <w:t>r. Danışmana, EİH’ye ilişkin izin sürecinin TEİAŞ tarafından yürütüldüğü bilgisi verilmiştir.</w:t>
      </w:r>
      <w:r w:rsidR="765ABD2B" w:rsidRPr="6B7140CB">
        <w:rPr>
          <w:rFonts w:ascii="Arial" w:eastAsia="Arial" w:hAnsi="Arial" w:cs="Arial"/>
        </w:rPr>
        <w:t xml:space="preserve"> Proje Şirketi, </w:t>
      </w:r>
      <w:r w:rsidR="2C17E239" w:rsidRPr="6B7140CB">
        <w:rPr>
          <w:rFonts w:ascii="Arial" w:eastAsia="Arial" w:hAnsi="Arial" w:cs="Arial"/>
        </w:rPr>
        <w:t>EİH</w:t>
      </w:r>
      <w:r w:rsidR="765ABD2B" w:rsidRPr="6B7140CB">
        <w:rPr>
          <w:rFonts w:ascii="Arial" w:eastAsia="Arial" w:hAnsi="Arial" w:cs="Arial"/>
        </w:rPr>
        <w:t xml:space="preserve">’ye ilişkin ÇED onay sürecinin Aralık 2023 itibarıyla devam etmekte olduğunu bildirmiştir. Proje Şirketi, 21 Aralık 2023 tarihli Nihai Proje Tanıtım Dosyasını paylaşmıştır. ÇED Yönetmeliği’nin 17. maddesi uyarınca, 16 Ekim 2024 tarihinde 'Çevresel Etki Değerlendirmesi Gerekli Değildir' kararı alınmıştır. </w:t>
      </w:r>
      <w:r w:rsidR="2C17E239" w:rsidRPr="6B7140CB">
        <w:rPr>
          <w:rFonts w:ascii="Arial" w:eastAsia="Arial" w:hAnsi="Arial" w:cs="Arial"/>
        </w:rPr>
        <w:t>EİH</w:t>
      </w:r>
      <w:r w:rsidR="765ABD2B" w:rsidRPr="6B7140CB">
        <w:rPr>
          <w:rFonts w:ascii="Arial" w:eastAsia="Arial" w:hAnsi="Arial" w:cs="Arial"/>
        </w:rPr>
        <w:t>’nin kamulaştırma süreci başlatılmıştır.</w:t>
      </w:r>
    </w:p>
    <w:p w14:paraId="4977E376" w14:textId="690421C9" w:rsidR="6B7140CB" w:rsidRDefault="6B7140CB" w:rsidP="6B7140CB">
      <w:pPr>
        <w:spacing w:beforeAutospacing="1" w:afterAutospacing="1" w:line="240" w:lineRule="auto"/>
      </w:pPr>
    </w:p>
    <w:p w14:paraId="33BFB408" w14:textId="152C4A99" w:rsidR="3AFA97D5" w:rsidRDefault="3AFA97D5" w:rsidP="6B7140CB">
      <w:pPr>
        <w:spacing w:beforeAutospacing="1" w:afterAutospacing="1" w:line="240" w:lineRule="auto"/>
      </w:pPr>
      <w:r w:rsidRPr="6B7140CB">
        <w:rPr>
          <w:rFonts w:ascii="Arial" w:eastAsia="Arial" w:hAnsi="Arial" w:cs="Arial"/>
        </w:rPr>
        <w:t xml:space="preserve">Proje, biri yaklaşık 15 km uzunluğunda ve 154 kV geriliminde, mevcut Alaşehir Trafo Merkezi’ne bağlantı sağlayacak tek devreli bir </w:t>
      </w:r>
      <w:r w:rsidR="52014319" w:rsidRPr="6B7140CB">
        <w:rPr>
          <w:rFonts w:ascii="Arial" w:eastAsia="Arial" w:hAnsi="Arial" w:cs="Arial"/>
        </w:rPr>
        <w:t>EİH</w:t>
      </w:r>
      <w:r w:rsidRPr="6B7140CB">
        <w:rPr>
          <w:rFonts w:ascii="Arial" w:eastAsia="Arial" w:hAnsi="Arial" w:cs="Arial"/>
        </w:rPr>
        <w:t xml:space="preserve"> , diğeri ise yaklaşık 30 km uzunluğunda ve yine 154 kV geriliminde, mevcut Kiraz RES Trafo Merkezi’ne bağlantı sağlayacak tek devreli bir </w:t>
      </w:r>
      <w:r w:rsidR="52014319" w:rsidRPr="6B7140CB">
        <w:rPr>
          <w:rFonts w:ascii="Arial" w:eastAsia="Arial" w:hAnsi="Arial" w:cs="Arial"/>
        </w:rPr>
        <w:t>EİH</w:t>
      </w:r>
      <w:r w:rsidRPr="6B7140CB">
        <w:rPr>
          <w:rFonts w:ascii="Arial" w:eastAsia="Arial" w:hAnsi="Arial" w:cs="Arial"/>
        </w:rPr>
        <w:t xml:space="preserve"> olmak üzere iki hattan oluşmaktadır.Proje kapsamında, hatlardan birinin izin ve inşaat süreçleri öncelikli olarak tamamlanacak, ve Proje, bu hat üzerinden (Alaşehir Trafo Merkezi) enerji üretimine başlayacaktır. İkinci hat olan Kiraz RES Trafo Merkezi bağlantısı ise TEİAŞ’a ait olup, kurumun kendi yatırım programı doğrultusunda ilerletilecektir. Bu nedenle, Kiraz RES Trafo Merkezi’ne bağlanacak </w:t>
      </w:r>
      <w:r w:rsidR="52014319" w:rsidRPr="6B7140CB">
        <w:rPr>
          <w:rFonts w:ascii="Arial" w:eastAsia="Arial" w:hAnsi="Arial" w:cs="Arial"/>
        </w:rPr>
        <w:t>EİH</w:t>
      </w:r>
      <w:r w:rsidRPr="6B7140CB">
        <w:rPr>
          <w:rFonts w:ascii="Arial" w:eastAsia="Arial" w:hAnsi="Arial" w:cs="Arial"/>
        </w:rPr>
        <w:t xml:space="preserve">’ye ilişkin herhangi bir planlama, tasarım ya da inşaat faaliyeti henüz başlatılmamıştır; söz konusu izin, tasarım ve inşaat süreçlerinin tamamı TEİAŞ tarafından yürütülecektir. Kiraz </w:t>
      </w:r>
      <w:r w:rsidR="5E678F4A" w:rsidRPr="6B7140CB">
        <w:rPr>
          <w:rFonts w:ascii="Arial" w:eastAsia="Arial" w:hAnsi="Arial" w:cs="Arial"/>
        </w:rPr>
        <w:t>EİH</w:t>
      </w:r>
      <w:r w:rsidRPr="6B7140CB">
        <w:rPr>
          <w:rFonts w:ascii="Arial" w:eastAsia="Arial" w:hAnsi="Arial" w:cs="Arial"/>
        </w:rPr>
        <w:t xml:space="preserve">, bu </w:t>
      </w:r>
      <w:r w:rsidR="1685F075" w:rsidRPr="6B7140CB">
        <w:rPr>
          <w:rFonts w:ascii="Arial" w:eastAsia="Arial" w:hAnsi="Arial" w:cs="Arial"/>
        </w:rPr>
        <w:t>ek belge</w:t>
      </w:r>
      <w:r w:rsidR="387BBF14" w:rsidRPr="6B7140CB">
        <w:rPr>
          <w:rFonts w:ascii="Arial" w:eastAsia="Arial" w:hAnsi="Arial" w:cs="Arial"/>
        </w:rPr>
        <w:t>si</w:t>
      </w:r>
      <w:r w:rsidR="1685F075" w:rsidRPr="6B7140CB">
        <w:rPr>
          <w:rFonts w:ascii="Arial" w:eastAsia="Arial" w:hAnsi="Arial" w:cs="Arial"/>
        </w:rPr>
        <w:t xml:space="preserve">nin </w:t>
      </w:r>
      <w:r w:rsidRPr="6B7140CB">
        <w:rPr>
          <w:rFonts w:ascii="Arial" w:eastAsia="Arial" w:hAnsi="Arial" w:cs="Arial"/>
        </w:rPr>
        <w:t>kapsamı dışında bırakılmıştır.”</w:t>
      </w:r>
    </w:p>
    <w:p w14:paraId="34532A63" w14:textId="5299D3ED" w:rsidR="6B7140CB" w:rsidRDefault="6B7140CB" w:rsidP="6B7140CB">
      <w:pPr>
        <w:spacing w:beforeAutospacing="1" w:afterAutospacing="1" w:line="240" w:lineRule="auto"/>
        <w:rPr>
          <w:rFonts w:ascii="Arial" w:eastAsia="Arial" w:hAnsi="Arial" w:cs="Arial"/>
        </w:rPr>
      </w:pPr>
    </w:p>
    <w:p w14:paraId="78C7FD03" w14:textId="3A0A46B5" w:rsidR="00441B4A" w:rsidRDefault="006D5B2B" w:rsidP="00441B4A">
      <w:pPr>
        <w:pStyle w:val="Heading2"/>
      </w:pPr>
      <w:r w:rsidRPr="006D5B2B">
        <w:lastRenderedPageBreak/>
        <w:t>Yeniden Yerleşim Eylem Planı Ek Belgesinin Kapsamı</w:t>
      </w:r>
    </w:p>
    <w:p w14:paraId="39EBA68D" w14:textId="3C95F2B2" w:rsidR="00F828F5" w:rsidRPr="00F828F5" w:rsidRDefault="00F828F5" w:rsidP="6B7140CB">
      <w:pPr>
        <w:spacing w:before="100" w:beforeAutospacing="1" w:after="100" w:afterAutospacing="1" w:line="240" w:lineRule="auto"/>
      </w:pPr>
      <w:r>
        <w:t xml:space="preserve">Bu Yeniden Yerleşim Eylem Planı (YYEP) Ek Belgesi, </w:t>
      </w:r>
      <w:r w:rsidR="3A257AC7">
        <w:t>Kestanederesi</w:t>
      </w:r>
      <w:r>
        <w:t xml:space="preserve"> RES Projesi kapsamında Elektrik İletim Hattı (EİH) inşaatına ilişkin arazi edinimi gerekliliklerini ve buna bağlı ekonomik yerinden olma etkilerini ele almak amacıyla, IFC Performans Standardı 5 (Arazi Edinimi ve Zorunlu Yeniden Yerleşim) ve EBRD Performans Gerekliliği 5 (Arazi Edinimi, Zorunlu Yeniden Yerleşim ve Ekonomik Yerinden Olma) ile uyumlu şekilde hazırlanmıştır. Ek Belge, etkilenen kişilerin yeterli şekilde tazmin edilmesini ve desteklenmesini sağlamak amacıyla temel yeniden yerleşim unsurlarını, yerinden olma etkilerini, azaltım önlemlerini ve hak sahipliklerini ortaya koymaktadır. Bu YYEP Ek Belgesi’nin büyük bölümü (yani veri toplamada benimsenen metodolojik yaklaşım, paydaş katılım stratejisi ve şikayet mekanizması, izleme faaliyetleri ve göstergeler, rol ve sorumluluklar ile uygulama takvimi), Eylül 2024 tarihli Proje’nin YYEP belgesiyle paralel yapıdadır. Bu bileşenler açısından, yalnızca EİH’ye ilişkin arazi edinimi faaliyetlerine özgü küçük çaplı değişiklikler belirlenmiştir.</w:t>
      </w:r>
    </w:p>
    <w:p w14:paraId="206152BB" w14:textId="77777777" w:rsidR="00F828F5" w:rsidRPr="00F828F5" w:rsidRDefault="00F828F5" w:rsidP="00F828F5">
      <w:pPr>
        <w:spacing w:before="100" w:beforeAutospacing="1" w:after="100" w:afterAutospacing="1" w:line="240" w:lineRule="auto"/>
      </w:pPr>
      <w:r>
        <w:t>Bununla birlikte, tutarlılığı sağlamak amacıyla söz konusu bileşenlerin tamamı bu YYEP Ek Belgesi’nde de sunulmuştur.</w:t>
      </w:r>
    </w:p>
    <w:p w14:paraId="340058D3" w14:textId="506E5455" w:rsidR="00E2224D" w:rsidRDefault="6036FA18" w:rsidP="00366125">
      <w:r w:rsidRPr="6B7140CB">
        <w:rPr>
          <w:rFonts w:ascii="Arial" w:eastAsia="Arial" w:hAnsi="Arial" w:cs="Arial"/>
        </w:rPr>
        <w:t xml:space="preserve">Bu </w:t>
      </w:r>
      <w:r w:rsidR="2B260977" w:rsidRPr="6B7140CB">
        <w:rPr>
          <w:rFonts w:ascii="Arial" w:eastAsia="Arial" w:hAnsi="Arial" w:cs="Arial"/>
        </w:rPr>
        <w:t>ek</w:t>
      </w:r>
      <w:r w:rsidRPr="6B7140CB">
        <w:rPr>
          <w:rFonts w:ascii="Arial" w:eastAsia="Arial" w:hAnsi="Arial" w:cs="Arial"/>
        </w:rPr>
        <w:t xml:space="preserve"> </w:t>
      </w:r>
      <w:r w:rsidR="2B260977" w:rsidRPr="6B7140CB">
        <w:rPr>
          <w:rFonts w:ascii="Arial" w:eastAsia="Arial" w:hAnsi="Arial" w:cs="Arial"/>
        </w:rPr>
        <w:t xml:space="preserve">belgesinin </w:t>
      </w:r>
      <w:r w:rsidRPr="6B7140CB">
        <w:rPr>
          <w:rFonts w:ascii="Arial" w:eastAsia="Arial" w:hAnsi="Arial" w:cs="Arial"/>
        </w:rPr>
        <w:t xml:space="preserve">kapsamı, aşağıdaki şekilde gösterilen Alaşehir </w:t>
      </w:r>
      <w:r w:rsidR="53FE86C7" w:rsidRPr="6B7140CB">
        <w:rPr>
          <w:rFonts w:ascii="Arial" w:eastAsia="Arial" w:hAnsi="Arial" w:cs="Arial"/>
        </w:rPr>
        <w:t>EİH</w:t>
      </w:r>
      <w:r w:rsidRPr="6B7140CB">
        <w:rPr>
          <w:rFonts w:ascii="Arial" w:eastAsia="Arial" w:hAnsi="Arial" w:cs="Arial"/>
        </w:rPr>
        <w:t xml:space="preserve"> güzergâhı ile beş farklı mahalleyi içermektedir. Kiraz </w:t>
      </w:r>
      <w:r w:rsidR="53FE86C7" w:rsidRPr="6B7140CB">
        <w:rPr>
          <w:rFonts w:ascii="Arial" w:eastAsia="Arial" w:hAnsi="Arial" w:cs="Arial"/>
        </w:rPr>
        <w:t>EİH</w:t>
      </w:r>
      <w:r w:rsidRPr="6B7140CB">
        <w:rPr>
          <w:rFonts w:ascii="Arial" w:eastAsia="Arial" w:hAnsi="Arial" w:cs="Arial"/>
        </w:rPr>
        <w:t xml:space="preserve">, bu RAP </w:t>
      </w:r>
      <w:r w:rsidR="656239F1" w:rsidRPr="6B7140CB">
        <w:rPr>
          <w:rFonts w:ascii="Arial" w:eastAsia="Arial" w:hAnsi="Arial" w:cs="Arial"/>
        </w:rPr>
        <w:t xml:space="preserve">ek belgesinin </w:t>
      </w:r>
      <w:r w:rsidRPr="6B7140CB">
        <w:rPr>
          <w:rFonts w:ascii="Arial" w:eastAsia="Arial" w:hAnsi="Arial" w:cs="Arial"/>
        </w:rPr>
        <w:t>kapsamı dışında bırakılmıştır.</w:t>
      </w:r>
      <w:r w:rsidR="00FD0121">
        <w:t>.</w:t>
      </w:r>
      <w:r w:rsidR="08731D89">
        <w:rPr>
          <w:noProof/>
        </w:rPr>
        <w:drawing>
          <wp:inline distT="0" distB="0" distL="0" distR="0" wp14:anchorId="53E36F3A" wp14:editId="4F4E0DCC">
            <wp:extent cx="5391152" cy="3810000"/>
            <wp:effectExtent l="0" t="0" r="0" b="0"/>
            <wp:docPr id="2127616194" name="Picture 2127616194"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391152" cy="3810000"/>
                    </a:xfrm>
                    <a:prstGeom prst="rect">
                      <a:avLst/>
                    </a:prstGeom>
                  </pic:spPr>
                </pic:pic>
              </a:graphicData>
            </a:graphic>
          </wp:inline>
        </w:drawing>
      </w:r>
      <w:r w:rsidR="00FD0121">
        <w:br/>
      </w:r>
    </w:p>
    <w:p w14:paraId="1BAEDA19" w14:textId="2B7B1EA5" w:rsidR="00B07690" w:rsidRDefault="00EB037E" w:rsidP="00962DDB">
      <w:pPr>
        <w:pStyle w:val="Caption"/>
      </w:pPr>
      <w:r w:rsidRPr="00EB037E">
        <w:rPr>
          <w:noProof/>
        </w:rPr>
        <w:t xml:space="preserve"> </w:t>
      </w:r>
      <w:r>
        <w:rPr>
          <w:noProof/>
        </w:rPr>
        <w:fldChar w:fldCharType="begin"/>
      </w:r>
      <w:r>
        <w:rPr>
          <w:noProof/>
        </w:rPr>
        <w:instrText xml:space="preserve"> DOCPROPERTY  OfficeExtensionsTranslationFigure  \ </w:instrText>
      </w:r>
      <w:r>
        <w:rPr>
          <w:noProof/>
        </w:rPr>
        <w:fldChar w:fldCharType="separate"/>
      </w:r>
      <w:bookmarkStart w:id="6" w:name="_Toc196496332"/>
      <w:r>
        <w:rPr>
          <w:noProof/>
        </w:rPr>
        <w:t>Fig</w:t>
      </w:r>
      <w:r w:rsidR="00FD0121">
        <w:rPr>
          <w:noProof/>
        </w:rPr>
        <w:t>ür</w:t>
      </w:r>
      <w:r>
        <w:rPr>
          <w:noProof/>
        </w:rPr>
        <w:fldChar w:fldCharType="end"/>
      </w:r>
      <w:r>
        <w:rPr>
          <w:noProof/>
        </w:rPr>
        <w:t xml:space="preserve">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t>.</w:t>
      </w:r>
      <w:r>
        <w:rPr>
          <w:noProof/>
        </w:rPr>
        <w:fldChar w:fldCharType="begin"/>
      </w:r>
      <w:r>
        <w:rPr>
          <w:noProof/>
        </w:rPr>
        <w:instrText xml:space="preserve"> SEQ Figure \s 1</w:instrText>
      </w:r>
      <w:r>
        <w:rPr>
          <w:noProof/>
        </w:rPr>
        <w:fldChar w:fldCharType="separate"/>
      </w:r>
      <w:r>
        <w:rPr>
          <w:noProof/>
        </w:rPr>
        <w:t>2</w:t>
      </w:r>
      <w:r>
        <w:rPr>
          <w:noProof/>
        </w:rPr>
        <w:fldChar w:fldCharType="end"/>
      </w:r>
      <w:r>
        <w:rPr>
          <w:noProof/>
        </w:rPr>
        <w:t xml:space="preserve">: </w:t>
      </w:r>
      <w:bookmarkEnd w:id="6"/>
      <w:r w:rsidR="00376F8A" w:rsidRPr="00376F8A">
        <w:rPr>
          <w:noProof/>
        </w:rPr>
        <w:t>YYEP Ek Belgesinin Kapsamı</w:t>
      </w:r>
    </w:p>
    <w:p w14:paraId="19C0FF56" w14:textId="6E28DA18" w:rsidR="007E33FB" w:rsidRDefault="00376F8A" w:rsidP="007E33FB">
      <w:r w:rsidRPr="00376F8A">
        <w:t>Ek Belge aşağıdakileri kapsamaktadır:</w:t>
      </w:r>
    </w:p>
    <w:p w14:paraId="7890AC38" w14:textId="2623DDBF" w:rsidR="005A5BFB" w:rsidRDefault="00FA5E5D" w:rsidP="008F04EF">
      <w:pPr>
        <w:pStyle w:val="Bullet1"/>
      </w:pPr>
      <w:r w:rsidRPr="00FA5E5D">
        <w:t>Projeden etkilenen mahallelerin/köylerin, parsellerin ve hanehalklarının sosyo-ekonomik durumu.</w:t>
      </w:r>
    </w:p>
    <w:p w14:paraId="1C104C01" w14:textId="58D0C0B6" w:rsidR="007E33FB" w:rsidRDefault="00FA5E5D" w:rsidP="008F04EF">
      <w:pPr>
        <w:pStyle w:val="Bullet1"/>
      </w:pPr>
      <w:r w:rsidRPr="00FA5E5D">
        <w:t>Tarım arazilerini etkileyen ekonomik yerinden olma dahil olmak üzere yeniden yerleşim etkilerine genel bir bakış.</w:t>
      </w:r>
    </w:p>
    <w:p w14:paraId="384079F6" w14:textId="77CD6CEF" w:rsidR="007E33FB" w:rsidRDefault="4CEC3E07" w:rsidP="008F04EF">
      <w:pPr>
        <w:pStyle w:val="Bullet1"/>
      </w:pPr>
      <w:r>
        <w:lastRenderedPageBreak/>
        <w:t xml:space="preserve">Manisa </w:t>
      </w:r>
      <w:r w:rsidR="00FA5E5D">
        <w:t xml:space="preserve">ili </w:t>
      </w:r>
      <w:r w:rsidR="351FCF27">
        <w:t>Alaşehir</w:t>
      </w:r>
      <w:r w:rsidR="00FA5E5D">
        <w:t xml:space="preserve"> ilçesine bağlı </w:t>
      </w:r>
      <w:r w:rsidR="3A257AC7">
        <w:t>K</w:t>
      </w:r>
      <w:r w:rsidR="143B4B4F">
        <w:t xml:space="preserve">ozluca, Bahçedere, Evrenli, Badınca </w:t>
      </w:r>
      <w:r w:rsidR="00FA5E5D">
        <w:t xml:space="preserve">ve </w:t>
      </w:r>
      <w:r w:rsidR="3AB52599">
        <w:t xml:space="preserve">Ilıca </w:t>
      </w:r>
      <w:r w:rsidR="00FA5E5D">
        <w:t xml:space="preserve">mahallelerinde yer alan, </w:t>
      </w:r>
      <w:r w:rsidR="0E144F91">
        <w:t xml:space="preserve">19’u </w:t>
      </w:r>
      <w:r w:rsidR="00FA5E5D">
        <w:t xml:space="preserve">kamuya ait ve </w:t>
      </w:r>
      <w:r w:rsidR="20D58DA9">
        <w:t>57</w:t>
      </w:r>
      <w:r w:rsidR="00FA5E5D">
        <w:t>’</w:t>
      </w:r>
      <w:r w:rsidR="20D58DA9">
        <w:t>s</w:t>
      </w:r>
      <w:r w:rsidR="00FA5E5D">
        <w:t xml:space="preserve">i özel mülkiyette olmak üzere toplam </w:t>
      </w:r>
      <w:r w:rsidR="1F49D6A8">
        <w:t xml:space="preserve">76 </w:t>
      </w:r>
      <w:r w:rsidR="00FA5E5D">
        <w:t>etkilenen parselin tanımı.</w:t>
      </w:r>
    </w:p>
    <w:p w14:paraId="1C93A3AB" w14:textId="53F0994B" w:rsidR="007E33FB" w:rsidRDefault="00CF30EA" w:rsidP="008F04EF">
      <w:pPr>
        <w:pStyle w:val="Bullet1"/>
      </w:pPr>
      <w:r>
        <w:t>2</w:t>
      </w:r>
      <w:r w:rsidR="2FAB0526">
        <w:t>0</w:t>
      </w:r>
      <w:r>
        <w:t xml:space="preserve"> parselin kamulaştırmaya konu olduğu ve tüm parsellerin irtifak hakkı tesisinden etkilendiği arazi edinim sürecine ilişkin ayrıntılı açıklama.</w:t>
      </w:r>
    </w:p>
    <w:p w14:paraId="1B9638E3" w14:textId="7F18E976" w:rsidR="007E33FB" w:rsidRDefault="00CF30EA" w:rsidP="00CF30EA">
      <w:pPr>
        <w:pStyle w:val="Bullet1"/>
      </w:pPr>
      <w:r>
        <w:t>Başlıca şu nedenlerle oluşan ekonomik yerinden olma etkilerinin özeti:</w:t>
      </w:r>
    </w:p>
    <w:p w14:paraId="3519BBF4" w14:textId="5FD4EFA9" w:rsidR="007E33FB" w:rsidRDefault="006506D3" w:rsidP="6B7140CB">
      <w:pPr>
        <w:pStyle w:val="Bullet2"/>
      </w:pPr>
      <w:r>
        <w:t>Tarım arazileri üzerine direk (pilon) noktalarının yerleştirilmesi,</w:t>
      </w:r>
    </w:p>
    <w:p w14:paraId="374C4985" w14:textId="456AF488" w:rsidR="007E33FB" w:rsidRDefault="002508FC" w:rsidP="008F04EF">
      <w:pPr>
        <w:pStyle w:val="Bullet2"/>
      </w:pPr>
      <w:r w:rsidRPr="002508FC">
        <w:t>İnşaat faaliyetlerinden kaynaklı toz ve trafik nedeniyle oluşabilecek küçük çaplı ürün verimi kayıpları,</w:t>
      </w:r>
    </w:p>
    <w:p w14:paraId="487D980C" w14:textId="59653624" w:rsidR="00AE72E5" w:rsidRDefault="002508FC" w:rsidP="00AE72E5">
      <w:pPr>
        <w:pStyle w:val="Bullet1"/>
      </w:pPr>
      <w:r w:rsidRPr="002508FC">
        <w:t>Değerleme yöntemi ve tazminat stratejisinin açıklanması,</w:t>
      </w:r>
    </w:p>
    <w:p w14:paraId="080582BE" w14:textId="45742D2D" w:rsidR="007E33FB" w:rsidRDefault="00242B9D" w:rsidP="008F04EF">
      <w:pPr>
        <w:pStyle w:val="Bullet1"/>
      </w:pPr>
      <w:r w:rsidRPr="00242B9D">
        <w:t>Uygulanacak tazminat ve geçim kaynaklarını yeniden kazandırma önlemlerinin genel çerçevesi,</w:t>
      </w:r>
    </w:p>
    <w:p w14:paraId="46C8D0E4" w14:textId="28AA9C6B" w:rsidR="002B65F4" w:rsidRDefault="00242B9D" w:rsidP="008F04EF">
      <w:pPr>
        <w:pStyle w:val="Bullet1"/>
      </w:pPr>
      <w:r w:rsidRPr="00242B9D">
        <w:t>İzleme faaliyetlerinin kapsamı, uygulamadan sorumlu personel ve bütçe bilgileri.</w:t>
      </w:r>
    </w:p>
    <w:p w14:paraId="2E3F8DA2" w14:textId="028B8BD7" w:rsidR="000108F4" w:rsidRDefault="000A0AE5" w:rsidP="000108F4">
      <w:pPr>
        <w:pStyle w:val="Heading2"/>
      </w:pPr>
      <w:r w:rsidRPr="000A0AE5">
        <w:t>Kamulaştırılan Araziler ve Mülk Sahipleri/Kullanıcıları Üzerindeki Proje Etkilerinin Özeti</w:t>
      </w:r>
    </w:p>
    <w:p w14:paraId="0FE73192" w14:textId="6F514D87" w:rsidR="00F749F5" w:rsidRDefault="00F749F5" w:rsidP="6B7140CB">
      <w:pPr>
        <w:pStyle w:val="Caption"/>
        <w:rPr>
          <w:rFonts w:eastAsiaTheme="minorEastAsia"/>
          <w:b w:val="0"/>
          <w:bCs w:val="0"/>
        </w:rPr>
      </w:pPr>
      <w:r w:rsidRPr="6B7140CB">
        <w:rPr>
          <w:rFonts w:eastAsiaTheme="minorEastAsia"/>
          <w:b w:val="0"/>
          <w:bCs w:val="0"/>
        </w:rPr>
        <w:t>EİH inşaatı için Acele Kamulaştırma Kararı, TEİAŞ adına alınacaktır.</w:t>
      </w:r>
      <w:r>
        <w:br/>
      </w:r>
      <w:r w:rsidR="7B39E3CC" w:rsidRPr="6B7140CB">
        <w:rPr>
          <w:rFonts w:eastAsiaTheme="minorEastAsia"/>
          <w:b w:val="0"/>
          <w:bCs w:val="0"/>
        </w:rPr>
        <w:t>Direk (pilon) lokasyonlarında kamulaştırma ve mülkiyet, iletim hattı projeksiyonunun geçtiği alanlarda ise irtifak hakkı şeklinde ifade edilmektedir. Bu durum, 21 Mayıs 2024 tarihli ve 8475 sayılı Karar ile Resmî Gazete’de yayımlanmıştır (Bkz. Ek A).</w:t>
      </w:r>
    </w:p>
    <w:p w14:paraId="28282A70" w14:textId="66B76343" w:rsidR="7B39E3CC" w:rsidRDefault="7B39E3CC">
      <w:r w:rsidRPr="6B7140CB">
        <w:rPr>
          <w:rFonts w:ascii="Arial" w:eastAsia="Arial" w:hAnsi="Arial" w:cs="Arial"/>
        </w:rPr>
        <w:t>Proje, beş mahallede</w:t>
      </w:r>
      <w:r w:rsidRPr="6B7140CB">
        <w:rPr>
          <w:rFonts w:ascii="Arial" w:eastAsia="Arial" w:hAnsi="Arial" w:cs="Arial"/>
          <w:b/>
          <w:bCs/>
          <w:color w:val="000000" w:themeColor="text1"/>
          <w:sz w:val="16"/>
          <w:szCs w:val="16"/>
          <w:vertAlign w:val="superscript"/>
        </w:rPr>
        <w:t>3</w:t>
      </w:r>
      <w:r w:rsidRPr="6B7140CB">
        <w:rPr>
          <w:rFonts w:ascii="Arial" w:eastAsia="Arial" w:hAnsi="Arial" w:cs="Arial"/>
        </w:rPr>
        <w:t xml:space="preserve"> yer alan toplam 57 özel ve 19 kamu parseli üzerinde etki yaratmakta olup, etkilenen toplam alan aşağıdaki tabloda gösterildiği üzere 4.157.974 m²’dir.”</w:t>
      </w:r>
    </w:p>
    <w:p w14:paraId="41879C26" w14:textId="4061FFEE" w:rsidR="00845072" w:rsidRDefault="00F749F5" w:rsidP="00845072">
      <w:pPr>
        <w:pStyle w:val="Caption"/>
      </w:pPr>
      <w:bookmarkStart w:id="7" w:name="_Toc196496318"/>
      <w:r>
        <w:t>Tablo</w:t>
      </w:r>
      <w:r w:rsidR="00845072">
        <w:t xml:space="preserve"> </w:t>
      </w:r>
      <w:r>
        <w:fldChar w:fldCharType="begin"/>
      </w:r>
      <w:r>
        <w:instrText>STYLEREF  1 \s</w:instrText>
      </w:r>
      <w:r>
        <w:fldChar w:fldCharType="separate"/>
      </w:r>
      <w:r w:rsidR="00D07807">
        <w:rPr>
          <w:noProof/>
        </w:rPr>
        <w:t>1</w:t>
      </w:r>
      <w:r>
        <w:fldChar w:fldCharType="end"/>
      </w:r>
      <w:r w:rsidR="00845072">
        <w:t>.</w:t>
      </w:r>
      <w:r w:rsidR="00845072">
        <w:fldChar w:fldCharType="begin"/>
      </w:r>
      <w:r w:rsidR="00845072">
        <w:instrText xml:space="preserve"> SEQ Table \s 1</w:instrText>
      </w:r>
      <w:r w:rsidR="00845072">
        <w:fldChar w:fldCharType="separate"/>
      </w:r>
      <w:r w:rsidR="00D07807">
        <w:rPr>
          <w:noProof/>
        </w:rPr>
        <w:t>1</w:t>
      </w:r>
      <w:r w:rsidR="00845072">
        <w:fldChar w:fldCharType="end"/>
      </w:r>
      <w:r w:rsidR="00845072">
        <w:t xml:space="preserve">: </w:t>
      </w:r>
      <w:bookmarkEnd w:id="7"/>
      <w:r w:rsidR="00CB6C91" w:rsidRPr="00CB6C91">
        <w:t>Projenin Arazi Kullanımı</w:t>
      </w:r>
    </w:p>
    <w:tbl>
      <w:tblPr>
        <w:tblW w:w="10009" w:type="dxa"/>
        <w:tblLayout w:type="fixed"/>
        <w:tblLook w:val="04A0" w:firstRow="1" w:lastRow="0"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1418"/>
        <w:gridCol w:w="850"/>
        <w:gridCol w:w="1007"/>
        <w:gridCol w:w="2464"/>
        <w:gridCol w:w="1828"/>
        <w:gridCol w:w="1173"/>
        <w:gridCol w:w="1269"/>
      </w:tblGrid>
      <w:tr w:rsidR="00501314" w:rsidRPr="00501314" w14:paraId="20EDF9BA" w14:textId="77777777" w:rsidTr="6B7140CB">
        <w:trPr>
          <w:trHeight w:val="316"/>
        </w:trPr>
        <w:tc>
          <w:tcPr>
            <w:tcW w:w="1418" w:type="dxa"/>
            <w:tcBorders>
              <w:top w:val="nil"/>
              <w:left w:val="nil"/>
              <w:bottom w:val="single" w:sz="8" w:space="0" w:color="000000" w:themeColor="text1"/>
              <w:right w:val="nil"/>
            </w:tcBorders>
            <w:shd w:val="clear" w:color="auto" w:fill="auto"/>
            <w:noWrap/>
            <w:vAlign w:val="center"/>
            <w:hideMark/>
          </w:tcPr>
          <w:p w14:paraId="25FD85A6" w14:textId="21EB290D" w:rsidR="00501314" w:rsidRPr="00501314" w:rsidRDefault="00CB6C91" w:rsidP="006222A1">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Mahalle</w:t>
            </w:r>
          </w:p>
        </w:tc>
        <w:tc>
          <w:tcPr>
            <w:tcW w:w="850" w:type="dxa"/>
            <w:tcBorders>
              <w:top w:val="nil"/>
              <w:left w:val="nil"/>
              <w:bottom w:val="single" w:sz="8" w:space="0" w:color="000000" w:themeColor="text1"/>
              <w:right w:val="nil"/>
            </w:tcBorders>
            <w:shd w:val="clear" w:color="auto" w:fill="auto"/>
            <w:noWrap/>
            <w:vAlign w:val="center"/>
            <w:hideMark/>
          </w:tcPr>
          <w:p w14:paraId="09FCF15F" w14:textId="317D3870" w:rsidR="00501314" w:rsidRPr="00501314" w:rsidRDefault="00501314" w:rsidP="006222A1">
            <w:pPr>
              <w:spacing w:before="0" w:after="0" w:line="240" w:lineRule="auto"/>
              <w:rPr>
                <w:rFonts w:ascii="Arial" w:eastAsia="Times New Roman" w:hAnsi="Arial" w:cs="Arial"/>
                <w:b/>
                <w:bCs/>
                <w:color w:val="000000"/>
                <w:sz w:val="16"/>
                <w:szCs w:val="16"/>
                <w:lang w:eastAsia="en-GB"/>
              </w:rPr>
            </w:pPr>
            <w:r w:rsidRPr="00501314">
              <w:rPr>
                <w:rFonts w:ascii="Arial" w:eastAsia="Times New Roman" w:hAnsi="Arial" w:cs="Arial"/>
                <w:b/>
                <w:bCs/>
                <w:color w:val="000000"/>
                <w:sz w:val="16"/>
                <w:szCs w:val="16"/>
                <w:lang w:eastAsia="en-GB"/>
              </w:rPr>
              <w:t xml:space="preserve"># </w:t>
            </w:r>
            <w:r w:rsidR="00CB6C91">
              <w:rPr>
                <w:rFonts w:ascii="Arial" w:eastAsia="Times New Roman" w:hAnsi="Arial" w:cs="Arial"/>
                <w:b/>
                <w:bCs/>
                <w:color w:val="000000"/>
                <w:sz w:val="16"/>
                <w:szCs w:val="16"/>
                <w:lang w:eastAsia="en-GB"/>
              </w:rPr>
              <w:t>özel parsel</w:t>
            </w:r>
          </w:p>
        </w:tc>
        <w:tc>
          <w:tcPr>
            <w:tcW w:w="1007" w:type="dxa"/>
            <w:tcBorders>
              <w:top w:val="nil"/>
              <w:left w:val="nil"/>
              <w:bottom w:val="single" w:sz="8" w:space="0" w:color="000000" w:themeColor="text1"/>
              <w:right w:val="nil"/>
            </w:tcBorders>
            <w:shd w:val="clear" w:color="auto" w:fill="auto"/>
            <w:noWrap/>
            <w:vAlign w:val="center"/>
            <w:hideMark/>
          </w:tcPr>
          <w:p w14:paraId="47C4889A" w14:textId="45A7EC69" w:rsidR="00501314" w:rsidRPr="00501314" w:rsidRDefault="00501314" w:rsidP="006222A1">
            <w:pPr>
              <w:spacing w:before="0" w:after="0" w:line="240" w:lineRule="auto"/>
              <w:rPr>
                <w:rFonts w:ascii="Arial" w:eastAsia="Times New Roman" w:hAnsi="Arial" w:cs="Arial"/>
                <w:b/>
                <w:bCs/>
                <w:color w:val="000000"/>
                <w:sz w:val="16"/>
                <w:szCs w:val="16"/>
                <w:lang w:eastAsia="en-GB"/>
              </w:rPr>
            </w:pPr>
            <w:r w:rsidRPr="00501314">
              <w:rPr>
                <w:rFonts w:ascii="Arial" w:eastAsia="Times New Roman" w:hAnsi="Arial" w:cs="Arial"/>
                <w:b/>
                <w:bCs/>
                <w:color w:val="000000"/>
                <w:sz w:val="16"/>
                <w:szCs w:val="16"/>
                <w:lang w:eastAsia="en-GB"/>
              </w:rPr>
              <w:t xml:space="preserve"># </w:t>
            </w:r>
            <w:r w:rsidR="00CB6C91">
              <w:rPr>
                <w:rFonts w:ascii="Arial" w:eastAsia="Times New Roman" w:hAnsi="Arial" w:cs="Arial"/>
                <w:b/>
                <w:bCs/>
                <w:color w:val="000000"/>
                <w:sz w:val="16"/>
                <w:szCs w:val="16"/>
                <w:lang w:eastAsia="en-GB"/>
              </w:rPr>
              <w:t>kamu parseli</w:t>
            </w:r>
          </w:p>
        </w:tc>
        <w:tc>
          <w:tcPr>
            <w:tcW w:w="2464" w:type="dxa"/>
            <w:tcBorders>
              <w:top w:val="nil"/>
              <w:left w:val="nil"/>
              <w:bottom w:val="single" w:sz="8" w:space="0" w:color="000000" w:themeColor="text1"/>
              <w:right w:val="nil"/>
            </w:tcBorders>
            <w:shd w:val="clear" w:color="auto" w:fill="auto"/>
            <w:noWrap/>
            <w:vAlign w:val="center"/>
            <w:hideMark/>
          </w:tcPr>
          <w:p w14:paraId="59B95389" w14:textId="5ADBFFA5" w:rsidR="00501314" w:rsidRPr="00501314" w:rsidRDefault="00501314" w:rsidP="006222A1">
            <w:pPr>
              <w:spacing w:before="0" w:after="0" w:line="240" w:lineRule="auto"/>
              <w:rPr>
                <w:rFonts w:ascii="Arial" w:eastAsia="Times New Roman" w:hAnsi="Arial" w:cs="Arial"/>
                <w:b/>
                <w:bCs/>
                <w:color w:val="000000"/>
                <w:sz w:val="16"/>
                <w:szCs w:val="16"/>
                <w:lang w:eastAsia="en-GB"/>
              </w:rPr>
            </w:pPr>
            <w:r w:rsidRPr="00501314">
              <w:rPr>
                <w:rFonts w:ascii="Arial" w:eastAsia="Times New Roman" w:hAnsi="Arial" w:cs="Arial"/>
                <w:b/>
                <w:bCs/>
                <w:color w:val="000000"/>
                <w:sz w:val="16"/>
                <w:szCs w:val="16"/>
                <w:lang w:eastAsia="en-GB"/>
              </w:rPr>
              <w:t xml:space="preserve"># </w:t>
            </w:r>
            <w:r w:rsidR="00213919" w:rsidRPr="00213919">
              <w:rPr>
                <w:rFonts w:ascii="Arial" w:eastAsia="Times New Roman" w:hAnsi="Arial" w:cs="Arial"/>
                <w:b/>
                <w:bCs/>
                <w:color w:val="000000"/>
                <w:sz w:val="16"/>
                <w:szCs w:val="16"/>
                <w:lang w:eastAsia="en-GB"/>
              </w:rPr>
              <w:t>direk noktaları için kamulaştırılacak/kullanılacak parselle</w:t>
            </w:r>
            <w:r w:rsidR="00213919">
              <w:rPr>
                <w:rFonts w:ascii="Arial" w:eastAsia="Times New Roman" w:hAnsi="Arial" w:cs="Arial"/>
                <w:b/>
                <w:bCs/>
                <w:color w:val="000000"/>
                <w:sz w:val="16"/>
                <w:szCs w:val="16"/>
                <w:lang w:eastAsia="en-GB"/>
              </w:rPr>
              <w:t>ri</w:t>
            </w:r>
          </w:p>
        </w:tc>
        <w:tc>
          <w:tcPr>
            <w:tcW w:w="1828" w:type="dxa"/>
            <w:tcBorders>
              <w:top w:val="nil"/>
              <w:left w:val="nil"/>
              <w:bottom w:val="single" w:sz="8" w:space="0" w:color="000000" w:themeColor="text1"/>
              <w:right w:val="nil"/>
            </w:tcBorders>
            <w:shd w:val="clear" w:color="auto" w:fill="auto"/>
            <w:noWrap/>
            <w:vAlign w:val="center"/>
            <w:hideMark/>
          </w:tcPr>
          <w:p w14:paraId="35C69592" w14:textId="2D89996D" w:rsidR="00501314" w:rsidRPr="00501314" w:rsidRDefault="00213919" w:rsidP="006222A1">
            <w:pPr>
              <w:spacing w:before="0" w:after="0" w:line="240" w:lineRule="auto"/>
              <w:rPr>
                <w:rFonts w:ascii="Arial" w:eastAsia="Times New Roman" w:hAnsi="Arial" w:cs="Arial"/>
                <w:b/>
                <w:bCs/>
                <w:color w:val="000000"/>
                <w:sz w:val="16"/>
                <w:szCs w:val="16"/>
                <w:lang w:eastAsia="en-GB"/>
              </w:rPr>
            </w:pPr>
            <w:r w:rsidRPr="00213919">
              <w:rPr>
                <w:rFonts w:ascii="Arial" w:eastAsia="Times New Roman" w:hAnsi="Arial" w:cs="Arial"/>
                <w:b/>
                <w:bCs/>
                <w:color w:val="000000"/>
                <w:sz w:val="16"/>
                <w:szCs w:val="16"/>
                <w:lang w:eastAsia="en-GB"/>
              </w:rPr>
              <w:t xml:space="preserve">Kamulaştırılan Parsellerin Toplam Alanı </w:t>
            </w:r>
            <w:r w:rsidR="00501314" w:rsidRPr="00501314">
              <w:rPr>
                <w:rFonts w:ascii="Arial" w:eastAsia="Times New Roman" w:hAnsi="Arial" w:cs="Arial"/>
                <w:b/>
                <w:bCs/>
                <w:color w:val="000000"/>
                <w:sz w:val="16"/>
                <w:szCs w:val="16"/>
                <w:lang w:eastAsia="en-GB"/>
              </w:rPr>
              <w:t>(m</w:t>
            </w:r>
            <w:r w:rsidR="00501314" w:rsidRPr="00501314">
              <w:rPr>
                <w:rFonts w:ascii="Arial" w:eastAsia="Times New Roman" w:hAnsi="Arial" w:cs="Arial"/>
                <w:b/>
                <w:bCs/>
                <w:color w:val="000000"/>
                <w:sz w:val="16"/>
                <w:szCs w:val="16"/>
                <w:vertAlign w:val="superscript"/>
                <w:lang w:eastAsia="en-GB"/>
              </w:rPr>
              <w:t>2</w:t>
            </w:r>
            <w:r w:rsidR="00501314" w:rsidRPr="00501314">
              <w:rPr>
                <w:rFonts w:ascii="Arial" w:eastAsia="Times New Roman" w:hAnsi="Arial" w:cs="Arial"/>
                <w:b/>
                <w:bCs/>
                <w:color w:val="000000"/>
                <w:sz w:val="16"/>
                <w:szCs w:val="16"/>
                <w:lang w:eastAsia="en-GB"/>
              </w:rPr>
              <w:t>)</w:t>
            </w:r>
          </w:p>
        </w:tc>
        <w:tc>
          <w:tcPr>
            <w:tcW w:w="1173" w:type="dxa"/>
            <w:tcBorders>
              <w:top w:val="nil"/>
              <w:left w:val="nil"/>
              <w:bottom w:val="single" w:sz="8" w:space="0" w:color="000000" w:themeColor="text1"/>
              <w:right w:val="nil"/>
            </w:tcBorders>
            <w:shd w:val="clear" w:color="auto" w:fill="auto"/>
            <w:noWrap/>
            <w:vAlign w:val="center"/>
            <w:hideMark/>
          </w:tcPr>
          <w:p w14:paraId="1E64E3F9" w14:textId="746B4BC5" w:rsidR="00501314" w:rsidRPr="00501314" w:rsidRDefault="002D6186" w:rsidP="006222A1">
            <w:pPr>
              <w:spacing w:before="0" w:after="0" w:line="240" w:lineRule="auto"/>
              <w:rPr>
                <w:rFonts w:ascii="Arial" w:eastAsia="Times New Roman" w:hAnsi="Arial" w:cs="Arial"/>
                <w:b/>
                <w:bCs/>
                <w:color w:val="000000"/>
                <w:sz w:val="16"/>
                <w:szCs w:val="16"/>
                <w:lang w:eastAsia="en-GB"/>
              </w:rPr>
            </w:pPr>
            <w:r w:rsidRPr="002D6186">
              <w:rPr>
                <w:rFonts w:ascii="Arial" w:eastAsia="Times New Roman" w:hAnsi="Arial" w:cs="Arial"/>
                <w:b/>
                <w:bCs/>
                <w:color w:val="000000"/>
                <w:sz w:val="16"/>
                <w:szCs w:val="16"/>
                <w:lang w:eastAsia="en-GB"/>
              </w:rPr>
              <w:t xml:space="preserve">Kamulaştırılan Alan </w:t>
            </w:r>
            <w:r w:rsidR="00501314" w:rsidRPr="00501314">
              <w:rPr>
                <w:rFonts w:ascii="Arial" w:eastAsia="Times New Roman" w:hAnsi="Arial" w:cs="Arial"/>
                <w:b/>
                <w:bCs/>
                <w:color w:val="000000"/>
                <w:sz w:val="16"/>
                <w:szCs w:val="16"/>
                <w:lang w:eastAsia="en-GB"/>
              </w:rPr>
              <w:t>(m</w:t>
            </w:r>
            <w:r w:rsidR="00501314" w:rsidRPr="00501314">
              <w:rPr>
                <w:rFonts w:ascii="Arial" w:eastAsia="Times New Roman" w:hAnsi="Arial" w:cs="Arial"/>
                <w:b/>
                <w:bCs/>
                <w:color w:val="000000"/>
                <w:sz w:val="16"/>
                <w:szCs w:val="16"/>
                <w:vertAlign w:val="superscript"/>
                <w:lang w:eastAsia="en-GB"/>
              </w:rPr>
              <w:t>2</w:t>
            </w:r>
            <w:r w:rsidR="00501314" w:rsidRPr="00501314">
              <w:rPr>
                <w:rFonts w:ascii="Arial" w:eastAsia="Times New Roman" w:hAnsi="Arial" w:cs="Arial"/>
                <w:b/>
                <w:bCs/>
                <w:color w:val="000000"/>
                <w:sz w:val="16"/>
                <w:szCs w:val="16"/>
                <w:lang w:eastAsia="en-GB"/>
              </w:rPr>
              <w:t>)</w:t>
            </w:r>
          </w:p>
        </w:tc>
        <w:tc>
          <w:tcPr>
            <w:tcW w:w="1269" w:type="dxa"/>
            <w:tcBorders>
              <w:top w:val="nil"/>
              <w:left w:val="nil"/>
              <w:bottom w:val="single" w:sz="8" w:space="0" w:color="000000" w:themeColor="text1"/>
              <w:right w:val="nil"/>
            </w:tcBorders>
            <w:shd w:val="clear" w:color="auto" w:fill="auto"/>
            <w:noWrap/>
            <w:vAlign w:val="center"/>
            <w:hideMark/>
          </w:tcPr>
          <w:p w14:paraId="1F8A8A72" w14:textId="6D973697" w:rsidR="00501314" w:rsidRPr="00501314" w:rsidRDefault="002D6186" w:rsidP="006222A1">
            <w:pPr>
              <w:spacing w:before="0" w:after="0" w:line="240" w:lineRule="auto"/>
              <w:rPr>
                <w:rFonts w:ascii="Arial" w:eastAsia="Times New Roman" w:hAnsi="Arial" w:cs="Arial"/>
                <w:b/>
                <w:bCs/>
                <w:color w:val="000000"/>
                <w:sz w:val="16"/>
                <w:szCs w:val="16"/>
                <w:lang w:eastAsia="en-GB"/>
              </w:rPr>
            </w:pPr>
            <w:r w:rsidRPr="002D6186">
              <w:rPr>
                <w:rFonts w:ascii="Arial" w:eastAsia="Times New Roman" w:hAnsi="Arial" w:cs="Arial"/>
                <w:b/>
                <w:bCs/>
                <w:color w:val="000000"/>
                <w:sz w:val="16"/>
                <w:szCs w:val="16"/>
                <w:lang w:eastAsia="en-GB"/>
              </w:rPr>
              <w:t>Toplam İrtifak Alanı</w:t>
            </w:r>
            <w:r w:rsidR="00501314" w:rsidRPr="00501314">
              <w:rPr>
                <w:rFonts w:ascii="Arial" w:eastAsia="Times New Roman" w:hAnsi="Arial" w:cs="Arial"/>
                <w:b/>
                <w:bCs/>
                <w:color w:val="000000"/>
                <w:sz w:val="16"/>
                <w:szCs w:val="16"/>
                <w:lang w:eastAsia="en-GB"/>
              </w:rPr>
              <w:t xml:space="preserve"> (m</w:t>
            </w:r>
            <w:r w:rsidR="00501314" w:rsidRPr="00501314">
              <w:rPr>
                <w:rFonts w:ascii="Arial" w:eastAsia="Times New Roman" w:hAnsi="Arial" w:cs="Arial"/>
                <w:b/>
                <w:bCs/>
                <w:color w:val="000000"/>
                <w:sz w:val="16"/>
                <w:szCs w:val="16"/>
                <w:vertAlign w:val="superscript"/>
                <w:lang w:eastAsia="en-GB"/>
              </w:rPr>
              <w:t>2</w:t>
            </w:r>
            <w:r w:rsidR="00501314" w:rsidRPr="00501314">
              <w:rPr>
                <w:rFonts w:ascii="Arial" w:eastAsia="Times New Roman" w:hAnsi="Arial" w:cs="Arial"/>
                <w:b/>
                <w:bCs/>
                <w:color w:val="000000"/>
                <w:sz w:val="16"/>
                <w:szCs w:val="16"/>
                <w:lang w:eastAsia="en-GB"/>
              </w:rPr>
              <w:t>)</w:t>
            </w:r>
          </w:p>
        </w:tc>
      </w:tr>
      <w:tr w:rsidR="00501314" w:rsidRPr="00501314" w14:paraId="7EF999C8" w14:textId="77777777" w:rsidTr="6B7140CB">
        <w:trPr>
          <w:trHeight w:val="316"/>
        </w:trPr>
        <w:tc>
          <w:tcPr>
            <w:tcW w:w="1418" w:type="dxa"/>
            <w:tcBorders>
              <w:top w:val="nil"/>
              <w:left w:val="nil"/>
              <w:bottom w:val="single" w:sz="8" w:space="0" w:color="000000" w:themeColor="text1"/>
              <w:right w:val="nil"/>
            </w:tcBorders>
            <w:shd w:val="clear" w:color="auto" w:fill="auto"/>
            <w:noWrap/>
            <w:vAlign w:val="center"/>
            <w:hideMark/>
          </w:tcPr>
          <w:p w14:paraId="6E4F6E75" w14:textId="6BD28D71" w:rsidR="6B7140CB" w:rsidRDefault="6B7140CB" w:rsidP="6B7140CB">
            <w:pPr>
              <w:pStyle w:val="TableTextLeft"/>
              <w:rPr>
                <w:rFonts w:ascii="Arial" w:eastAsia="Arial" w:hAnsi="Arial" w:cs="Arial"/>
              </w:rPr>
            </w:pPr>
            <w:r w:rsidRPr="6B7140CB">
              <w:rPr>
                <w:rFonts w:ascii="Arial" w:eastAsia="Arial" w:hAnsi="Arial" w:cs="Arial"/>
              </w:rPr>
              <w:t>Badınca</w:t>
            </w:r>
          </w:p>
        </w:tc>
        <w:tc>
          <w:tcPr>
            <w:tcW w:w="850" w:type="dxa"/>
            <w:tcBorders>
              <w:top w:val="nil"/>
              <w:left w:val="nil"/>
              <w:bottom w:val="single" w:sz="8" w:space="0" w:color="000000" w:themeColor="text1"/>
              <w:right w:val="nil"/>
            </w:tcBorders>
            <w:shd w:val="clear" w:color="auto" w:fill="auto"/>
            <w:noWrap/>
            <w:vAlign w:val="center"/>
            <w:hideMark/>
          </w:tcPr>
          <w:p w14:paraId="435C12D0" w14:textId="06947F2B" w:rsidR="6B7140CB" w:rsidRDefault="6B7140CB" w:rsidP="6B7140CB">
            <w:pPr>
              <w:pStyle w:val="TableTextLeft"/>
              <w:rPr>
                <w:rFonts w:ascii="Arial" w:eastAsia="Arial" w:hAnsi="Arial" w:cs="Arial"/>
              </w:rPr>
            </w:pPr>
            <w:r w:rsidRPr="6B7140CB">
              <w:rPr>
                <w:rFonts w:ascii="Arial" w:eastAsia="Arial" w:hAnsi="Arial" w:cs="Arial"/>
              </w:rPr>
              <w:t>2</w:t>
            </w:r>
          </w:p>
        </w:tc>
        <w:tc>
          <w:tcPr>
            <w:tcW w:w="1007" w:type="dxa"/>
            <w:tcBorders>
              <w:top w:val="nil"/>
              <w:left w:val="nil"/>
              <w:bottom w:val="single" w:sz="8" w:space="0" w:color="000000" w:themeColor="text1"/>
              <w:right w:val="nil"/>
            </w:tcBorders>
            <w:shd w:val="clear" w:color="auto" w:fill="auto"/>
            <w:noWrap/>
            <w:vAlign w:val="center"/>
            <w:hideMark/>
          </w:tcPr>
          <w:p w14:paraId="16E27557" w14:textId="74E08112" w:rsidR="6B7140CB" w:rsidRDefault="6B7140CB" w:rsidP="6B7140CB">
            <w:pPr>
              <w:pStyle w:val="TableTextLeft"/>
              <w:rPr>
                <w:rFonts w:ascii="Arial" w:eastAsia="Arial" w:hAnsi="Arial" w:cs="Arial"/>
              </w:rPr>
            </w:pPr>
            <w:r w:rsidRPr="6B7140CB">
              <w:rPr>
                <w:rFonts w:ascii="Arial" w:eastAsia="Arial" w:hAnsi="Arial" w:cs="Arial"/>
              </w:rPr>
              <w:t>5</w:t>
            </w:r>
          </w:p>
        </w:tc>
        <w:tc>
          <w:tcPr>
            <w:tcW w:w="2464" w:type="dxa"/>
            <w:tcBorders>
              <w:top w:val="nil"/>
              <w:left w:val="nil"/>
              <w:bottom w:val="single" w:sz="8" w:space="0" w:color="000000" w:themeColor="text1"/>
              <w:right w:val="nil"/>
            </w:tcBorders>
            <w:shd w:val="clear" w:color="auto" w:fill="auto"/>
            <w:noWrap/>
            <w:vAlign w:val="center"/>
            <w:hideMark/>
          </w:tcPr>
          <w:p w14:paraId="09A9DBBD" w14:textId="2B01E4C8" w:rsidR="6B7140CB" w:rsidRDefault="6B7140CB" w:rsidP="6B7140CB">
            <w:pPr>
              <w:pStyle w:val="TableTextLeft"/>
              <w:jc w:val="center"/>
              <w:rPr>
                <w:rFonts w:ascii="Arial" w:eastAsia="Arial" w:hAnsi="Arial" w:cs="Arial"/>
              </w:rPr>
            </w:pPr>
            <w:r w:rsidRPr="6B7140CB">
              <w:rPr>
                <w:rFonts w:ascii="Arial" w:eastAsia="Arial" w:hAnsi="Arial" w:cs="Arial"/>
              </w:rPr>
              <w:t>263,764</w:t>
            </w:r>
          </w:p>
        </w:tc>
        <w:tc>
          <w:tcPr>
            <w:tcW w:w="1828" w:type="dxa"/>
            <w:tcBorders>
              <w:top w:val="nil"/>
              <w:left w:val="nil"/>
              <w:bottom w:val="single" w:sz="8" w:space="0" w:color="000000" w:themeColor="text1"/>
              <w:right w:val="nil"/>
            </w:tcBorders>
            <w:shd w:val="clear" w:color="auto" w:fill="auto"/>
            <w:noWrap/>
            <w:vAlign w:val="center"/>
            <w:hideMark/>
          </w:tcPr>
          <w:p w14:paraId="407FF7D0" w14:textId="66E16A5C" w:rsidR="6B7140CB" w:rsidRDefault="6B7140CB" w:rsidP="6B7140CB">
            <w:pPr>
              <w:pStyle w:val="TableTextLeft"/>
              <w:rPr>
                <w:rFonts w:ascii="Arial" w:eastAsia="Arial" w:hAnsi="Arial" w:cs="Arial"/>
              </w:rPr>
            </w:pPr>
            <w:r w:rsidRPr="6B7140CB">
              <w:rPr>
                <w:rFonts w:ascii="Arial" w:eastAsia="Arial" w:hAnsi="Arial" w:cs="Arial"/>
              </w:rPr>
              <w:t>3</w:t>
            </w:r>
          </w:p>
        </w:tc>
        <w:tc>
          <w:tcPr>
            <w:tcW w:w="1173" w:type="dxa"/>
            <w:tcBorders>
              <w:top w:val="nil"/>
              <w:left w:val="nil"/>
              <w:bottom w:val="single" w:sz="8" w:space="0" w:color="000000" w:themeColor="text1"/>
              <w:right w:val="nil"/>
            </w:tcBorders>
            <w:shd w:val="clear" w:color="auto" w:fill="auto"/>
            <w:noWrap/>
            <w:vAlign w:val="center"/>
            <w:hideMark/>
          </w:tcPr>
          <w:p w14:paraId="293B2DDC" w14:textId="7098E1BE" w:rsidR="6B7140CB" w:rsidRDefault="6B7140CB" w:rsidP="6B7140CB">
            <w:pPr>
              <w:pStyle w:val="TableTextLeft"/>
              <w:jc w:val="center"/>
              <w:rPr>
                <w:rFonts w:ascii="Arial" w:eastAsia="Arial" w:hAnsi="Arial" w:cs="Arial"/>
              </w:rPr>
            </w:pPr>
            <w:r w:rsidRPr="6B7140CB">
              <w:rPr>
                <w:rFonts w:ascii="Arial" w:eastAsia="Arial" w:hAnsi="Arial" w:cs="Arial"/>
              </w:rPr>
              <w:t>699</w:t>
            </w:r>
          </w:p>
        </w:tc>
        <w:tc>
          <w:tcPr>
            <w:tcW w:w="1269" w:type="dxa"/>
            <w:tcBorders>
              <w:top w:val="nil"/>
              <w:left w:val="nil"/>
              <w:bottom w:val="single" w:sz="8" w:space="0" w:color="000000" w:themeColor="text1"/>
              <w:right w:val="nil"/>
            </w:tcBorders>
            <w:shd w:val="clear" w:color="auto" w:fill="auto"/>
            <w:noWrap/>
            <w:vAlign w:val="center"/>
            <w:hideMark/>
          </w:tcPr>
          <w:p w14:paraId="02784408" w14:textId="341F9219" w:rsidR="6B7140CB" w:rsidRDefault="6B7140CB" w:rsidP="6B7140CB">
            <w:pPr>
              <w:pStyle w:val="TableTextLeft"/>
              <w:jc w:val="center"/>
              <w:rPr>
                <w:rFonts w:ascii="Arial" w:eastAsia="Arial" w:hAnsi="Arial" w:cs="Arial"/>
              </w:rPr>
            </w:pPr>
            <w:r w:rsidRPr="6B7140CB">
              <w:rPr>
                <w:rFonts w:ascii="Arial" w:eastAsia="Arial" w:hAnsi="Arial" w:cs="Arial"/>
              </w:rPr>
              <w:t>22,105</w:t>
            </w:r>
          </w:p>
        </w:tc>
      </w:tr>
      <w:tr w:rsidR="00501314" w:rsidRPr="00501314" w14:paraId="315BE881" w14:textId="77777777" w:rsidTr="6B7140CB">
        <w:trPr>
          <w:trHeight w:val="316"/>
        </w:trPr>
        <w:tc>
          <w:tcPr>
            <w:tcW w:w="1418" w:type="dxa"/>
            <w:tcBorders>
              <w:top w:val="nil"/>
              <w:left w:val="nil"/>
              <w:bottom w:val="single" w:sz="8" w:space="0" w:color="000000" w:themeColor="text1"/>
              <w:right w:val="nil"/>
            </w:tcBorders>
            <w:shd w:val="clear" w:color="auto" w:fill="auto"/>
            <w:noWrap/>
            <w:vAlign w:val="center"/>
            <w:hideMark/>
          </w:tcPr>
          <w:p w14:paraId="2CCE6699" w14:textId="104B9269" w:rsidR="6B7140CB" w:rsidRDefault="6B7140CB" w:rsidP="6B7140CB">
            <w:pPr>
              <w:pStyle w:val="TableTextLeft"/>
              <w:rPr>
                <w:rFonts w:ascii="Arial" w:eastAsia="Arial" w:hAnsi="Arial" w:cs="Arial"/>
              </w:rPr>
            </w:pPr>
            <w:r w:rsidRPr="6B7140CB">
              <w:rPr>
                <w:rFonts w:ascii="Arial" w:eastAsia="Arial" w:hAnsi="Arial" w:cs="Arial"/>
              </w:rPr>
              <w:t>Bahçedere</w:t>
            </w:r>
          </w:p>
        </w:tc>
        <w:tc>
          <w:tcPr>
            <w:tcW w:w="850" w:type="dxa"/>
            <w:tcBorders>
              <w:top w:val="nil"/>
              <w:left w:val="nil"/>
              <w:bottom w:val="single" w:sz="8" w:space="0" w:color="000000" w:themeColor="text1"/>
              <w:right w:val="nil"/>
            </w:tcBorders>
            <w:shd w:val="clear" w:color="auto" w:fill="auto"/>
            <w:noWrap/>
            <w:vAlign w:val="center"/>
            <w:hideMark/>
          </w:tcPr>
          <w:p w14:paraId="259C469A" w14:textId="1FA44A87" w:rsidR="6B7140CB" w:rsidRDefault="6B7140CB" w:rsidP="6B7140CB">
            <w:pPr>
              <w:pStyle w:val="TableTextLeft"/>
              <w:rPr>
                <w:rFonts w:ascii="Arial" w:eastAsia="Arial" w:hAnsi="Arial" w:cs="Arial"/>
              </w:rPr>
            </w:pPr>
            <w:r w:rsidRPr="6B7140CB">
              <w:rPr>
                <w:rFonts w:ascii="Arial" w:eastAsia="Arial" w:hAnsi="Arial" w:cs="Arial"/>
              </w:rPr>
              <w:t>7</w:t>
            </w:r>
          </w:p>
        </w:tc>
        <w:tc>
          <w:tcPr>
            <w:tcW w:w="1007" w:type="dxa"/>
            <w:tcBorders>
              <w:top w:val="nil"/>
              <w:left w:val="nil"/>
              <w:bottom w:val="single" w:sz="8" w:space="0" w:color="000000" w:themeColor="text1"/>
              <w:right w:val="nil"/>
            </w:tcBorders>
            <w:shd w:val="clear" w:color="auto" w:fill="auto"/>
            <w:noWrap/>
            <w:vAlign w:val="center"/>
            <w:hideMark/>
          </w:tcPr>
          <w:p w14:paraId="43F17952" w14:textId="1D32C720" w:rsidR="6B7140CB" w:rsidRDefault="6B7140CB" w:rsidP="6B7140CB">
            <w:pPr>
              <w:pStyle w:val="TableTextLeft"/>
              <w:rPr>
                <w:rFonts w:ascii="Arial" w:eastAsia="Arial" w:hAnsi="Arial" w:cs="Arial"/>
              </w:rPr>
            </w:pPr>
            <w:r w:rsidRPr="6B7140CB">
              <w:rPr>
                <w:rFonts w:ascii="Arial" w:eastAsia="Arial" w:hAnsi="Arial" w:cs="Arial"/>
              </w:rPr>
              <w:t>4</w:t>
            </w:r>
          </w:p>
        </w:tc>
        <w:tc>
          <w:tcPr>
            <w:tcW w:w="2464" w:type="dxa"/>
            <w:tcBorders>
              <w:top w:val="nil"/>
              <w:left w:val="nil"/>
              <w:bottom w:val="single" w:sz="8" w:space="0" w:color="000000" w:themeColor="text1"/>
              <w:right w:val="nil"/>
            </w:tcBorders>
            <w:shd w:val="clear" w:color="auto" w:fill="auto"/>
            <w:noWrap/>
            <w:vAlign w:val="center"/>
            <w:hideMark/>
          </w:tcPr>
          <w:p w14:paraId="162CFA87" w14:textId="4DC2A782" w:rsidR="6B7140CB" w:rsidRDefault="6B7140CB" w:rsidP="6B7140CB">
            <w:pPr>
              <w:pStyle w:val="TableTextLeft"/>
              <w:jc w:val="center"/>
              <w:rPr>
                <w:rFonts w:ascii="Arial" w:eastAsia="Arial" w:hAnsi="Arial" w:cs="Arial"/>
              </w:rPr>
            </w:pPr>
            <w:r w:rsidRPr="6B7140CB">
              <w:rPr>
                <w:rFonts w:ascii="Arial" w:eastAsia="Arial" w:hAnsi="Arial" w:cs="Arial"/>
              </w:rPr>
              <w:t>56,256</w:t>
            </w:r>
          </w:p>
        </w:tc>
        <w:tc>
          <w:tcPr>
            <w:tcW w:w="1828" w:type="dxa"/>
            <w:tcBorders>
              <w:top w:val="nil"/>
              <w:left w:val="nil"/>
              <w:bottom w:val="single" w:sz="8" w:space="0" w:color="000000" w:themeColor="text1"/>
              <w:right w:val="nil"/>
            </w:tcBorders>
            <w:shd w:val="clear" w:color="auto" w:fill="auto"/>
            <w:noWrap/>
            <w:vAlign w:val="center"/>
            <w:hideMark/>
          </w:tcPr>
          <w:p w14:paraId="5DEC8A5A" w14:textId="4BBE10E2" w:rsidR="6B7140CB" w:rsidRDefault="6B7140CB" w:rsidP="6B7140CB">
            <w:pPr>
              <w:pStyle w:val="TableTextLeft"/>
              <w:rPr>
                <w:rFonts w:ascii="Arial" w:eastAsia="Arial" w:hAnsi="Arial" w:cs="Arial"/>
              </w:rPr>
            </w:pPr>
            <w:r w:rsidRPr="6B7140CB">
              <w:rPr>
                <w:rFonts w:ascii="Arial" w:eastAsia="Arial" w:hAnsi="Arial" w:cs="Arial"/>
              </w:rPr>
              <w:t>2</w:t>
            </w:r>
          </w:p>
        </w:tc>
        <w:tc>
          <w:tcPr>
            <w:tcW w:w="1173" w:type="dxa"/>
            <w:tcBorders>
              <w:top w:val="nil"/>
              <w:left w:val="nil"/>
              <w:bottom w:val="single" w:sz="8" w:space="0" w:color="000000" w:themeColor="text1"/>
              <w:right w:val="nil"/>
            </w:tcBorders>
            <w:shd w:val="clear" w:color="auto" w:fill="auto"/>
            <w:noWrap/>
            <w:vAlign w:val="center"/>
            <w:hideMark/>
          </w:tcPr>
          <w:p w14:paraId="22B4DEA7" w14:textId="4890A515" w:rsidR="6B7140CB" w:rsidRDefault="6B7140CB" w:rsidP="6B7140CB">
            <w:pPr>
              <w:pStyle w:val="TableTextLeft"/>
              <w:jc w:val="center"/>
              <w:rPr>
                <w:rFonts w:ascii="Arial" w:eastAsia="Arial" w:hAnsi="Arial" w:cs="Arial"/>
              </w:rPr>
            </w:pPr>
            <w:r w:rsidRPr="6B7140CB">
              <w:rPr>
                <w:rFonts w:ascii="Arial" w:eastAsia="Arial" w:hAnsi="Arial" w:cs="Arial"/>
              </w:rPr>
              <w:t>551</w:t>
            </w:r>
          </w:p>
        </w:tc>
        <w:tc>
          <w:tcPr>
            <w:tcW w:w="1269" w:type="dxa"/>
            <w:tcBorders>
              <w:top w:val="nil"/>
              <w:left w:val="nil"/>
              <w:bottom w:val="single" w:sz="8" w:space="0" w:color="000000" w:themeColor="text1"/>
              <w:right w:val="nil"/>
            </w:tcBorders>
            <w:shd w:val="clear" w:color="auto" w:fill="auto"/>
            <w:noWrap/>
            <w:vAlign w:val="center"/>
            <w:hideMark/>
          </w:tcPr>
          <w:p w14:paraId="00ADC346" w14:textId="50FB372B" w:rsidR="6B7140CB" w:rsidRDefault="6B7140CB" w:rsidP="6B7140CB">
            <w:pPr>
              <w:pStyle w:val="TableTextLeft"/>
              <w:jc w:val="center"/>
              <w:rPr>
                <w:rFonts w:ascii="Arial" w:eastAsia="Arial" w:hAnsi="Arial" w:cs="Arial"/>
              </w:rPr>
            </w:pPr>
            <w:r w:rsidRPr="6B7140CB">
              <w:rPr>
                <w:rFonts w:ascii="Arial" w:eastAsia="Arial" w:hAnsi="Arial" w:cs="Arial"/>
              </w:rPr>
              <w:t>15,838</w:t>
            </w:r>
          </w:p>
        </w:tc>
      </w:tr>
      <w:tr w:rsidR="00501314" w:rsidRPr="00501314" w14:paraId="2B0E3C2D" w14:textId="77777777" w:rsidTr="6B7140CB">
        <w:trPr>
          <w:trHeight w:val="316"/>
        </w:trPr>
        <w:tc>
          <w:tcPr>
            <w:tcW w:w="1418" w:type="dxa"/>
            <w:tcBorders>
              <w:top w:val="nil"/>
              <w:left w:val="nil"/>
              <w:bottom w:val="single" w:sz="8" w:space="0" w:color="000000" w:themeColor="text1"/>
              <w:right w:val="nil"/>
            </w:tcBorders>
            <w:shd w:val="clear" w:color="auto" w:fill="auto"/>
            <w:noWrap/>
            <w:vAlign w:val="center"/>
            <w:hideMark/>
          </w:tcPr>
          <w:p w14:paraId="39C78A1F" w14:textId="2C4391CF" w:rsidR="6B7140CB" w:rsidRDefault="6B7140CB" w:rsidP="6B7140CB">
            <w:pPr>
              <w:pStyle w:val="TableTextLeft"/>
              <w:rPr>
                <w:rFonts w:ascii="Arial" w:eastAsia="Arial" w:hAnsi="Arial" w:cs="Arial"/>
              </w:rPr>
            </w:pPr>
            <w:r w:rsidRPr="6B7140CB">
              <w:rPr>
                <w:rFonts w:ascii="Arial" w:eastAsia="Arial" w:hAnsi="Arial" w:cs="Arial"/>
              </w:rPr>
              <w:t>Evrenli</w:t>
            </w:r>
          </w:p>
        </w:tc>
        <w:tc>
          <w:tcPr>
            <w:tcW w:w="850" w:type="dxa"/>
            <w:tcBorders>
              <w:top w:val="nil"/>
              <w:left w:val="nil"/>
              <w:bottom w:val="single" w:sz="8" w:space="0" w:color="000000" w:themeColor="text1"/>
              <w:right w:val="nil"/>
            </w:tcBorders>
            <w:shd w:val="clear" w:color="auto" w:fill="auto"/>
            <w:noWrap/>
            <w:vAlign w:val="center"/>
            <w:hideMark/>
          </w:tcPr>
          <w:p w14:paraId="773389C2" w14:textId="519DE97A" w:rsidR="6B7140CB" w:rsidRDefault="6B7140CB" w:rsidP="6B7140CB">
            <w:pPr>
              <w:pStyle w:val="TableTextLeft"/>
              <w:rPr>
                <w:rFonts w:ascii="Arial" w:eastAsia="Arial" w:hAnsi="Arial" w:cs="Arial"/>
              </w:rPr>
            </w:pPr>
            <w:r w:rsidRPr="6B7140CB">
              <w:rPr>
                <w:rFonts w:ascii="Arial" w:eastAsia="Arial" w:hAnsi="Arial" w:cs="Arial"/>
              </w:rPr>
              <w:t>34</w:t>
            </w:r>
          </w:p>
        </w:tc>
        <w:tc>
          <w:tcPr>
            <w:tcW w:w="1007" w:type="dxa"/>
            <w:tcBorders>
              <w:top w:val="nil"/>
              <w:left w:val="nil"/>
              <w:bottom w:val="single" w:sz="8" w:space="0" w:color="000000" w:themeColor="text1"/>
              <w:right w:val="nil"/>
            </w:tcBorders>
            <w:shd w:val="clear" w:color="auto" w:fill="auto"/>
            <w:noWrap/>
            <w:vAlign w:val="center"/>
            <w:hideMark/>
          </w:tcPr>
          <w:p w14:paraId="64ED2DBB" w14:textId="0112AB70" w:rsidR="6B7140CB" w:rsidRDefault="6B7140CB" w:rsidP="6B7140CB">
            <w:pPr>
              <w:pStyle w:val="TableTextLeft"/>
              <w:rPr>
                <w:rFonts w:ascii="Arial" w:eastAsia="Arial" w:hAnsi="Arial" w:cs="Arial"/>
              </w:rPr>
            </w:pPr>
            <w:r w:rsidRPr="6B7140CB">
              <w:rPr>
                <w:rFonts w:ascii="Arial" w:eastAsia="Arial" w:hAnsi="Arial" w:cs="Arial"/>
              </w:rPr>
              <w:t>5</w:t>
            </w:r>
          </w:p>
        </w:tc>
        <w:tc>
          <w:tcPr>
            <w:tcW w:w="2464" w:type="dxa"/>
            <w:tcBorders>
              <w:top w:val="nil"/>
              <w:left w:val="nil"/>
              <w:bottom w:val="single" w:sz="8" w:space="0" w:color="000000" w:themeColor="text1"/>
              <w:right w:val="nil"/>
            </w:tcBorders>
            <w:shd w:val="clear" w:color="auto" w:fill="auto"/>
            <w:noWrap/>
            <w:vAlign w:val="center"/>
            <w:hideMark/>
          </w:tcPr>
          <w:p w14:paraId="00E5CCA9" w14:textId="156D6AEF" w:rsidR="6B7140CB" w:rsidRDefault="6B7140CB" w:rsidP="6B7140CB">
            <w:pPr>
              <w:pStyle w:val="TableTextLeft"/>
              <w:jc w:val="center"/>
              <w:rPr>
                <w:rFonts w:ascii="Arial" w:eastAsia="Arial" w:hAnsi="Arial" w:cs="Arial"/>
              </w:rPr>
            </w:pPr>
            <w:r w:rsidRPr="6B7140CB">
              <w:rPr>
                <w:rFonts w:ascii="Arial" w:eastAsia="Arial" w:hAnsi="Arial" w:cs="Arial"/>
              </w:rPr>
              <w:t>1,099,189</w:t>
            </w:r>
          </w:p>
        </w:tc>
        <w:tc>
          <w:tcPr>
            <w:tcW w:w="1828" w:type="dxa"/>
            <w:tcBorders>
              <w:top w:val="nil"/>
              <w:left w:val="nil"/>
              <w:bottom w:val="single" w:sz="8" w:space="0" w:color="000000" w:themeColor="text1"/>
              <w:right w:val="nil"/>
            </w:tcBorders>
            <w:shd w:val="clear" w:color="auto" w:fill="auto"/>
            <w:noWrap/>
            <w:vAlign w:val="center"/>
            <w:hideMark/>
          </w:tcPr>
          <w:p w14:paraId="7E81372B" w14:textId="3E101B44" w:rsidR="6B7140CB" w:rsidRDefault="6B7140CB" w:rsidP="6B7140CB">
            <w:pPr>
              <w:pStyle w:val="TableTextLeft"/>
              <w:rPr>
                <w:rFonts w:ascii="Arial" w:eastAsia="Arial" w:hAnsi="Arial" w:cs="Arial"/>
              </w:rPr>
            </w:pPr>
            <w:r w:rsidRPr="6B7140CB">
              <w:rPr>
                <w:rFonts w:ascii="Arial" w:eastAsia="Arial" w:hAnsi="Arial" w:cs="Arial"/>
              </w:rPr>
              <w:t>9</w:t>
            </w:r>
          </w:p>
        </w:tc>
        <w:tc>
          <w:tcPr>
            <w:tcW w:w="1173" w:type="dxa"/>
            <w:tcBorders>
              <w:top w:val="nil"/>
              <w:left w:val="nil"/>
              <w:bottom w:val="single" w:sz="8" w:space="0" w:color="000000" w:themeColor="text1"/>
              <w:right w:val="nil"/>
            </w:tcBorders>
            <w:shd w:val="clear" w:color="auto" w:fill="auto"/>
            <w:noWrap/>
            <w:vAlign w:val="center"/>
            <w:hideMark/>
          </w:tcPr>
          <w:p w14:paraId="4A87D424" w14:textId="7E48D26B" w:rsidR="6B7140CB" w:rsidRDefault="6B7140CB" w:rsidP="6B7140CB">
            <w:pPr>
              <w:pStyle w:val="TableTextLeft"/>
              <w:jc w:val="center"/>
              <w:rPr>
                <w:rFonts w:ascii="Arial" w:eastAsia="Arial" w:hAnsi="Arial" w:cs="Arial"/>
              </w:rPr>
            </w:pPr>
            <w:r w:rsidRPr="6B7140CB">
              <w:rPr>
                <w:rFonts w:ascii="Arial" w:eastAsia="Arial" w:hAnsi="Arial" w:cs="Arial"/>
              </w:rPr>
              <w:t>1,865</w:t>
            </w:r>
          </w:p>
        </w:tc>
        <w:tc>
          <w:tcPr>
            <w:tcW w:w="1269" w:type="dxa"/>
            <w:tcBorders>
              <w:top w:val="nil"/>
              <w:left w:val="nil"/>
              <w:bottom w:val="single" w:sz="8" w:space="0" w:color="000000" w:themeColor="text1"/>
              <w:right w:val="nil"/>
            </w:tcBorders>
            <w:shd w:val="clear" w:color="auto" w:fill="auto"/>
            <w:noWrap/>
            <w:vAlign w:val="center"/>
            <w:hideMark/>
          </w:tcPr>
          <w:p w14:paraId="63495D07" w14:textId="53ADE205" w:rsidR="6B7140CB" w:rsidRDefault="6B7140CB" w:rsidP="6B7140CB">
            <w:pPr>
              <w:pStyle w:val="TableTextLeft"/>
              <w:jc w:val="center"/>
              <w:rPr>
                <w:rFonts w:ascii="Arial" w:eastAsia="Arial" w:hAnsi="Arial" w:cs="Arial"/>
              </w:rPr>
            </w:pPr>
            <w:r w:rsidRPr="6B7140CB">
              <w:rPr>
                <w:rFonts w:ascii="Arial" w:eastAsia="Arial" w:hAnsi="Arial" w:cs="Arial"/>
              </w:rPr>
              <w:t>101,666</w:t>
            </w:r>
          </w:p>
        </w:tc>
      </w:tr>
      <w:tr w:rsidR="6B7140CB" w14:paraId="08C459A1" w14:textId="77777777" w:rsidTr="6B7140CB">
        <w:trPr>
          <w:trHeight w:val="316"/>
        </w:trPr>
        <w:tc>
          <w:tcPr>
            <w:tcW w:w="1418" w:type="dxa"/>
            <w:tcBorders>
              <w:top w:val="nil"/>
              <w:left w:val="nil"/>
              <w:bottom w:val="single" w:sz="8" w:space="0" w:color="000000" w:themeColor="text1"/>
              <w:right w:val="nil"/>
            </w:tcBorders>
            <w:shd w:val="clear" w:color="auto" w:fill="auto"/>
            <w:noWrap/>
            <w:vAlign w:val="center"/>
            <w:hideMark/>
          </w:tcPr>
          <w:p w14:paraId="29CFB92A" w14:textId="61FCFC51" w:rsidR="6B7140CB" w:rsidRDefault="6B7140CB" w:rsidP="6B7140CB">
            <w:pPr>
              <w:pStyle w:val="TableTextLeft"/>
              <w:rPr>
                <w:rFonts w:ascii="Arial" w:eastAsia="Arial" w:hAnsi="Arial" w:cs="Arial"/>
              </w:rPr>
            </w:pPr>
            <w:r w:rsidRPr="6B7140CB">
              <w:rPr>
                <w:rFonts w:ascii="Arial" w:eastAsia="Arial" w:hAnsi="Arial" w:cs="Arial"/>
              </w:rPr>
              <w:t>Ilıca</w:t>
            </w:r>
          </w:p>
        </w:tc>
        <w:tc>
          <w:tcPr>
            <w:tcW w:w="850" w:type="dxa"/>
            <w:tcBorders>
              <w:top w:val="nil"/>
              <w:left w:val="nil"/>
              <w:bottom w:val="single" w:sz="8" w:space="0" w:color="000000" w:themeColor="text1"/>
              <w:right w:val="nil"/>
            </w:tcBorders>
            <w:shd w:val="clear" w:color="auto" w:fill="auto"/>
            <w:noWrap/>
            <w:vAlign w:val="center"/>
            <w:hideMark/>
          </w:tcPr>
          <w:p w14:paraId="2663528A" w14:textId="7D20C3CB" w:rsidR="6B7140CB" w:rsidRDefault="6B7140CB" w:rsidP="6B7140CB">
            <w:pPr>
              <w:pStyle w:val="TableTextLeft"/>
              <w:rPr>
                <w:rFonts w:ascii="Arial" w:eastAsia="Arial" w:hAnsi="Arial" w:cs="Arial"/>
              </w:rPr>
            </w:pPr>
            <w:r w:rsidRPr="6B7140CB">
              <w:rPr>
                <w:rFonts w:ascii="Arial" w:eastAsia="Arial" w:hAnsi="Arial" w:cs="Arial"/>
              </w:rPr>
              <w:t>9</w:t>
            </w:r>
          </w:p>
        </w:tc>
        <w:tc>
          <w:tcPr>
            <w:tcW w:w="1007" w:type="dxa"/>
            <w:tcBorders>
              <w:top w:val="nil"/>
              <w:left w:val="nil"/>
              <w:bottom w:val="single" w:sz="8" w:space="0" w:color="000000" w:themeColor="text1"/>
              <w:right w:val="nil"/>
            </w:tcBorders>
            <w:shd w:val="clear" w:color="auto" w:fill="auto"/>
            <w:noWrap/>
            <w:vAlign w:val="center"/>
            <w:hideMark/>
          </w:tcPr>
          <w:p w14:paraId="0EB0A494" w14:textId="2970A3D9" w:rsidR="6B7140CB" w:rsidRDefault="6B7140CB" w:rsidP="6B7140CB">
            <w:pPr>
              <w:pStyle w:val="TableTextLeft"/>
              <w:rPr>
                <w:rFonts w:ascii="Arial" w:eastAsia="Arial" w:hAnsi="Arial" w:cs="Arial"/>
              </w:rPr>
            </w:pPr>
            <w:r w:rsidRPr="6B7140CB">
              <w:rPr>
                <w:rFonts w:ascii="Arial" w:eastAsia="Arial" w:hAnsi="Arial" w:cs="Arial"/>
              </w:rPr>
              <w:t>3</w:t>
            </w:r>
          </w:p>
        </w:tc>
        <w:tc>
          <w:tcPr>
            <w:tcW w:w="2464" w:type="dxa"/>
            <w:tcBorders>
              <w:top w:val="nil"/>
              <w:left w:val="nil"/>
              <w:bottom w:val="single" w:sz="8" w:space="0" w:color="000000" w:themeColor="text1"/>
              <w:right w:val="nil"/>
            </w:tcBorders>
            <w:shd w:val="clear" w:color="auto" w:fill="auto"/>
            <w:noWrap/>
            <w:vAlign w:val="center"/>
            <w:hideMark/>
          </w:tcPr>
          <w:p w14:paraId="456F3A74" w14:textId="25955C7B" w:rsidR="6B7140CB" w:rsidRDefault="6B7140CB" w:rsidP="6B7140CB">
            <w:pPr>
              <w:pStyle w:val="TableTextLeft"/>
              <w:jc w:val="center"/>
              <w:rPr>
                <w:rFonts w:ascii="Arial" w:eastAsia="Arial" w:hAnsi="Arial" w:cs="Arial"/>
              </w:rPr>
            </w:pPr>
            <w:r w:rsidRPr="6B7140CB">
              <w:rPr>
                <w:rFonts w:ascii="Arial" w:eastAsia="Arial" w:hAnsi="Arial" w:cs="Arial"/>
              </w:rPr>
              <w:t>57,636</w:t>
            </w:r>
          </w:p>
        </w:tc>
        <w:tc>
          <w:tcPr>
            <w:tcW w:w="1828" w:type="dxa"/>
            <w:tcBorders>
              <w:top w:val="nil"/>
              <w:left w:val="nil"/>
              <w:bottom w:val="single" w:sz="8" w:space="0" w:color="000000" w:themeColor="text1"/>
              <w:right w:val="nil"/>
            </w:tcBorders>
            <w:shd w:val="clear" w:color="auto" w:fill="auto"/>
            <w:noWrap/>
            <w:vAlign w:val="center"/>
            <w:hideMark/>
          </w:tcPr>
          <w:p w14:paraId="0D8881E5" w14:textId="4579A032" w:rsidR="6B7140CB" w:rsidRDefault="6B7140CB" w:rsidP="6B7140CB">
            <w:pPr>
              <w:pStyle w:val="TableTextLeft"/>
              <w:rPr>
                <w:rFonts w:ascii="Arial" w:eastAsia="Arial" w:hAnsi="Arial" w:cs="Arial"/>
              </w:rPr>
            </w:pPr>
            <w:r w:rsidRPr="6B7140CB">
              <w:rPr>
                <w:rFonts w:ascii="Arial" w:eastAsia="Arial" w:hAnsi="Arial" w:cs="Arial"/>
              </w:rPr>
              <w:t>3</w:t>
            </w:r>
          </w:p>
        </w:tc>
        <w:tc>
          <w:tcPr>
            <w:tcW w:w="1173" w:type="dxa"/>
            <w:tcBorders>
              <w:top w:val="nil"/>
              <w:left w:val="nil"/>
              <w:bottom w:val="single" w:sz="8" w:space="0" w:color="000000" w:themeColor="text1"/>
              <w:right w:val="nil"/>
            </w:tcBorders>
            <w:shd w:val="clear" w:color="auto" w:fill="auto"/>
            <w:noWrap/>
            <w:vAlign w:val="center"/>
            <w:hideMark/>
          </w:tcPr>
          <w:p w14:paraId="082A2660" w14:textId="057B7BE1" w:rsidR="6B7140CB" w:rsidRDefault="6B7140CB" w:rsidP="6B7140CB">
            <w:pPr>
              <w:pStyle w:val="TableTextLeft"/>
              <w:jc w:val="center"/>
              <w:rPr>
                <w:rFonts w:ascii="Arial" w:eastAsia="Arial" w:hAnsi="Arial" w:cs="Arial"/>
              </w:rPr>
            </w:pPr>
            <w:r w:rsidRPr="6B7140CB">
              <w:rPr>
                <w:rFonts w:ascii="Arial" w:eastAsia="Arial" w:hAnsi="Arial" w:cs="Arial"/>
              </w:rPr>
              <w:t>315</w:t>
            </w:r>
          </w:p>
        </w:tc>
        <w:tc>
          <w:tcPr>
            <w:tcW w:w="1269" w:type="dxa"/>
            <w:tcBorders>
              <w:top w:val="nil"/>
              <w:left w:val="nil"/>
              <w:bottom w:val="single" w:sz="8" w:space="0" w:color="000000" w:themeColor="text1"/>
              <w:right w:val="nil"/>
            </w:tcBorders>
            <w:shd w:val="clear" w:color="auto" w:fill="auto"/>
            <w:noWrap/>
            <w:vAlign w:val="center"/>
            <w:hideMark/>
          </w:tcPr>
          <w:p w14:paraId="6E9EEE2B" w14:textId="699738E3" w:rsidR="6B7140CB" w:rsidRDefault="6B7140CB" w:rsidP="6B7140CB">
            <w:pPr>
              <w:pStyle w:val="TableTextLeft"/>
              <w:jc w:val="center"/>
              <w:rPr>
                <w:rFonts w:ascii="Arial" w:eastAsia="Arial" w:hAnsi="Arial" w:cs="Arial"/>
              </w:rPr>
            </w:pPr>
            <w:r w:rsidRPr="6B7140CB">
              <w:rPr>
                <w:rFonts w:ascii="Arial" w:eastAsia="Arial" w:hAnsi="Arial" w:cs="Arial"/>
              </w:rPr>
              <w:t>10,606</w:t>
            </w:r>
          </w:p>
        </w:tc>
      </w:tr>
      <w:tr w:rsidR="6B7140CB" w14:paraId="0E502AED" w14:textId="77777777" w:rsidTr="6B7140CB">
        <w:trPr>
          <w:trHeight w:val="316"/>
        </w:trPr>
        <w:tc>
          <w:tcPr>
            <w:tcW w:w="1418" w:type="dxa"/>
            <w:tcBorders>
              <w:top w:val="nil"/>
              <w:left w:val="nil"/>
              <w:bottom w:val="single" w:sz="8" w:space="0" w:color="000000" w:themeColor="text1"/>
              <w:right w:val="nil"/>
            </w:tcBorders>
            <w:shd w:val="clear" w:color="auto" w:fill="auto"/>
            <w:noWrap/>
            <w:vAlign w:val="center"/>
            <w:hideMark/>
          </w:tcPr>
          <w:p w14:paraId="5C1F2A98" w14:textId="2917A19B" w:rsidR="6B7140CB" w:rsidRDefault="6B7140CB" w:rsidP="6B7140CB">
            <w:pPr>
              <w:pStyle w:val="TableTextLeft"/>
              <w:rPr>
                <w:rFonts w:ascii="Arial" w:eastAsia="Arial" w:hAnsi="Arial" w:cs="Arial"/>
              </w:rPr>
            </w:pPr>
            <w:r w:rsidRPr="6B7140CB">
              <w:rPr>
                <w:rFonts w:ascii="Arial" w:eastAsia="Arial" w:hAnsi="Arial" w:cs="Arial"/>
              </w:rPr>
              <w:t>Kozluca</w:t>
            </w:r>
          </w:p>
        </w:tc>
        <w:tc>
          <w:tcPr>
            <w:tcW w:w="850" w:type="dxa"/>
            <w:tcBorders>
              <w:top w:val="nil"/>
              <w:left w:val="nil"/>
              <w:bottom w:val="single" w:sz="8" w:space="0" w:color="000000" w:themeColor="text1"/>
              <w:right w:val="nil"/>
            </w:tcBorders>
            <w:shd w:val="clear" w:color="auto" w:fill="auto"/>
            <w:noWrap/>
            <w:vAlign w:val="center"/>
            <w:hideMark/>
          </w:tcPr>
          <w:p w14:paraId="4FF8853A" w14:textId="1F87AB41" w:rsidR="6B7140CB" w:rsidRDefault="6B7140CB" w:rsidP="6B7140CB">
            <w:pPr>
              <w:pStyle w:val="TableTextLeft"/>
              <w:rPr>
                <w:rFonts w:ascii="Arial" w:eastAsia="Arial" w:hAnsi="Arial" w:cs="Arial"/>
              </w:rPr>
            </w:pPr>
            <w:r w:rsidRPr="6B7140CB">
              <w:rPr>
                <w:rFonts w:ascii="Arial" w:eastAsia="Arial" w:hAnsi="Arial" w:cs="Arial"/>
              </w:rPr>
              <w:t>5</w:t>
            </w:r>
          </w:p>
        </w:tc>
        <w:tc>
          <w:tcPr>
            <w:tcW w:w="1007" w:type="dxa"/>
            <w:tcBorders>
              <w:top w:val="nil"/>
              <w:left w:val="nil"/>
              <w:bottom w:val="single" w:sz="8" w:space="0" w:color="000000" w:themeColor="text1"/>
              <w:right w:val="nil"/>
            </w:tcBorders>
            <w:shd w:val="clear" w:color="auto" w:fill="auto"/>
            <w:noWrap/>
            <w:vAlign w:val="center"/>
            <w:hideMark/>
          </w:tcPr>
          <w:p w14:paraId="06EF53D6" w14:textId="0366AB46" w:rsidR="6B7140CB" w:rsidRDefault="6B7140CB" w:rsidP="6B7140CB">
            <w:pPr>
              <w:pStyle w:val="TableTextLeft"/>
              <w:rPr>
                <w:rFonts w:ascii="Arial" w:eastAsia="Arial" w:hAnsi="Arial" w:cs="Arial"/>
              </w:rPr>
            </w:pPr>
            <w:r w:rsidRPr="6B7140CB">
              <w:rPr>
                <w:rFonts w:ascii="Arial" w:eastAsia="Arial" w:hAnsi="Arial" w:cs="Arial"/>
              </w:rPr>
              <w:t>2</w:t>
            </w:r>
          </w:p>
        </w:tc>
        <w:tc>
          <w:tcPr>
            <w:tcW w:w="2464" w:type="dxa"/>
            <w:tcBorders>
              <w:top w:val="nil"/>
              <w:left w:val="nil"/>
              <w:bottom w:val="single" w:sz="8" w:space="0" w:color="000000" w:themeColor="text1"/>
              <w:right w:val="nil"/>
            </w:tcBorders>
            <w:shd w:val="clear" w:color="auto" w:fill="auto"/>
            <w:noWrap/>
            <w:vAlign w:val="center"/>
            <w:hideMark/>
          </w:tcPr>
          <w:p w14:paraId="52F9188A" w14:textId="4B4EAF0E" w:rsidR="6B7140CB" w:rsidRDefault="6B7140CB" w:rsidP="6B7140CB">
            <w:pPr>
              <w:pStyle w:val="TableTextLeft"/>
              <w:jc w:val="center"/>
              <w:rPr>
                <w:rFonts w:ascii="Arial" w:eastAsia="Arial" w:hAnsi="Arial" w:cs="Arial"/>
              </w:rPr>
            </w:pPr>
            <w:r w:rsidRPr="6B7140CB">
              <w:rPr>
                <w:rFonts w:ascii="Arial" w:eastAsia="Arial" w:hAnsi="Arial" w:cs="Arial"/>
              </w:rPr>
              <w:t>2,681,130</w:t>
            </w:r>
          </w:p>
        </w:tc>
        <w:tc>
          <w:tcPr>
            <w:tcW w:w="1828" w:type="dxa"/>
            <w:tcBorders>
              <w:top w:val="nil"/>
              <w:left w:val="nil"/>
              <w:bottom w:val="single" w:sz="8" w:space="0" w:color="000000" w:themeColor="text1"/>
              <w:right w:val="nil"/>
            </w:tcBorders>
            <w:shd w:val="clear" w:color="auto" w:fill="auto"/>
            <w:noWrap/>
            <w:vAlign w:val="center"/>
            <w:hideMark/>
          </w:tcPr>
          <w:p w14:paraId="264A54BD" w14:textId="55A89C88" w:rsidR="6B7140CB" w:rsidRDefault="6B7140CB" w:rsidP="6B7140CB">
            <w:pPr>
              <w:pStyle w:val="TableTextLeft"/>
              <w:rPr>
                <w:rFonts w:ascii="Arial" w:eastAsia="Arial" w:hAnsi="Arial" w:cs="Arial"/>
              </w:rPr>
            </w:pPr>
            <w:r w:rsidRPr="6B7140CB">
              <w:rPr>
                <w:rFonts w:ascii="Arial" w:eastAsia="Arial" w:hAnsi="Arial" w:cs="Arial"/>
              </w:rPr>
              <w:t>3</w:t>
            </w:r>
          </w:p>
        </w:tc>
        <w:tc>
          <w:tcPr>
            <w:tcW w:w="1173" w:type="dxa"/>
            <w:tcBorders>
              <w:top w:val="nil"/>
              <w:left w:val="nil"/>
              <w:bottom w:val="single" w:sz="8" w:space="0" w:color="000000" w:themeColor="text1"/>
              <w:right w:val="nil"/>
            </w:tcBorders>
            <w:shd w:val="clear" w:color="auto" w:fill="auto"/>
            <w:noWrap/>
            <w:vAlign w:val="center"/>
            <w:hideMark/>
          </w:tcPr>
          <w:p w14:paraId="2DB3F609" w14:textId="633F11DA" w:rsidR="6B7140CB" w:rsidRDefault="6B7140CB" w:rsidP="6B7140CB">
            <w:pPr>
              <w:pStyle w:val="TableTextLeft"/>
              <w:jc w:val="center"/>
              <w:rPr>
                <w:rFonts w:ascii="Arial" w:eastAsia="Arial" w:hAnsi="Arial" w:cs="Arial"/>
              </w:rPr>
            </w:pPr>
            <w:r w:rsidRPr="6B7140CB">
              <w:rPr>
                <w:rFonts w:ascii="Arial" w:eastAsia="Arial" w:hAnsi="Arial" w:cs="Arial"/>
              </w:rPr>
              <w:t>3,091</w:t>
            </w:r>
          </w:p>
        </w:tc>
        <w:tc>
          <w:tcPr>
            <w:tcW w:w="1269" w:type="dxa"/>
            <w:tcBorders>
              <w:top w:val="nil"/>
              <w:left w:val="nil"/>
              <w:bottom w:val="single" w:sz="8" w:space="0" w:color="000000" w:themeColor="text1"/>
              <w:right w:val="nil"/>
            </w:tcBorders>
            <w:shd w:val="clear" w:color="auto" w:fill="auto"/>
            <w:noWrap/>
            <w:vAlign w:val="center"/>
            <w:hideMark/>
          </w:tcPr>
          <w:p w14:paraId="481D54D5" w14:textId="40374E08" w:rsidR="6B7140CB" w:rsidRDefault="6B7140CB" w:rsidP="6B7140CB">
            <w:pPr>
              <w:pStyle w:val="TableTextLeft"/>
              <w:jc w:val="center"/>
              <w:rPr>
                <w:rFonts w:ascii="Arial" w:eastAsia="Arial" w:hAnsi="Arial" w:cs="Arial"/>
              </w:rPr>
            </w:pPr>
            <w:r w:rsidRPr="6B7140CB">
              <w:rPr>
                <w:rFonts w:ascii="Arial" w:eastAsia="Arial" w:hAnsi="Arial" w:cs="Arial"/>
              </w:rPr>
              <w:t>156,645</w:t>
            </w:r>
          </w:p>
        </w:tc>
      </w:tr>
      <w:tr w:rsidR="6B7140CB" w14:paraId="569A8A8C" w14:textId="77777777" w:rsidTr="6B7140CB">
        <w:trPr>
          <w:trHeight w:val="316"/>
        </w:trPr>
        <w:tc>
          <w:tcPr>
            <w:tcW w:w="1418" w:type="dxa"/>
            <w:tcBorders>
              <w:top w:val="nil"/>
              <w:left w:val="nil"/>
              <w:bottom w:val="single" w:sz="8" w:space="0" w:color="000000" w:themeColor="text1"/>
              <w:right w:val="nil"/>
            </w:tcBorders>
            <w:shd w:val="clear" w:color="auto" w:fill="auto"/>
            <w:noWrap/>
            <w:vAlign w:val="center"/>
            <w:hideMark/>
          </w:tcPr>
          <w:p w14:paraId="697B6609" w14:textId="4C1CE01D" w:rsidR="6B7140CB" w:rsidRDefault="6B7140CB" w:rsidP="6B7140CB">
            <w:pPr>
              <w:pStyle w:val="TableTextLeft"/>
              <w:rPr>
                <w:rFonts w:ascii="Arial" w:eastAsia="Arial" w:hAnsi="Arial" w:cs="Arial"/>
              </w:rPr>
            </w:pPr>
            <w:r w:rsidRPr="6B7140CB">
              <w:rPr>
                <w:rFonts w:ascii="Arial" w:eastAsia="Arial" w:hAnsi="Arial" w:cs="Arial"/>
              </w:rPr>
              <w:t xml:space="preserve">Total </w:t>
            </w:r>
          </w:p>
        </w:tc>
        <w:tc>
          <w:tcPr>
            <w:tcW w:w="850" w:type="dxa"/>
            <w:tcBorders>
              <w:top w:val="nil"/>
              <w:left w:val="nil"/>
              <w:bottom w:val="single" w:sz="8" w:space="0" w:color="000000" w:themeColor="text1"/>
              <w:right w:val="nil"/>
            </w:tcBorders>
            <w:shd w:val="clear" w:color="auto" w:fill="auto"/>
            <w:noWrap/>
            <w:vAlign w:val="center"/>
            <w:hideMark/>
          </w:tcPr>
          <w:p w14:paraId="27E06E05" w14:textId="207C9F3E" w:rsidR="6B7140CB" w:rsidRDefault="6B7140CB" w:rsidP="6B7140CB">
            <w:pPr>
              <w:pStyle w:val="TableTextLeft"/>
              <w:rPr>
                <w:rFonts w:ascii="Arial" w:eastAsia="Arial" w:hAnsi="Arial" w:cs="Arial"/>
              </w:rPr>
            </w:pPr>
            <w:r w:rsidRPr="6B7140CB">
              <w:rPr>
                <w:rFonts w:ascii="Arial" w:eastAsia="Arial" w:hAnsi="Arial" w:cs="Arial"/>
              </w:rPr>
              <w:t>57</w:t>
            </w:r>
          </w:p>
        </w:tc>
        <w:tc>
          <w:tcPr>
            <w:tcW w:w="1007" w:type="dxa"/>
            <w:tcBorders>
              <w:top w:val="nil"/>
              <w:left w:val="nil"/>
              <w:bottom w:val="single" w:sz="8" w:space="0" w:color="000000" w:themeColor="text1"/>
              <w:right w:val="nil"/>
            </w:tcBorders>
            <w:shd w:val="clear" w:color="auto" w:fill="auto"/>
            <w:noWrap/>
            <w:vAlign w:val="center"/>
            <w:hideMark/>
          </w:tcPr>
          <w:p w14:paraId="747E6CFE" w14:textId="280EBD8F" w:rsidR="6B7140CB" w:rsidRDefault="6B7140CB" w:rsidP="6B7140CB">
            <w:pPr>
              <w:pStyle w:val="TableTextLeft"/>
              <w:rPr>
                <w:rFonts w:ascii="Arial" w:eastAsia="Arial" w:hAnsi="Arial" w:cs="Arial"/>
              </w:rPr>
            </w:pPr>
            <w:r w:rsidRPr="6B7140CB">
              <w:rPr>
                <w:rFonts w:ascii="Arial" w:eastAsia="Arial" w:hAnsi="Arial" w:cs="Arial"/>
              </w:rPr>
              <w:t>19</w:t>
            </w:r>
          </w:p>
        </w:tc>
        <w:tc>
          <w:tcPr>
            <w:tcW w:w="2464" w:type="dxa"/>
            <w:tcBorders>
              <w:top w:val="nil"/>
              <w:left w:val="nil"/>
              <w:bottom w:val="single" w:sz="8" w:space="0" w:color="000000" w:themeColor="text1"/>
              <w:right w:val="nil"/>
            </w:tcBorders>
            <w:shd w:val="clear" w:color="auto" w:fill="auto"/>
            <w:noWrap/>
            <w:vAlign w:val="center"/>
            <w:hideMark/>
          </w:tcPr>
          <w:p w14:paraId="6F6DE820" w14:textId="1C068562" w:rsidR="6B7140CB" w:rsidRDefault="6B7140CB" w:rsidP="6B7140CB">
            <w:pPr>
              <w:pStyle w:val="TableTextLeft"/>
              <w:jc w:val="center"/>
              <w:rPr>
                <w:rFonts w:ascii="Arial" w:eastAsia="Arial" w:hAnsi="Arial" w:cs="Arial"/>
              </w:rPr>
            </w:pPr>
            <w:r w:rsidRPr="6B7140CB">
              <w:rPr>
                <w:rFonts w:ascii="Arial" w:eastAsia="Arial" w:hAnsi="Arial" w:cs="Arial"/>
              </w:rPr>
              <w:t xml:space="preserve">4,157,974 </w:t>
            </w:r>
          </w:p>
        </w:tc>
        <w:tc>
          <w:tcPr>
            <w:tcW w:w="1828" w:type="dxa"/>
            <w:tcBorders>
              <w:top w:val="nil"/>
              <w:left w:val="nil"/>
              <w:bottom w:val="single" w:sz="8" w:space="0" w:color="000000" w:themeColor="text1"/>
              <w:right w:val="nil"/>
            </w:tcBorders>
            <w:shd w:val="clear" w:color="auto" w:fill="auto"/>
            <w:noWrap/>
            <w:vAlign w:val="center"/>
            <w:hideMark/>
          </w:tcPr>
          <w:p w14:paraId="4975F87C" w14:textId="4E345A0F" w:rsidR="6B7140CB" w:rsidRDefault="6B7140CB" w:rsidP="6B7140CB">
            <w:pPr>
              <w:pStyle w:val="TableTextLeft"/>
              <w:rPr>
                <w:rFonts w:ascii="Arial" w:eastAsia="Arial" w:hAnsi="Arial" w:cs="Arial"/>
              </w:rPr>
            </w:pPr>
            <w:r w:rsidRPr="6B7140CB">
              <w:rPr>
                <w:rFonts w:ascii="Arial" w:eastAsia="Arial" w:hAnsi="Arial" w:cs="Arial"/>
              </w:rPr>
              <w:t>20</w:t>
            </w:r>
            <w:r w:rsidRPr="6B7140CB">
              <w:rPr>
                <w:rFonts w:ascii="Arial" w:eastAsia="Arial" w:hAnsi="Arial" w:cs="Arial"/>
                <w:b/>
                <w:bCs/>
                <w:vertAlign w:val="superscript"/>
              </w:rPr>
              <w:t>4</w:t>
            </w:r>
          </w:p>
        </w:tc>
        <w:tc>
          <w:tcPr>
            <w:tcW w:w="1173" w:type="dxa"/>
            <w:tcBorders>
              <w:top w:val="nil"/>
              <w:left w:val="nil"/>
              <w:bottom w:val="single" w:sz="8" w:space="0" w:color="000000" w:themeColor="text1"/>
              <w:right w:val="nil"/>
            </w:tcBorders>
            <w:shd w:val="clear" w:color="auto" w:fill="auto"/>
            <w:noWrap/>
            <w:vAlign w:val="center"/>
            <w:hideMark/>
          </w:tcPr>
          <w:p w14:paraId="671AE4A8" w14:textId="5BADA3C5" w:rsidR="6B7140CB" w:rsidRDefault="6B7140CB" w:rsidP="6B7140CB">
            <w:pPr>
              <w:pStyle w:val="TableTextLeft"/>
              <w:jc w:val="center"/>
              <w:rPr>
                <w:rFonts w:ascii="Arial" w:eastAsia="Arial" w:hAnsi="Arial" w:cs="Arial"/>
              </w:rPr>
            </w:pPr>
            <w:r w:rsidRPr="6B7140CB">
              <w:rPr>
                <w:rFonts w:ascii="Arial" w:eastAsia="Arial" w:hAnsi="Arial" w:cs="Arial"/>
              </w:rPr>
              <w:t>6,521</w:t>
            </w:r>
          </w:p>
        </w:tc>
        <w:tc>
          <w:tcPr>
            <w:tcW w:w="1269" w:type="dxa"/>
            <w:tcBorders>
              <w:top w:val="nil"/>
              <w:left w:val="nil"/>
              <w:bottom w:val="single" w:sz="8" w:space="0" w:color="000000" w:themeColor="text1"/>
              <w:right w:val="nil"/>
            </w:tcBorders>
            <w:shd w:val="clear" w:color="auto" w:fill="auto"/>
            <w:noWrap/>
            <w:vAlign w:val="center"/>
            <w:hideMark/>
          </w:tcPr>
          <w:p w14:paraId="5A2576A7" w14:textId="5ECB22A8" w:rsidR="6B7140CB" w:rsidRDefault="6B7140CB" w:rsidP="6B7140CB">
            <w:pPr>
              <w:pStyle w:val="TableTextLeft"/>
              <w:jc w:val="center"/>
              <w:rPr>
                <w:rFonts w:ascii="Arial" w:eastAsia="Arial" w:hAnsi="Arial" w:cs="Arial"/>
              </w:rPr>
            </w:pPr>
            <w:r w:rsidRPr="6B7140CB">
              <w:rPr>
                <w:rFonts w:ascii="Arial" w:eastAsia="Arial" w:hAnsi="Arial" w:cs="Arial"/>
              </w:rPr>
              <w:t>306,860</w:t>
            </w:r>
          </w:p>
        </w:tc>
      </w:tr>
    </w:tbl>
    <w:p w14:paraId="0DCC5C2F" w14:textId="161732A6" w:rsidR="000F5018" w:rsidRDefault="002D6186" w:rsidP="00FA0A03">
      <w:pPr>
        <w:pStyle w:val="Source"/>
        <w:rPr>
          <w:lang w:eastAsia="en-GB"/>
        </w:rPr>
      </w:pPr>
      <w:r w:rsidRPr="6B7140CB">
        <w:rPr>
          <w:lang w:eastAsia="en-GB"/>
        </w:rPr>
        <w:t>Kaynak</w:t>
      </w:r>
      <w:r w:rsidR="00FA0A03" w:rsidRPr="6B7140CB">
        <w:rPr>
          <w:lang w:eastAsia="en-GB"/>
        </w:rPr>
        <w:t xml:space="preserve">: </w:t>
      </w:r>
      <w:r w:rsidR="001D176D" w:rsidRPr="6B7140CB">
        <w:rPr>
          <w:lang w:eastAsia="en-GB"/>
        </w:rPr>
        <w:t>Proje</w:t>
      </w:r>
      <w:r w:rsidRPr="6B7140CB">
        <w:rPr>
          <w:lang w:eastAsia="en-GB"/>
        </w:rPr>
        <w:t xml:space="preserve"> Şirketi</w:t>
      </w:r>
      <w:r w:rsidR="001D176D" w:rsidRPr="6B7140CB">
        <w:rPr>
          <w:lang w:eastAsia="en-GB"/>
        </w:rPr>
        <w:t xml:space="preserve"> </w:t>
      </w:r>
    </w:p>
    <w:p w14:paraId="519C4CD0" w14:textId="63A567D5" w:rsidR="05D59364" w:rsidRDefault="05D59364">
      <w:r w:rsidRPr="6B7140CB">
        <w:rPr>
          <w:rFonts w:ascii="Arial" w:eastAsia="Arial" w:hAnsi="Arial" w:cs="Arial"/>
          <w:lang w:val="tr-TR"/>
        </w:rPr>
        <w:t>Toplam alanın %64,5’ini oluşturan Kozluca, hem kamulaştırılacak alan (3.091 m²) hem de irtifak alanı (156.645 m²) bakımından en fazla etkilenen mahalle konumundadır. En fazla etkilenen parsel sayısı ise 39 parsel ile Evrenli’dedir; bu parsellerden 9’u kamulaştırma gerektirmektedir. Buna karşılık, Bahçedere ve Ilıca mahalleleri daha küçük parsel alanları ve daha düşük kamulaştırma ile irtifak ihtiyacı ile en az etkilenen yerleşimlerdir. Toplamda 20 parsel kamulaştırılacak olup, bu parsellerin alanı 6.521 m²’dir. İrtifak hakkı tesis edilecek alan ise 306.860 m²’dir.</w:t>
      </w:r>
    </w:p>
    <w:p w14:paraId="12B15AAE" w14:textId="77777777" w:rsidR="002E0ACF" w:rsidRPr="002E0ACF" w:rsidRDefault="002E0ACF" w:rsidP="002E0ACF">
      <w:pPr>
        <w:rPr>
          <w:lang w:val="tr-TR" w:eastAsia="en-GB"/>
        </w:rPr>
      </w:pPr>
      <w:r w:rsidRPr="002E0ACF">
        <w:rPr>
          <w:lang w:val="tr-TR" w:eastAsia="en-GB"/>
        </w:rPr>
        <w:t xml:space="preserve">Bunlara ek olarak, bazı direklerin dikileceği ormanlık alanlarda da çalışmalar yapılacaktır. İnşaat sürecinin başlamasıyla birlikte, ormanlık alanlarda kullanılacak alan netleşecektir. EİH güzergâhı muhtar ile görüşülürken, mahalle sakinlerinin ormanlık alanları kullanımı da değerlendirilmiştir. Bu bağlamda, toplulukların geçim kaynakları üzerinde herhangi bir etki olmadığı belirtilmiştir. Muhtarla yapılan görüşmede, söz konusu ormanlık alanlarda mahalle sakinlerinin herhangi bir ekonomik faaliyet yürütmediği anlaşılmıştır. Her muhtarlıkta İletişim ve </w:t>
      </w:r>
      <w:r w:rsidRPr="002E0ACF">
        <w:rPr>
          <w:lang w:val="tr-TR" w:eastAsia="en-GB"/>
        </w:rPr>
        <w:lastRenderedPageBreak/>
        <w:t>Paydaş Katılım Uzmanı’na (CLO) ait iletişim bilgileri mevcuttur ve orman arazisinin kullanımı ya da EİH inşaatına ilişkin bir şikâyet alınması durumunda, etkilerin büyüklüğü ve türüne bağlı olarak tazminat ödemesi yapılacaktır.</w:t>
      </w:r>
    </w:p>
    <w:p w14:paraId="7369A1A1" w14:textId="77777777" w:rsidR="00A709A1" w:rsidRDefault="002E0ACF" w:rsidP="00A709A1">
      <w:pPr>
        <w:rPr>
          <w:lang w:val="tr-TR" w:eastAsia="en-GB"/>
        </w:rPr>
      </w:pPr>
      <w:r w:rsidRPr="002E0ACF">
        <w:rPr>
          <w:lang w:val="tr-TR" w:eastAsia="en-GB"/>
        </w:rPr>
        <w:t>Ulaşım yollarının inşası için parsel maliklerinden/kullanıcılarından muvafakat yazısı alınmıştır. Parsel içinde makinelerin geçişine imkân tanıyacak şekilde bir düzenleme yapılacaktır. Beton yol yapılmayacak, mevcut zemin tesviye edilecektir. Arazi üzerinde yol çalışmalarının yapıldığı alanlar, inşaat sonrasında eski hâline getirilecektir.</w:t>
      </w:r>
      <w:bookmarkStart w:id="8" w:name="_Toc196496245"/>
    </w:p>
    <w:p w14:paraId="63D24EFA" w14:textId="479327C6" w:rsidR="00A709A1" w:rsidRPr="00A709A1" w:rsidRDefault="00A709A1" w:rsidP="00A709A1">
      <w:pPr>
        <w:rPr>
          <w:lang w:val="tr-TR" w:eastAsia="en-GB"/>
        </w:rPr>
      </w:pPr>
      <w:r w:rsidRPr="00A709A1">
        <w:rPr>
          <w:lang w:val="tr-TR"/>
        </w:rPr>
        <w:t xml:space="preserve">EİH inşaatı kapsamında, direklerin yerleştirileceği alanlarda ekonomik yerinden olma durumu öngörülmektedir. </w:t>
      </w:r>
      <w:r w:rsidRPr="00370DA4">
        <w:rPr>
          <w:lang w:val="tr-TR"/>
        </w:rPr>
        <w:t>Bu durum, ağırlıklı olarak tarımsal faaliyet yürüten ya da incir ve zeytin ağacına sahip olan Projeden Etkilenen Kişileri (PEK) etkilemektedir. Etkilenen yerleşim yerlerinin bazı muhtarları, söz konusu faaliyetlerin tarımsal uygulamaları kısıtlayabileceğini belirtmiştir. Ancak, hayvancılıkla uğraşan PEK’lerin etkilenmesi beklenmemektedir.</w:t>
      </w:r>
    </w:p>
    <w:p w14:paraId="162CBA98" w14:textId="77777777" w:rsidR="00A709A1" w:rsidRPr="00370DA4" w:rsidRDefault="00A709A1" w:rsidP="00A709A1">
      <w:pPr>
        <w:spacing w:before="100" w:beforeAutospacing="1" w:after="100" w:afterAutospacing="1" w:line="240" w:lineRule="auto"/>
        <w:rPr>
          <w:lang w:val="tr-TR"/>
        </w:rPr>
      </w:pPr>
      <w:r w:rsidRPr="00370DA4">
        <w:rPr>
          <w:lang w:val="tr-TR"/>
        </w:rPr>
        <w:t>İrtifak hakları, arazinin kullanımına imkân tanıyan sınırlı ayni haklar olarak kamulaştırma yoluyla tesis edilecek olup, tazminatlar arazinin değer kaybı esas alınarak belirlenecektir. Arazi sahipleri, ilgili mevzuatın izin verdiği ölçüde parsellerini kullanmaya (tarım yapmak, yapı inşa etmek, ağaç dikmek vb.) devam edebilecektir.</w:t>
      </w:r>
    </w:p>
    <w:p w14:paraId="4CFF10AA" w14:textId="77777777" w:rsidR="00A709A1" w:rsidRPr="00370DA4" w:rsidRDefault="00A709A1" w:rsidP="00A709A1">
      <w:pPr>
        <w:spacing w:before="100" w:beforeAutospacing="1" w:after="100" w:afterAutospacing="1" w:line="240" w:lineRule="auto"/>
        <w:rPr>
          <w:lang w:val="tr-TR"/>
        </w:rPr>
      </w:pPr>
      <w:r w:rsidRPr="00370DA4">
        <w:rPr>
          <w:lang w:val="tr-TR"/>
        </w:rPr>
        <w:t>EİH güzergâhı büyük ölçüde kırsal alanlardan geçmekte olup, bu alanlarda imar izni ve yapılaşma oldukça sınırlıdır. Bu durum, EİH güzergâhında yasal yapılaşma imkânlarını kısıtlamakta ve güzergâhta imar izni veya mevcut yapısı bulunan parsel sayısının sınırlı kalmasına yol açmaktadır. İmar izni bulunan ya da mevcut yapı içeren parsellerin malik veya kullanıcıları tespit edilerek uygun şekilde tazmin edilecektir.</w:t>
      </w:r>
    </w:p>
    <w:p w14:paraId="702F337B" w14:textId="77777777" w:rsidR="00A709A1" w:rsidRPr="00370DA4" w:rsidRDefault="00A709A1" w:rsidP="00A709A1">
      <w:pPr>
        <w:spacing w:before="100" w:beforeAutospacing="1" w:after="100" w:afterAutospacing="1" w:line="240" w:lineRule="auto"/>
        <w:rPr>
          <w:lang w:val="tr-TR"/>
        </w:rPr>
      </w:pPr>
      <w:r w:rsidRPr="00370DA4">
        <w:rPr>
          <w:lang w:val="tr-TR"/>
        </w:rPr>
        <w:t>EİH inşaatı kapsamında fiziksel yerinden olma beklenmemektedir.</w:t>
      </w:r>
    </w:p>
    <w:p w14:paraId="5DD6DAD6" w14:textId="77777777" w:rsidR="00A709A1" w:rsidRPr="00370DA4" w:rsidRDefault="00A709A1" w:rsidP="00A709A1">
      <w:pPr>
        <w:spacing w:before="100" w:beforeAutospacing="1" w:after="100" w:afterAutospacing="1" w:line="240" w:lineRule="auto"/>
        <w:rPr>
          <w:lang w:val="tr-TR"/>
        </w:rPr>
      </w:pPr>
      <w:r w:rsidRPr="00370DA4">
        <w:rPr>
          <w:lang w:val="tr-TR"/>
        </w:rPr>
        <w:t xml:space="preserve">Arazi ediniminin mahalleler ve hanehalkları üzerindeki etkilerine ilişkin nüfus sayımı çalışmasına dayanan ayrıntılı analiz için lütfen </w:t>
      </w:r>
      <w:r w:rsidRPr="00370DA4">
        <w:rPr>
          <w:i/>
          <w:iCs/>
          <w:lang w:val="tr-TR"/>
        </w:rPr>
        <w:t>4. Bölüm: Temel Durum (Baseline) Çalışmaları ve Hak Sahipliği Matrisi (EM)</w:t>
      </w:r>
      <w:r w:rsidRPr="00370DA4">
        <w:rPr>
          <w:lang w:val="tr-TR"/>
        </w:rPr>
        <w:t xml:space="preserve"> bölümüne başvurunuz.</w:t>
      </w:r>
    </w:p>
    <w:bookmarkEnd w:id="8"/>
    <w:p w14:paraId="4933B25F" w14:textId="6E71C2B6" w:rsidR="00ED248F" w:rsidRDefault="00032367" w:rsidP="00ED248F">
      <w:pPr>
        <w:pStyle w:val="Heading2"/>
      </w:pPr>
      <w:r w:rsidRPr="00032367">
        <w:t>Amaçlar ve Süreçler</w:t>
      </w:r>
    </w:p>
    <w:p w14:paraId="6241B7F2" w14:textId="77777777" w:rsidR="00032367" w:rsidRPr="00032367" w:rsidRDefault="00032367" w:rsidP="00032367">
      <w:pPr>
        <w:spacing w:before="100" w:beforeAutospacing="1" w:after="100" w:afterAutospacing="1" w:line="240" w:lineRule="auto"/>
        <w:rPr>
          <w:lang w:val="en-US"/>
        </w:rPr>
      </w:pPr>
      <w:r w:rsidRPr="00032367">
        <w:rPr>
          <w:lang w:val="en-US"/>
        </w:rPr>
        <w:t>Bu Plan kapsamında hem saha çalışması hem de masa başı çalışmaları ile gerçekleştirilen analizlerin temel stratejisi, fiziksel ve ekonomik yerinden olma konularında ulusal mevzuat ile IFC/EBRD standartları ve gereklilikleri arasındaki farkların giderilmesidir. Projenin arazi edinimi faaliyetlerinin sosyo-ekonomik etkileri, bu Plan kapsamında yapılan analizler ve çalışmalar aracılığıyla tespit edilmiştir. IFC/EBRD standartları ile ulusal mevzuat arasındaki farkların kapatılması için gerekli uygulamalar belirlenmiştir.</w:t>
      </w:r>
    </w:p>
    <w:p w14:paraId="0E3AACC3" w14:textId="77777777" w:rsidR="00032367" w:rsidRPr="00032367" w:rsidRDefault="00032367" w:rsidP="00032367">
      <w:pPr>
        <w:spacing w:before="100" w:beforeAutospacing="1" w:after="100" w:afterAutospacing="1" w:line="240" w:lineRule="auto"/>
        <w:rPr>
          <w:lang w:val="en-US"/>
        </w:rPr>
      </w:pPr>
      <w:r w:rsidRPr="00032367">
        <w:rPr>
          <w:lang w:val="en-US"/>
        </w:rPr>
        <w:t>Etkilerin belirlenmesi ve uygulama stratejilerinin oluşturulmasında katılımcı bir yaklaşım benimsenmiştir. Bu yaklaşım doğrultusunda, Projenin arazi ediniminden etkilenen arazilerin malik ve kullanıcıları ile etkilenen yerleşim yerlerinin muhtarlarıyla yapılan istişarelere dayanan bir saha çalışması yürütülmüştür.</w:t>
      </w:r>
    </w:p>
    <w:p w14:paraId="7C027340" w14:textId="77777777" w:rsidR="00032367" w:rsidRPr="00032367" w:rsidRDefault="00032367" w:rsidP="00032367">
      <w:pPr>
        <w:spacing w:before="100" w:beforeAutospacing="1" w:after="100" w:afterAutospacing="1" w:line="240" w:lineRule="auto"/>
        <w:rPr>
          <w:lang w:val="en-US"/>
        </w:rPr>
      </w:pPr>
      <w:r w:rsidRPr="00032367">
        <w:rPr>
          <w:lang w:val="en-US"/>
        </w:rPr>
        <w:t>Bu çalışma, Mott MacDonald (Danışman) tarafından yürütülmüş olup aşağıdaki hususları ele almaktadır:</w:t>
      </w:r>
    </w:p>
    <w:p w14:paraId="58CC397C" w14:textId="77777777" w:rsidR="002218C7" w:rsidRPr="002218C7" w:rsidRDefault="002218C7" w:rsidP="002218C7">
      <w:pPr>
        <w:pStyle w:val="Bullet1"/>
      </w:pPr>
      <w:bookmarkStart w:id="9" w:name="_Toc196496246"/>
      <w:r w:rsidRPr="002218C7">
        <w:t>EİH inşaatından etkilenen arazilere ilişkin, resmi ve gayriresmî kullanıcılar dâhil olmak üzere hak sahibi PEK’lerin (Projeden Etkilenen Kişilerin) belirlenmesi ile varlık envanteri ve nüfus sayımının hazırlanması,</w:t>
      </w:r>
      <w:r w:rsidRPr="002218C7">
        <w:br/>
        <w:t>• Projenin EİH’ye ilişkin arazi ediniminden kaynaklanan etkilerinin ve bu etkilerin, kırılgan gruplar dâhil olmak üzere etkilenen taraflar üzerindeki büyüklüğünün değerlendirilmesi,</w:t>
      </w:r>
      <w:r w:rsidRPr="002218C7">
        <w:br/>
        <w:t xml:space="preserve">• Potansiyel hak sahipliklerinin tanımlanması ve yeniden yerleşim/tazminat paketinin </w:t>
      </w:r>
      <w:r w:rsidRPr="002218C7">
        <w:lastRenderedPageBreak/>
        <w:t>amaçlarına ulaşılabilmesi için bir uygulama stratejisi hazırlanması,</w:t>
      </w:r>
      <w:r w:rsidRPr="002218C7">
        <w:br/>
        <w:t>• Ulusal kamulaştırma mevzuatı ile IFC PS5 / EBRD PR5 arasında mevcut farkların tespit edilmesi ve bu farkların giderilmesine yönelik bir plan oluşturulması,</w:t>
      </w:r>
      <w:r w:rsidRPr="002218C7">
        <w:br/>
        <w:t>• EİH inşaatına bağlı arazi edinimi etkilerini ve bu süreçten etkilenen PEK’leri kapsayacak şekilde, Projenin istişare, katılım ve şikâyet mekanizmalarına ilişkin bilgilerin sunulması,</w:t>
      </w:r>
      <w:r w:rsidRPr="002218C7">
        <w:br/>
        <w:t>• Projenin YYEP’i ile uyumlu olarak, YYEP Ek Belgesinin uygulanması için gerekli kaynaklara ilişkin bütçenin sunulması,</w:t>
      </w:r>
      <w:r w:rsidRPr="002218C7">
        <w:br/>
        <w:t>• YYEP Ek Belgesinin uygulanmasına ilişkin katılım, denetim, izleme ve değerlendirme süreçlerine dair bir yol haritasının sunulması.</w:t>
      </w:r>
    </w:p>
    <w:bookmarkEnd w:id="9"/>
    <w:p w14:paraId="4B221D3A" w14:textId="174F5216" w:rsidR="00F937D2" w:rsidRDefault="00E44C8A" w:rsidP="004E3CCB">
      <w:pPr>
        <w:pStyle w:val="Heading1"/>
      </w:pPr>
      <w:r w:rsidRPr="00E44C8A">
        <w:lastRenderedPageBreak/>
        <w:t>Hukuki ve Kurumsal Çerçeve</w:t>
      </w:r>
    </w:p>
    <w:p w14:paraId="4DD1958A" w14:textId="36615FA8" w:rsidR="008E0D06" w:rsidRPr="00411D7A" w:rsidRDefault="00E44C8A" w:rsidP="008E0D06">
      <w:pPr>
        <w:pStyle w:val="Heading2"/>
        <w:rPr>
          <w:lang w:val="pt-PT"/>
        </w:rPr>
      </w:pPr>
      <w:r w:rsidRPr="00411D7A">
        <w:rPr>
          <w:lang w:val="pt-PT"/>
        </w:rPr>
        <w:t>Ulusal Hukuki ve Mevzuat Çerçevesi</w:t>
      </w:r>
    </w:p>
    <w:p w14:paraId="7C62B70E" w14:textId="5AB6471F" w:rsidR="008E0D06" w:rsidRDefault="00411D7A" w:rsidP="008E0D06">
      <w:pPr>
        <w:pStyle w:val="Heading3"/>
      </w:pPr>
      <w:r w:rsidRPr="00411D7A">
        <w:t>Türkiye Cumhuriyeti Anayasası</w:t>
      </w:r>
    </w:p>
    <w:p w14:paraId="33BEBBE1" w14:textId="77777777" w:rsidR="00CD131C" w:rsidRPr="00CD131C" w:rsidRDefault="00CD131C" w:rsidP="00CD131C">
      <w:pPr>
        <w:spacing w:before="100" w:beforeAutospacing="1" w:after="100" w:afterAutospacing="1" w:line="240" w:lineRule="auto"/>
      </w:pPr>
      <w:bookmarkStart w:id="10" w:name="_Toc161780987"/>
      <w:bookmarkStart w:id="11" w:name="_Toc177472934"/>
      <w:bookmarkStart w:id="12" w:name="_Toc196496249"/>
      <w:r w:rsidRPr="00CD131C">
        <w:t>Türkiye Cumhuriyeti Anayasası’nın “Sosyal ve Ekonomik Haklar ve Ödevler” başlıklı Üçüncü Bölümünün 3. Alt Kısmı altında yer alan 46. Maddesi, kamulaştırma konularını ele almaktadır. Bu maddeye göre, bir kalkınma projesinin kamu yararına hizmet etmesi durumunda, devletin kamulaştırma sürecini başlatma ve yürütme yetkisi bulunmaktadır. Hidroelektrik santralleri, havaalanları, otoyollar ve diğer yollar ile benzeri büyük ölçekli altyapı projeleri kamu yararına olarak değerlendirilmektedir ve bu tür projeler 46. Madde’nin uygulanmasına temel teşkil etmektedir. 46. Madde, Kamulaştırma Kanunu’na dayanak oluşturmaktadır.</w:t>
      </w:r>
    </w:p>
    <w:p w14:paraId="373A67A1" w14:textId="77777777" w:rsidR="00CD131C" w:rsidRPr="00CD131C" w:rsidRDefault="00CD131C" w:rsidP="00CD131C">
      <w:pPr>
        <w:spacing w:before="100" w:beforeAutospacing="1" w:after="100" w:afterAutospacing="1" w:line="240" w:lineRule="auto"/>
      </w:pPr>
      <w:r w:rsidRPr="00CD131C">
        <w:t>Anayasa'nın ilgili maddesi, istisnai durumlar dışında, kamulaştırma bedelinin ve mahkeme tarafından hükmedilen artış tutarının kullanıcıya tam ve nakit olarak ödenmesi gerektiğini belirtmektedir. Kamulaştırılan arazilerde tarımsal faaliyet yürüten çiftçilere yapılacak tazminatlar her durumda tam ve nakit olarak ödenir. Kamu arazilerinde bulunan özel kullanıcılar, resmi bir kira sözleşmeleri bulunmadıkça, yerel yasa veya düzenlemeler kapsamında değerlendirilmemektedir.</w:t>
      </w:r>
    </w:p>
    <w:p w14:paraId="56A64A80" w14:textId="77777777" w:rsidR="00CD131C" w:rsidRPr="00CD131C" w:rsidRDefault="00CD131C" w:rsidP="00CD131C">
      <w:pPr>
        <w:spacing w:before="100" w:beforeAutospacing="1" w:after="100" w:afterAutospacing="1" w:line="240" w:lineRule="auto"/>
      </w:pPr>
      <w:r w:rsidRPr="00CD131C">
        <w:t>Arazinin kamu yararına edinildiği durumlarda dahi, kamulaştırma yapan kurumlar, kamulaştırılan özel mülkiyete konu arazi ve varlıkların bedelini banka hesabına peşin olarak yatırmadan, araziye giriş hakkını kullanamazlar.</w:t>
      </w:r>
    </w:p>
    <w:p w14:paraId="4485077C" w14:textId="77777777" w:rsidR="00CD131C" w:rsidRPr="00CD131C" w:rsidRDefault="00CD131C" w:rsidP="00CD131C">
      <w:pPr>
        <w:spacing w:before="100" w:beforeAutospacing="1" w:after="100" w:afterAutospacing="1" w:line="240" w:lineRule="auto"/>
      </w:pPr>
      <w:r w:rsidRPr="00CD131C">
        <w:t>Anayasa’nın 44 ve 45. maddeleri dolaylı olarak yeniden yerleşim faaliyetleriyle ilişkilidir. 44. Madde mülkiyet hakkını ele alır ve devlete toprağı olmayan ya da yetersiz toprağa sahip olanları koruma yükümlülüğü verir. 45. Madde ise tarım ve hayvancılık ile uğraşanlara destek sağlama yükümlülüğünü düzenler. 56. Madde ise herkesin sağlıklı bir çevrede yaşama hakkını yeniden teyit eder.</w:t>
      </w:r>
    </w:p>
    <w:p w14:paraId="2AFF6C3C" w14:textId="3993943A" w:rsidR="008E0D06" w:rsidRDefault="00474C20" w:rsidP="008E0D06">
      <w:pPr>
        <w:pStyle w:val="Heading3"/>
      </w:pPr>
      <w:r>
        <w:t>Kamulaştırma Kanunu</w:t>
      </w:r>
      <w:r w:rsidR="008E0D06" w:rsidRPr="00E74BED">
        <w:t xml:space="preserve"> (2942</w:t>
      </w:r>
      <w:r w:rsidR="00CD131C">
        <w:t xml:space="preserve"> Sayılı</w:t>
      </w:r>
      <w:r w:rsidR="008E0D06" w:rsidRPr="00E74BED">
        <w:t>)</w:t>
      </w:r>
      <w:bookmarkEnd w:id="10"/>
      <w:bookmarkEnd w:id="11"/>
      <w:bookmarkEnd w:id="12"/>
    </w:p>
    <w:p w14:paraId="740AB11E" w14:textId="77777777" w:rsidR="00474C20" w:rsidRDefault="00474C20" w:rsidP="008E0D06">
      <w:pPr>
        <w:rPr>
          <w:u w:val="single"/>
        </w:rPr>
      </w:pPr>
      <w:r w:rsidRPr="00474C20">
        <w:rPr>
          <w:u w:val="single"/>
        </w:rPr>
        <w:t>Madde 3 – Kamulaştırmanın Dayanağı</w:t>
      </w:r>
    </w:p>
    <w:p w14:paraId="77FF42F6" w14:textId="6732ABCC" w:rsidR="00820F71" w:rsidRPr="00E74BED" w:rsidRDefault="00820F71" w:rsidP="008E0D06">
      <w:r w:rsidRPr="00820F71">
        <w:t>Enerji, sulama, ağaçlandırma vb. konuları ilgilendiren büyük projelerin hayata geçirilmesi amacıyla, idareler; kanunlarla kendilerine verilen kamu hizmetlerinin veya müdahalelerin yürütülmesi için gerekli olan taşınmazlar, kaynaklar ve bunların irtifak haklarını, kamulaştırma bedelini nakit olarak ya da eşit taksitler hâlinde peşinatla ödemek suretiyle kamulaştırabilirler.</w:t>
      </w:r>
    </w:p>
    <w:p w14:paraId="6F02A63A" w14:textId="1068212A" w:rsidR="008E0D06" w:rsidRPr="00E74BED" w:rsidRDefault="00820F71" w:rsidP="008E0D06">
      <w:pPr>
        <w:rPr>
          <w:u w:val="single"/>
        </w:rPr>
      </w:pPr>
      <w:r w:rsidRPr="00820F71">
        <w:rPr>
          <w:u w:val="single"/>
        </w:rPr>
        <w:t>Madde 4 – İrtifak Hakkının Tesis Edilmesi</w:t>
      </w:r>
    </w:p>
    <w:p w14:paraId="709E1B87" w14:textId="77777777" w:rsidR="00993123" w:rsidRPr="00993123" w:rsidRDefault="00993123" w:rsidP="00993123">
      <w:pPr>
        <w:rPr>
          <w:lang w:val="tr-TR"/>
        </w:rPr>
      </w:pPr>
      <w:r w:rsidRPr="00993123">
        <w:rPr>
          <w:lang w:val="tr-TR"/>
        </w:rPr>
        <w:t>İrtifak hakkı, bir taşınmazın mülkiyetini devralmadan, sadece belirli bir kullanım hakkını tanıyan ve taşınmazın toprağından veya ürününden pay alma yetkisi vermeyen yasal bir haktır. 2942 Sayılı Kamulaştırma Kanunu’nun 4. Maddesi uyarınca, Türkiye’de bir taşınmazın tamamının kamulaştırılması yerine, taşınmazın belli bir kısmı, yüksekliği veya derinliği ya da üzerindeki kaynak için, amacına yeterli olması halinde, irtifak hakkı tesis edilebilir. Bu sayede, tapu sicilinde malik değişikliği yapılmasına gerek kalmaksızın taşınmazın bütünlüğü korunarak idare lehine irtifak hakkı kurulabilir.</w:t>
      </w:r>
    </w:p>
    <w:p w14:paraId="7C92EC45" w14:textId="77777777" w:rsidR="00993123" w:rsidRPr="00993123" w:rsidRDefault="00993123" w:rsidP="00993123">
      <w:pPr>
        <w:rPr>
          <w:lang w:val="tr-TR"/>
        </w:rPr>
      </w:pPr>
      <w:r w:rsidRPr="00993123">
        <w:rPr>
          <w:lang w:val="tr-TR"/>
        </w:rPr>
        <w:t xml:space="preserve">Ancak, taşınmazın mülkiyet hakkının kullanımına engel teşkil etmeyen durumlarda, bu taşınmazlar için kamulaştırma yapılmayacağı hususu aynı maddede açıkça belirtilmiştir. Kamulaştırma Kanunu’nun 4. Maddesi, “Mülkiyet hakkı kullanımını engellememek ve can ve mal </w:t>
      </w:r>
      <w:r w:rsidRPr="00993123">
        <w:rPr>
          <w:lang w:val="tr-TR"/>
        </w:rPr>
        <w:lastRenderedPageBreak/>
        <w:t>güvenliği açısından gerekli tedbirleri almak kaydıyla, kamu yararı gözetilerek her türlü köprü, viyadük ve benzeri ulaşım hatları ile metro, tünel ve benzeri raylı ulaşım sistemleri taşınmazların altından veya üstünden geçirilebilir. Taşınmazın mülkiyet hakkı kullanımını engellemeyen durumlarda, taşınmaz hakkında kamulaştırma yapılmaz.” hükmünü içermektedir.</w:t>
      </w:r>
    </w:p>
    <w:p w14:paraId="67A8409A" w14:textId="21D7CDCB" w:rsidR="008E0D06" w:rsidRPr="00993123" w:rsidRDefault="00993123" w:rsidP="008E0D06">
      <w:pPr>
        <w:rPr>
          <w:u w:val="single"/>
          <w:lang w:val="tr-TR"/>
        </w:rPr>
      </w:pPr>
      <w:r w:rsidRPr="00993123">
        <w:rPr>
          <w:u w:val="single"/>
          <w:lang w:val="tr-TR"/>
        </w:rPr>
        <w:t>Madde 7 – Kamulaştırmaya İlişkin Başlangıç İşlemleri ve İdari Şerh</w:t>
      </w:r>
    </w:p>
    <w:p w14:paraId="7ED2A366" w14:textId="77777777" w:rsidR="00B84896" w:rsidRPr="00B84896" w:rsidRDefault="00B84896" w:rsidP="00B84896">
      <w:pPr>
        <w:rPr>
          <w:lang w:val="tr-TR"/>
        </w:rPr>
      </w:pPr>
      <w:r w:rsidRPr="00B84896">
        <w:rPr>
          <w:lang w:val="tr-TR"/>
        </w:rPr>
        <w:t>Kamulaştırmayı gerçekleştirecek idare, kamulaştırma yapılacak veya kamulaştırma yoluyla mütemmim cüz tesis edilecek taşınmaz malların veya kaynakların sınırlarını, yüzölçümünü ve niteliğini gösteren ölçekli planı hazırlar veya hazırlatır; ayrıca, tapu sicili, vergi ve nüfus kayıtları ile gerekli görülen diğer araştırmalar yoluyla, kamulaştırılacak taşınmaz malın maliklerini, malik yoksa zilyetlerini ve adreslerini belirleyerek belgelerle ilişkilendirir.</w:t>
      </w:r>
    </w:p>
    <w:p w14:paraId="71D37337" w14:textId="77777777" w:rsidR="00B84896" w:rsidRPr="00B84896" w:rsidRDefault="00B84896" w:rsidP="00B84896">
      <w:pPr>
        <w:rPr>
          <w:lang w:val="tr-TR"/>
        </w:rPr>
      </w:pPr>
      <w:r w:rsidRPr="00B84896">
        <w:rPr>
          <w:lang w:val="tr-TR"/>
        </w:rPr>
        <w:t>İdare, kamulaştırma işlemine karar verdikten sonra, söz konusu taşınmazın kayıtlı olduğu tapu müdürlüklerine ilgili şerhi düşer. Şerh bildirim tarihinden sonra malik değişirse, tapu idaresi mülkiyet hakkı veya mülkiyetten ayrı ayni haklarda meydana gelecek değişiklikleri ilgili idareye bildirmekle yükümlüdür.</w:t>
      </w:r>
    </w:p>
    <w:p w14:paraId="57F80C3A" w14:textId="77777777" w:rsidR="00B84896" w:rsidRPr="00B84896" w:rsidRDefault="00B84896" w:rsidP="00B84896">
      <w:pPr>
        <w:rPr>
          <w:lang w:val="tr-TR"/>
        </w:rPr>
      </w:pPr>
      <w:r w:rsidRPr="00B84896">
        <w:rPr>
          <w:lang w:val="tr-TR"/>
        </w:rPr>
        <w:t>Şayet, bu şerh tarihinden itibaren altı ay içinde, 10. madde uyarınca kamulaştırma bedelinin tespiti ve taşınmazın idare adına tesciline ilişkin mahkemeden alınacak belge tapu müdürlüğüne sunulmazsa, söz konusu şerh tapu kayıtlarından tapu müdürlüğü tarafından re’sen silinir.</w:t>
      </w:r>
    </w:p>
    <w:p w14:paraId="066F7CE1" w14:textId="14A7E600" w:rsidR="008E0D06" w:rsidRPr="003907DC" w:rsidRDefault="00B84896" w:rsidP="008E0D06">
      <w:pPr>
        <w:rPr>
          <w:u w:val="single"/>
          <w:lang w:val="tr-TR"/>
        </w:rPr>
      </w:pPr>
      <w:r w:rsidRPr="003907DC">
        <w:rPr>
          <w:u w:val="single"/>
          <w:lang w:val="tr-TR"/>
        </w:rPr>
        <w:t>Madde 8 – Satın Alma Prosedürü</w:t>
      </w:r>
    </w:p>
    <w:p w14:paraId="7228E975" w14:textId="77777777" w:rsidR="003907DC" w:rsidRPr="003907DC" w:rsidRDefault="003907DC" w:rsidP="003907DC">
      <w:pPr>
        <w:rPr>
          <w:lang w:val="tr-TR"/>
        </w:rPr>
      </w:pPr>
      <w:r w:rsidRPr="003907DC">
        <w:rPr>
          <w:lang w:val="tr-TR"/>
        </w:rPr>
        <w:t>Kamulaştırma Kanunu’nun 8. maddesine göre, kamulaştırma kararı alındıktan sonra idare, taşınmazların değerlemesini yapmak üzere en az üç kişiden oluşan bir veya birden fazla kıymet takdir komisyonu görevlendirir. Ayrıca, uzlaşma görüşmelerini yürütmek amacıyla yine en az üç kişiden oluşan bir veya birden fazla uzlaşma komisyonu atanır.</w:t>
      </w:r>
    </w:p>
    <w:p w14:paraId="269127A4" w14:textId="77777777" w:rsidR="003907DC" w:rsidRPr="003907DC" w:rsidRDefault="003907DC" w:rsidP="003907DC">
      <w:pPr>
        <w:rPr>
          <w:lang w:val="tr-TR"/>
        </w:rPr>
      </w:pPr>
      <w:r w:rsidRPr="003907DC">
        <w:rPr>
          <w:lang w:val="tr-TR"/>
        </w:rPr>
        <w:t>İdare, taşınmazı devralma niyetini malike bildirdikten sonra, malik veya temsilcisi bildirimin ardından on beş gün içinde taşınmazı satma niyetiyle idareye başvurursa, komisyon tarafından belirlenen tarihte uzlaşma görüşmeleri yapılır. Tahmini değeri aşmamak kaydıyla bir bedel üzerinde anlaşma sağlanması durumunda, resmi bir anlaşma tutanağı imzalanır. Bu tutanak ile tüm hakların idareye devri kabul edilmiş olur ve sonrasında herhangi bir hukuki itirazda bulunulamaz.</w:t>
      </w:r>
    </w:p>
    <w:p w14:paraId="29AA750D" w14:textId="77777777" w:rsidR="003907DC" w:rsidRPr="003907DC" w:rsidRDefault="003907DC" w:rsidP="003907DC">
      <w:pPr>
        <w:rPr>
          <w:lang w:val="tr-TR"/>
        </w:rPr>
      </w:pPr>
      <w:r w:rsidRPr="003907DC">
        <w:rPr>
          <w:lang w:val="tr-TR"/>
        </w:rPr>
        <w:t>İdare, tutanakta üzerinde anlaşılan bedeli kırk beş gün içinde hazırlar ve malikten, tapuda belirtilen tarihte mülkiyeti idare adına devretmesini talep eder. Hakların devrinin gerçekleşmesiyle birlikte kamulaştırma bedeli ödenir.</w:t>
      </w:r>
    </w:p>
    <w:p w14:paraId="0B594F97" w14:textId="77777777" w:rsidR="003907DC" w:rsidRPr="003907DC" w:rsidRDefault="003907DC" w:rsidP="003907DC">
      <w:pPr>
        <w:rPr>
          <w:lang w:val="tr-TR"/>
        </w:rPr>
      </w:pPr>
      <w:r w:rsidRPr="003907DC">
        <w:rPr>
          <w:lang w:val="tr-TR"/>
        </w:rPr>
        <w:t>Anlaşmaya varılamaması veya mülkiyet devrinin gerçekleşmemesi halinde, bu durumda Kamulaştırma Kanunu’nun 27. maddesi (Acele Kamulaştırma) veya 10. maddesi (Kamulaştırma Bedelinin Tespiti ve Tescil Davası) kapsamında yargı süreci başlatılır.</w:t>
      </w:r>
    </w:p>
    <w:p w14:paraId="08CF6784" w14:textId="13A34E9A" w:rsidR="008E0D06" w:rsidRPr="00F80207" w:rsidRDefault="00F80207" w:rsidP="008E0D06">
      <w:pPr>
        <w:rPr>
          <w:u w:val="single"/>
          <w:lang w:val="tr-TR"/>
        </w:rPr>
      </w:pPr>
      <w:r w:rsidRPr="00F80207">
        <w:rPr>
          <w:u w:val="single"/>
          <w:lang w:val="tr-TR"/>
        </w:rPr>
        <w:t>Madde 10 – Kamulaştırma Bedelinin Mahkeme Tarafından Tespiti ve Taşınmazın İdare Adına Tescili</w:t>
      </w:r>
    </w:p>
    <w:p w14:paraId="58613A93" w14:textId="77777777" w:rsidR="00B46071" w:rsidRPr="00B46071" w:rsidRDefault="00B46071" w:rsidP="00B46071">
      <w:pPr>
        <w:rPr>
          <w:lang w:val="tr-TR"/>
        </w:rPr>
      </w:pPr>
      <w:r w:rsidRPr="00B46071">
        <w:rPr>
          <w:lang w:val="tr-TR"/>
        </w:rPr>
        <w:t>Kamulaştırma Kanunu’nun 10. maddesi, herhangi bir nedenle satın alma yöntemiyle kamulaştırma gerçekleştirilemediği takdirde, idarenin taşınmazın bulunduğu yer asliye hukuk mahkemesine başvurarak, taşınmaza ilişkin kamulaştırma bedelinin tespitini ve bu bedel karşılığında taşınmazın idare adına tesciline karar verilmesini talep etmesini öngörür.</w:t>
      </w:r>
    </w:p>
    <w:p w14:paraId="2510FDBC" w14:textId="77777777" w:rsidR="00B46071" w:rsidRPr="00B46071" w:rsidRDefault="00B46071" w:rsidP="00B46071">
      <w:pPr>
        <w:rPr>
          <w:lang w:val="tr-TR"/>
        </w:rPr>
      </w:pPr>
      <w:r w:rsidRPr="00B46071">
        <w:rPr>
          <w:lang w:val="tr-TR"/>
        </w:rPr>
        <w:t xml:space="preserve">İdarenin başvurusunu takiben, mahkeme başvuru tarihinden itibaren otuz gün içinde taşınmaz malikine duruşma gününü belirtir şekilde davetiye gönderir. Yapılan araştırmalara rağmen adresi tespit edilemeyen kişilere ise, 7201 sayılı Tebligat Kanunu hükümlerine göre ilan yoluyla tebligat yapılır. Ayrıca mahkeme, kamulaştırmaya ilişkin bilgileri, taşınmazın bulunduğu yerde </w:t>
      </w:r>
      <w:r w:rsidRPr="00B46071">
        <w:rPr>
          <w:lang w:val="tr-TR"/>
        </w:rPr>
        <w:lastRenderedPageBreak/>
        <w:t>yayımlanan bir yerel gazetede (varsa) ve ülke genelinde yayımlanan gazetelerden birinde en az bir kez ilan eder.</w:t>
      </w:r>
    </w:p>
    <w:p w14:paraId="17E2D118" w14:textId="77777777" w:rsidR="00B46071" w:rsidRPr="00B46071" w:rsidRDefault="00B46071" w:rsidP="00B46071">
      <w:pPr>
        <w:rPr>
          <w:lang w:val="tr-TR"/>
        </w:rPr>
      </w:pPr>
      <w:r w:rsidRPr="00B46071">
        <w:rPr>
          <w:lang w:val="tr-TR"/>
        </w:rPr>
        <w:t>Duruşma gününde hâkim, tarafları taşınmazın değeri konusunda uzlaşmaya davet eder. Uzlaşma sağlanırsa, belirlenen bedel hâkim tarafından kamulaştırma bedeli olarak kabul edilir. Taraflar arasında anlaşma sağlanamaması durumunda, hâkim on gün içinde taşınmazın değerinin belirlenmesi amacıyla keşif yapılmasına ve keşiften sonraki otuz gün içinde ikinci duruşmanın gerçekleştirilmesine karar verir.</w:t>
      </w:r>
    </w:p>
    <w:p w14:paraId="7F604832" w14:textId="35FDF558" w:rsidR="00B46071" w:rsidRPr="00B46071" w:rsidRDefault="00B46071" w:rsidP="00B46071">
      <w:pPr>
        <w:rPr>
          <w:lang w:val="tr-TR"/>
        </w:rPr>
      </w:pPr>
      <w:r w:rsidRPr="00B46071">
        <w:rPr>
          <w:lang w:val="tr-TR"/>
        </w:rPr>
        <w:t>İkinci duruşmada da taraflar arasında bedel konusunda anlaşma sağlanamazsa, hâkim on beş gün içinde yeni bir bilirkişi heyeti atar. Tarafların ve bilirkişilerin beyanları ve raporları dikkate alınarak adil ve hakkaniyete uygun bir kamulaştırma bedeli belirlenir. Bu bedel, taşınmazın, kaynağın veya irtifak hakkının kamulaştırma bedelini oluşturur. Mahkeme, belirlenen bedelin malik adına bankaya yatırılması için idareye on beş günlük süre tanır. Hak sahibinin tespit edilemediği durumlarda ise, mahkeme taşınmazın idare adına tesciline karar verir. Bu karar, bedelin ileride belirlenecek hak sahibine verilmek üzere bankada bloke edildiğini gösteren dekontun sunulması ve bu kararın ilgili tapu müdürlüğü ile bedelin yatırıldığı bankaya bildirilmesi koşuluyla verilir.</w:t>
      </w:r>
      <w:r>
        <w:rPr>
          <w:lang w:val="tr-TR"/>
        </w:rPr>
        <w:t xml:space="preserve"> </w:t>
      </w:r>
      <w:r w:rsidRPr="00B46071">
        <w:rPr>
          <w:lang w:val="tr-TR"/>
        </w:rPr>
        <w:t>Tescile ilişkin karar kesindir. Taraflar yalnızca bedel hususunda istinaf ve temyiz haklarını saklı tutar.</w:t>
      </w:r>
    </w:p>
    <w:p w14:paraId="635DA8D8" w14:textId="3C66F41D" w:rsidR="008E0D06" w:rsidRPr="00B46071" w:rsidRDefault="00B46071" w:rsidP="008E0D06">
      <w:pPr>
        <w:rPr>
          <w:u w:val="single"/>
          <w:lang w:val="tr-TR"/>
        </w:rPr>
      </w:pPr>
      <w:r w:rsidRPr="00B46071">
        <w:rPr>
          <w:u w:val="single"/>
          <w:lang w:val="tr-TR"/>
        </w:rPr>
        <w:t>Madde 11 – Kamulaştırma Bedelinin Tespitine İlişkin Esaslar</w:t>
      </w:r>
    </w:p>
    <w:p w14:paraId="0CA7A8E0" w14:textId="77777777" w:rsidR="00475ADC" w:rsidRPr="00475ADC" w:rsidRDefault="00475ADC" w:rsidP="00475ADC">
      <w:pPr>
        <w:rPr>
          <w:lang w:val="tr-TR"/>
        </w:rPr>
      </w:pPr>
      <w:r w:rsidRPr="00475ADC">
        <w:rPr>
          <w:lang w:val="tr-TR"/>
        </w:rPr>
        <w:t>Bu madde, “15. madde uyarınca oluşturulacak bilirkişi heyetinin, mahkeme heyetiyle birlikte kamulaştırılacak taşınmaz veya kaynağın bulunduğu yere gideceğini, ilgili tarafların beyanlarını dinleyeceğini ve kamulaştırma bedelini belirleyen gerekçeli bir rapor hazırlayacağını” belirtir.</w:t>
      </w:r>
    </w:p>
    <w:p w14:paraId="170662A8" w14:textId="77777777" w:rsidR="00475ADC" w:rsidRPr="00475ADC" w:rsidRDefault="00475ADC" w:rsidP="00475ADC">
      <w:pPr>
        <w:rPr>
          <w:lang w:val="tr-TR"/>
        </w:rPr>
      </w:pPr>
      <w:r w:rsidRPr="00475ADC">
        <w:rPr>
          <w:lang w:val="tr-TR"/>
        </w:rPr>
        <w:t>Taşınmazın değerinin tespitinde, kamulaştırma yoluyla gerçekleştirilen kamu hizmet ve yatırımlarının neden olduğu değer artışları ile gelecekteki kullanımlardan doğabilecek kâr beklentileri dikkate alınmaz.</w:t>
      </w:r>
    </w:p>
    <w:p w14:paraId="6B03933B" w14:textId="77777777" w:rsidR="00475ADC" w:rsidRPr="00475ADC" w:rsidRDefault="00475ADC" w:rsidP="00475ADC">
      <w:pPr>
        <w:rPr>
          <w:lang w:val="tr-TR"/>
        </w:rPr>
      </w:pPr>
      <w:r w:rsidRPr="00475ADC">
        <w:rPr>
          <w:lang w:val="tr-TR"/>
        </w:rPr>
        <w:t>İrtifak hakkı tesisinde, kamulaştırma nedeniyle taşınmazda veya kaynakta bir değer düşüklüğü meydana gelirse, bu durum gerekçeli olarak ortaya konur. Söz konusu değer düşüklüğü, irtifak hakkı kamulaştırma bedelini oluşturur.</w:t>
      </w:r>
    </w:p>
    <w:p w14:paraId="06347815" w14:textId="77777777" w:rsidR="00475ADC" w:rsidRPr="00370DA4" w:rsidRDefault="00475ADC" w:rsidP="008E0D06">
      <w:pPr>
        <w:rPr>
          <w:u w:val="single"/>
          <w:lang w:val="tr-TR"/>
        </w:rPr>
      </w:pPr>
      <w:r w:rsidRPr="00370DA4">
        <w:rPr>
          <w:u w:val="single"/>
          <w:lang w:val="tr-TR"/>
        </w:rPr>
        <w:t>Madde 12 – Kısmi Kamulaştırma</w:t>
      </w:r>
    </w:p>
    <w:p w14:paraId="5E03AE9C" w14:textId="77777777" w:rsidR="006560D4" w:rsidRPr="006560D4" w:rsidRDefault="006560D4" w:rsidP="006560D4">
      <w:pPr>
        <w:rPr>
          <w:lang w:val="tr-TR"/>
        </w:rPr>
      </w:pPr>
      <w:r w:rsidRPr="006560D4">
        <w:rPr>
          <w:lang w:val="tr-TR"/>
        </w:rPr>
        <w:t>Bu maddede, kısmi olarak kamulaştırılan taşınmazın değerinin nasıl belirleneceği açıklanmakta; ayrıca kamulaştırma dışında kalan kısmın imar mevzuatı çerçevesinde kullanılabilir durumda olması hâlinde, varsa üzerindeki tesislerin yeniden kullanılabilir hâle getirilmesi için gereken gider ve masrafların hesaplanarak kamulaştırma bedeline ekleneceği belirtilmektedir.</w:t>
      </w:r>
    </w:p>
    <w:p w14:paraId="4E4E6D4A" w14:textId="77777777" w:rsidR="006560D4" w:rsidRPr="006560D4" w:rsidRDefault="006560D4" w:rsidP="006560D4">
      <w:pPr>
        <w:rPr>
          <w:lang w:val="tr-TR"/>
        </w:rPr>
      </w:pPr>
      <w:r w:rsidRPr="006560D4">
        <w:rPr>
          <w:lang w:val="tr-TR"/>
        </w:rPr>
        <w:t>Kısmen kamulaştırılan taşınmazın değeri şu şekilde hesaplanır:</w:t>
      </w:r>
    </w:p>
    <w:p w14:paraId="31C388D3" w14:textId="77777777" w:rsidR="006560D4" w:rsidRPr="006560D4" w:rsidRDefault="006560D4" w:rsidP="006560D4">
      <w:pPr>
        <w:rPr>
          <w:lang w:val="tr-TR"/>
        </w:rPr>
      </w:pPr>
      <w:r w:rsidRPr="006560D4">
        <w:rPr>
          <w:lang w:val="tr-TR"/>
        </w:rPr>
        <w:t>• Taşınmazın kamulaştırmadan etkilenmeyen kısmında herhangi bir değer değişikliği oluşmaması durumunda, kısmen kamulaştırılan taşınmazın değeri, 11. madde hükümlerine göre taşınmaz için belirlenen toplam değerin kamulaştırılan kısmına tekabül eden oranı ile hesaplanır.</w:t>
      </w:r>
      <w:r w:rsidRPr="006560D4">
        <w:rPr>
          <w:lang w:val="tr-TR"/>
        </w:rPr>
        <w:br/>
        <w:t>• Taşınmazın kamulaştırmadan etkilenmeyen kısmında bir değer kaybı meydana gelmişse, kısmen kamulaştırılan taşınmazın değeri, (a) bendine uygun şekilde hesaplanan kamulaştırılan kısmın bedeline ek olarak, etkilenmeyen kısımdaki değer kaybına karşılık gelen tutarın toplamı şeklinde belirlenir.</w:t>
      </w:r>
    </w:p>
    <w:p w14:paraId="3564D16F" w14:textId="77777777" w:rsidR="006560D4" w:rsidRPr="00370DA4" w:rsidRDefault="006560D4" w:rsidP="006560D4">
      <w:pPr>
        <w:rPr>
          <w:lang w:val="tr-TR"/>
        </w:rPr>
      </w:pPr>
      <w:r w:rsidRPr="00370DA4">
        <w:rPr>
          <w:lang w:val="tr-TR"/>
        </w:rPr>
        <w:t>Kısmi kamulaştırma sonucunda geriye kalan parça kullanılabilir durumda değilse ve kamulaştırma işlemine karşı idare mahkemesinde dava açılmamışsa, taşınmaz malikinin kamulaştırma kararının tebliğinden itibaren otuz gün içinde yapacağı yazılı başvuru üzerine, geriye kalan kısmın da kamulaştırılması mümkündür.</w:t>
      </w:r>
    </w:p>
    <w:p w14:paraId="20957719" w14:textId="2EFC01E2" w:rsidR="008E0D06" w:rsidRPr="00370DA4" w:rsidRDefault="00486F2D" w:rsidP="008E0D06">
      <w:pPr>
        <w:rPr>
          <w:i/>
          <w:iCs/>
          <w:lang w:val="tr-TR"/>
        </w:rPr>
      </w:pPr>
      <w:r w:rsidRPr="00370DA4">
        <w:rPr>
          <w:i/>
          <w:iCs/>
          <w:lang w:val="tr-TR"/>
        </w:rPr>
        <w:lastRenderedPageBreak/>
        <w:t>Kullanılamaz Araziler</w:t>
      </w:r>
      <w:r w:rsidR="008E0D06" w:rsidRPr="00370DA4">
        <w:rPr>
          <w:i/>
          <w:iCs/>
          <w:lang w:val="tr-TR"/>
        </w:rPr>
        <w:t>:</w:t>
      </w:r>
    </w:p>
    <w:p w14:paraId="6A679D72" w14:textId="77777777" w:rsidR="00486F2D" w:rsidRPr="00370DA4" w:rsidRDefault="00486F2D" w:rsidP="008E0D06">
      <w:pPr>
        <w:rPr>
          <w:lang w:val="tr-TR"/>
        </w:rPr>
      </w:pPr>
      <w:r w:rsidRPr="00370DA4">
        <w:rPr>
          <w:lang w:val="tr-TR"/>
        </w:rPr>
        <w:t>Kamulaştırılan taşınmazın geriye kalan kısmı ekonomik olarak tarıma uygun değilse, fayda sağlanamıyorsa veya erişilebilir durumda değilse, idare mahkemesinde dava açmaya gerek olmaksızın, yazılı bildirimin tebliğinden itibaren otuz gün içinde bu kısmın da kamulaştırılması için başvuru yapılması gerekmektedir (bkz. m.7).</w:t>
      </w:r>
    </w:p>
    <w:p w14:paraId="09DE21F6" w14:textId="77777777" w:rsidR="00FD7B30" w:rsidRPr="00370DA4" w:rsidRDefault="00FD7B30" w:rsidP="008E0D06">
      <w:pPr>
        <w:rPr>
          <w:u w:val="single"/>
          <w:lang w:val="tr-TR"/>
        </w:rPr>
      </w:pPr>
      <w:r w:rsidRPr="00370DA4">
        <w:rPr>
          <w:u w:val="single"/>
          <w:lang w:val="tr-TR"/>
        </w:rPr>
        <w:t>Madde 14 – Dava Açma Hakkı</w:t>
      </w:r>
    </w:p>
    <w:p w14:paraId="70675990" w14:textId="77777777" w:rsidR="00FD7B30" w:rsidRPr="00370DA4" w:rsidRDefault="00FD7B30" w:rsidP="008E0D06">
      <w:pPr>
        <w:rPr>
          <w:lang w:val="tr-TR"/>
        </w:rPr>
      </w:pPr>
      <w:r w:rsidRPr="00370DA4">
        <w:rPr>
          <w:lang w:val="tr-TR"/>
        </w:rPr>
        <w:t>Kamulaştırma işlemine karşı, taşınmaz maliki tarafından, mahkemenin 10. madde uyarınca yaptığı tebligat tarihinden itibaren otuz gün içinde idare mahkemesinde kamulaştırma kararının iptali veya maddi hataların düzeltilmesi talebiyle dava açılabilir. Tebligat yapılamayan kişiler için bu süre, mahkeme tarafından gazetede yapılan ilan tarihinden itibaren başlar.</w:t>
      </w:r>
    </w:p>
    <w:p w14:paraId="1BCC1913" w14:textId="05FC4C33" w:rsidR="008E0D06" w:rsidRPr="00370DA4" w:rsidRDefault="00FD7B30" w:rsidP="008E0D06">
      <w:pPr>
        <w:rPr>
          <w:u w:val="single"/>
          <w:lang w:val="tr-TR"/>
        </w:rPr>
      </w:pPr>
      <w:r w:rsidRPr="00370DA4">
        <w:rPr>
          <w:u w:val="single"/>
          <w:lang w:val="tr-TR"/>
        </w:rPr>
        <w:t>Madde 18 – Mülkiyet Hakkı Üzerindeki İhtilaf</w:t>
      </w:r>
    </w:p>
    <w:p w14:paraId="5A0EF69E" w14:textId="77777777" w:rsidR="00C671FF" w:rsidRPr="00C671FF" w:rsidRDefault="00C671FF" w:rsidP="00C671FF">
      <w:pPr>
        <w:rPr>
          <w:lang w:val="tr-TR"/>
        </w:rPr>
      </w:pPr>
      <w:r w:rsidRPr="00C671FF">
        <w:rPr>
          <w:lang w:val="tr-TR"/>
        </w:rPr>
        <w:t>İdare, kamulaştırılması planlanan taşınmaz üzerinde herhangi bir mülkiyet ihtilafı olup olmadığını belirlemek amacıyla, taşınmazın bulunduğu yerdeki tapu müdürlükleri, kadastro müdürlükleri ve asliye hukuk mahkemelerinde gerekli incelemeleri yapar. Yapılan incelemelerde taşınmazın mülkiyetine ilişkin bir ihtilaf olduğu veya taşınmazın bir davaya konu olduğu anlaşılırsa, 10. madde uyarınca hazırlanan belgelerin tamamı, taşınmazın bulunduğu yer asliye hukuk mahkemesine sunulur ve bu mahkemeden, taşınmazın kamulaştırma bedelinin tespiti ile bedel karşılığında taşınmazın idare adına tescili talep edilir. Tescil işlemi, mülkiyet hakkı uyuşmazlığı sonucunda hak sahibi olarak belirlenecek kişiye ödeme yapılması koşuluna bağlanır.</w:t>
      </w:r>
    </w:p>
    <w:p w14:paraId="0B17FC8B" w14:textId="77777777" w:rsidR="00C671FF" w:rsidRPr="00C671FF" w:rsidRDefault="00C671FF" w:rsidP="00C671FF">
      <w:pPr>
        <w:rPr>
          <w:lang w:val="tr-TR"/>
        </w:rPr>
      </w:pPr>
      <w:r w:rsidRPr="00C671FF">
        <w:rPr>
          <w:lang w:val="tr-TR"/>
        </w:rPr>
        <w:t>Mahkeme tarafından belirlenen kamulaştırma bedelinin ilk ve sonraki taksitleri, mahkemenin belirlediği bankada, üç aylık vadelerle vadeli mevduat hesabına yatırılır.</w:t>
      </w:r>
    </w:p>
    <w:p w14:paraId="32401E9D" w14:textId="77777777" w:rsidR="00C671FF" w:rsidRPr="00C671FF" w:rsidRDefault="00C671FF" w:rsidP="00C671FF">
      <w:pPr>
        <w:rPr>
          <w:lang w:val="tr-TR"/>
        </w:rPr>
      </w:pPr>
      <w:r w:rsidRPr="00C671FF">
        <w:rPr>
          <w:lang w:val="tr-TR"/>
        </w:rPr>
        <w:t>Mülkiyet üzerindeki ihtilafların çözümüne ilişkin süreçler, ilgili mevzuatta tanımlanan usullere uygun şekilde yürütülür.</w:t>
      </w:r>
    </w:p>
    <w:p w14:paraId="238EE92B" w14:textId="2A70432F" w:rsidR="008E0D06" w:rsidRPr="008366E1" w:rsidRDefault="008366E1" w:rsidP="008E0D06">
      <w:pPr>
        <w:rPr>
          <w:u w:val="single"/>
          <w:lang w:val="tr-TR"/>
        </w:rPr>
      </w:pPr>
      <w:r>
        <w:rPr>
          <w:u w:val="single"/>
          <w:lang w:val="tr-TR"/>
        </w:rPr>
        <w:t>Madde</w:t>
      </w:r>
      <w:r w:rsidR="008E0D06" w:rsidRPr="008366E1">
        <w:rPr>
          <w:u w:val="single"/>
          <w:lang w:val="tr-TR"/>
        </w:rPr>
        <w:t xml:space="preserve"> 19 –</w:t>
      </w:r>
      <w:r w:rsidRPr="008366E1">
        <w:rPr>
          <w:u w:val="single"/>
          <w:lang w:val="tr-TR"/>
        </w:rPr>
        <w:t>Tapuda Kayıtlı Olmayan Taşınmazların Tescili ve Zilyedin Hakları</w:t>
      </w:r>
    </w:p>
    <w:p w14:paraId="09910A09" w14:textId="77777777" w:rsidR="00AD7724" w:rsidRPr="00AD7724" w:rsidRDefault="00AD7724" w:rsidP="00AD7724">
      <w:pPr>
        <w:rPr>
          <w:lang w:val="tr-TR"/>
        </w:rPr>
      </w:pPr>
      <w:r w:rsidRPr="00AD7724">
        <w:rPr>
          <w:lang w:val="tr-TR"/>
        </w:rPr>
        <w:t>İdare tarafından yapılan araştırmalar sonucunda, kamulaştırılmasına karar verilen ve tapuda kayıtlı olmayan taşınmazın, 3402 sayılı Kadastro Kanunu’nun 16. maddesinde sayılan kamu malları arasında yer almadığı tespit edilmiştir. Taşınmazın zilyetlik altında bulunduğu ve zilyetlik yoluyla mülkiyet edinilmesi talebinde bulunulduğu belirlenirse, bilirkişilerce yerinde inceleme yapılır. Deliller toplanır ve bir rapor hazırlanır. Bu raporda; taşınmazın yüzölçümü, zilyedin kimliği, vergi kaydı, zilyetliğin başlangıç tarihi ve süresi ile mülkiyet edinme koşullarının sağlanıp sağlanmadığına ilişkin bilgiler yer alır.</w:t>
      </w:r>
    </w:p>
    <w:p w14:paraId="1C3AC0E1" w14:textId="77777777" w:rsidR="00AD7724" w:rsidRPr="00AD7724" w:rsidRDefault="00AD7724" w:rsidP="00AD7724">
      <w:pPr>
        <w:rPr>
          <w:lang w:val="tr-TR"/>
        </w:rPr>
      </w:pPr>
      <w:r w:rsidRPr="00AD7724">
        <w:rPr>
          <w:lang w:val="tr-TR"/>
        </w:rPr>
        <w:t>Mahkeme, 10. maddede belirtilen usul ve süreler çerçevesinde taşınmazın kamulaştırma bedelini tespit eder. İdare tarafından sunulan bilgi ve belgelerden zilyetlik kabul edilirse, mahkeme zilyede bildirimde bulunur.</w:t>
      </w:r>
    </w:p>
    <w:p w14:paraId="150647C4" w14:textId="77777777" w:rsidR="00AD7724" w:rsidRPr="00AD7724" w:rsidRDefault="00AD7724" w:rsidP="00AD7724">
      <w:pPr>
        <w:rPr>
          <w:lang w:val="tr-TR"/>
        </w:rPr>
      </w:pPr>
      <w:r w:rsidRPr="00AD7724">
        <w:rPr>
          <w:lang w:val="tr-TR"/>
        </w:rPr>
        <w:t>Hazine’nin veya üçüncü kişilerin, son ilan tarihinden itibaren otuz gün içinde bir itirazda bulunmaması halinde, mahkemece belirlenen kamulaştırma bedeli, ilanda belirtilen banka nezdinde zilyet adına yatırılır. Gerektiğinde bu süre, mahkeme tarafından bir defaya mahsus olmak üzere uzatılabilir. İdare, kamulaştırma bedelinin zilyet adına yatırıldığına dair banka dekontunu mahkemeye sunduğunda, mahkeme taşınmazın idare adına tesciline ve kamulaştırma bedelinin zilyede ödenmesine karar verir. Bu karar, ilgili tapu müdürlüğüne ve bedelin yatırıldığı bankaya bildirilir.</w:t>
      </w:r>
    </w:p>
    <w:p w14:paraId="295AEBA8" w14:textId="0234A35C" w:rsidR="008E0D06" w:rsidRPr="008826EC" w:rsidRDefault="00AD7724" w:rsidP="008E0D06">
      <w:pPr>
        <w:rPr>
          <w:u w:val="single"/>
          <w:lang w:val="tr-TR"/>
        </w:rPr>
      </w:pPr>
      <w:r w:rsidRPr="008826EC">
        <w:rPr>
          <w:u w:val="single"/>
          <w:lang w:val="tr-TR"/>
        </w:rPr>
        <w:t>Madde</w:t>
      </w:r>
      <w:r w:rsidR="008E0D06" w:rsidRPr="008826EC">
        <w:rPr>
          <w:u w:val="single"/>
          <w:lang w:val="tr-TR"/>
        </w:rPr>
        <w:t xml:space="preserve"> 25 – </w:t>
      </w:r>
      <w:r w:rsidR="008826EC" w:rsidRPr="008826EC">
        <w:rPr>
          <w:u w:val="single"/>
          <w:lang w:val="tr-TR"/>
        </w:rPr>
        <w:t>Hakların Sınırlandırılması ve Mülkiyetin İdareye Devri</w:t>
      </w:r>
    </w:p>
    <w:p w14:paraId="6B5970EA" w14:textId="77777777" w:rsidR="009A1D8B" w:rsidRPr="009A1D8B" w:rsidRDefault="009A1D8B" w:rsidP="009A1D8B">
      <w:pPr>
        <w:rPr>
          <w:lang w:val="tr-TR"/>
        </w:rPr>
      </w:pPr>
      <w:r w:rsidRPr="009A1D8B">
        <w:rPr>
          <w:lang w:val="tr-TR"/>
        </w:rPr>
        <w:t xml:space="preserve">Kamulaştırma süreci, 10. madde uyarınca mahkeme tarafından yapılan tebligatla birlikte başlar ve bu aşama, hakların kullanımı ve yükümlülüklerin yerine getirilmesine ilişkin süreci başlatır. </w:t>
      </w:r>
      <w:r w:rsidRPr="009A1D8B">
        <w:rPr>
          <w:lang w:val="tr-TR"/>
        </w:rPr>
        <w:lastRenderedPageBreak/>
        <w:t>Mülkiyetin idareye devri ise, mahkeme tarafından verilen tescil kararı doğrultusunda gerçekleştirilir.</w:t>
      </w:r>
    </w:p>
    <w:p w14:paraId="614DBE23" w14:textId="77777777" w:rsidR="009A1D8B" w:rsidRPr="009A1D8B" w:rsidRDefault="009A1D8B" w:rsidP="009A1D8B">
      <w:pPr>
        <w:rPr>
          <w:lang w:val="tr-TR"/>
        </w:rPr>
      </w:pPr>
      <w:r w:rsidRPr="009A1D8B">
        <w:rPr>
          <w:lang w:val="tr-TR"/>
        </w:rPr>
        <w:t>Mahkeme tarafından verilen tescil kararının tarihinden itibaren, taşınmaz maliki inşaat yapmak, tarımsal faaliyet yürütmek veya mevcut yapı üzerinde esaslı değişiklikler yapmak gibi haklarını kaybeder. Bu tarihten sonra gerçekleştirilen faaliyetlerin değeri kamulaştırma bedelinin hesaplanmasında dikkate alınmaz.</w:t>
      </w:r>
    </w:p>
    <w:p w14:paraId="7E842BBD" w14:textId="77777777" w:rsidR="009A1D8B" w:rsidRPr="009A1D8B" w:rsidRDefault="009A1D8B" w:rsidP="009A1D8B">
      <w:pPr>
        <w:rPr>
          <w:lang w:val="tr-TR"/>
        </w:rPr>
      </w:pPr>
      <w:r w:rsidRPr="009A1D8B">
        <w:rPr>
          <w:lang w:val="tr-TR"/>
        </w:rPr>
        <w:t>2013 yılında eklenen bir fıkra uyarınca, barajlar, sulama şebekeleri ve boru hatları, otoyollar, demiryolları, limanlar ve havaalanları gibi büyük ölçekli projeler için kamu yararı kararı, kamulaştırılacak taşınmazın bulunduğu yerleşim yerinin muhtarlığında ilan edilir. İlanın son gününden sonra, taşınmaz üzerindeki sabit tesislerin maliyeti ile sonradan dikilen ağaçların bedeli kamulaştırma bedelinin belirlenmesinde dikkate alınmaz. Bu sınırlama, ilan tarihinden itibaren beş yılı geçemez.</w:t>
      </w:r>
    </w:p>
    <w:p w14:paraId="36C48602" w14:textId="763A32A6" w:rsidR="008E0D06" w:rsidRPr="009A1D8B" w:rsidRDefault="009A1D8B" w:rsidP="008E0D06">
      <w:pPr>
        <w:rPr>
          <w:u w:val="single"/>
          <w:lang w:val="tr-TR"/>
        </w:rPr>
      </w:pPr>
      <w:r w:rsidRPr="009A1D8B">
        <w:rPr>
          <w:u w:val="single"/>
          <w:lang w:val="tr-TR"/>
        </w:rPr>
        <w:t>Madde</w:t>
      </w:r>
      <w:r w:rsidR="008E0D06" w:rsidRPr="009A1D8B">
        <w:rPr>
          <w:u w:val="single"/>
          <w:lang w:val="tr-TR"/>
        </w:rPr>
        <w:t xml:space="preserve"> 27 – </w:t>
      </w:r>
      <w:r w:rsidRPr="009A1D8B">
        <w:rPr>
          <w:u w:val="single"/>
          <w:lang w:val="tr-TR"/>
        </w:rPr>
        <w:t>Ac</w:t>
      </w:r>
      <w:r>
        <w:rPr>
          <w:u w:val="single"/>
          <w:lang w:val="tr-TR"/>
        </w:rPr>
        <w:t>ele Kamulaştırma</w:t>
      </w:r>
    </w:p>
    <w:p w14:paraId="2FCB81B0" w14:textId="77777777" w:rsidR="00163D81" w:rsidRPr="00163D81" w:rsidRDefault="00163D81" w:rsidP="00163D81">
      <w:pPr>
        <w:rPr>
          <w:lang w:val="tr-TR"/>
        </w:rPr>
      </w:pPr>
      <w:r w:rsidRPr="00163D81">
        <w:rPr>
          <w:lang w:val="tr-TR"/>
        </w:rPr>
        <w:t>Ülke savunması için ihtiyaç veya aciliyet durumlarında ya da Cumhurbaşkanı tarafından kararlaştırılan veya 3634 sayılı Milli Savunma Hizmetleri Kanunu’nun uygulanması kapsamında özel kanunlarda öngörülen olağanüstü hallerde, ilgili taşınmaz, mahkeme tarafından 10. maddede belirtilen esaslara göre belirlenen değer tutarının, 15. madde uyarınca seçilen bilirkişilerce hesaplanan bedelin, 10. madde gereğince yapılan davetiye ve ilanda belirtilen bankaya, ilgili idarenin talebi üzerine yedi gün içinde yatırılması suretiyle idarece haczedilebilir. Değer artışına ilişkin işlemler daha sonra tamamlanacaktır.</w:t>
      </w:r>
    </w:p>
    <w:p w14:paraId="7172AB3F" w14:textId="4DD79BF5" w:rsidR="008E0D06" w:rsidRPr="00163D81" w:rsidRDefault="00163D81" w:rsidP="008E0D06">
      <w:pPr>
        <w:rPr>
          <w:lang w:val="tr-TR"/>
        </w:rPr>
      </w:pPr>
      <w:r w:rsidRPr="00163D81">
        <w:rPr>
          <w:lang w:val="tr-TR"/>
        </w:rPr>
        <w:t>Acele Kamulaştırma, Kanun’un 27. maddesi kapsamında düzenlenmiştir.</w:t>
      </w:r>
    </w:p>
    <w:p w14:paraId="1A5D8B60" w14:textId="77777777" w:rsidR="00753283" w:rsidRPr="00753283" w:rsidRDefault="00753283" w:rsidP="008E0D06">
      <w:pPr>
        <w:rPr>
          <w:rFonts w:eastAsia="Calibri"/>
          <w:lang w:val="tr-TR"/>
        </w:rPr>
      </w:pPr>
      <w:r w:rsidRPr="00753283">
        <w:rPr>
          <w:rFonts w:eastAsia="Calibri"/>
          <w:lang w:val="tr-TR"/>
        </w:rPr>
        <w:t>• Cumhurbaşkanınca karar verilen durumlarda veya özel kanunlarda öngörülen olağanüstü hallerde,</w:t>
      </w:r>
      <w:r w:rsidRPr="00753283">
        <w:rPr>
          <w:rFonts w:eastAsia="Calibri"/>
          <w:lang w:val="tr-TR"/>
        </w:rPr>
        <w:br/>
        <w:t>• Taşınmazların kamulaştırılması söz konusu olduğunda, ilgili idarenin talebi üzerine mahkeme, 10. maddede belirtilen esaslar çerçevesinde ve 15. madde uyarınca seçilecek bilirkişilerce belirlenen taşınmaz değerini, 10. maddeye göre yapılacak davetiye ve ilanda belirtilen bankaya yedi gün içinde malik adına yatırmak suretiyle taşınmazı haczeder; değerleme dışındaki işlemlerin ise daha sonra tamamlanması şarttır.</w:t>
      </w:r>
    </w:p>
    <w:p w14:paraId="4523DDF7" w14:textId="77777777" w:rsidR="007D6098" w:rsidRPr="007D6098" w:rsidRDefault="007D6098" w:rsidP="008E0D06">
      <w:pPr>
        <w:rPr>
          <w:lang w:val="tr-TR"/>
        </w:rPr>
      </w:pPr>
      <w:r w:rsidRPr="007D6098">
        <w:rPr>
          <w:lang w:val="tr-TR"/>
        </w:rPr>
        <w:t>Acele kamulaştırma kapsamında, mahkeme tarafından görevlendirilen bilirkişilerce yapılan arazi değerlemesi yalnızca bir tespit niteliğindedir ve kesin karar sayılmaz. İdare, belirlenen bu bedeli mahkemece belirtilen hesap numarasına yatırdıktan sonra, 8, 9 ve 10. maddelerde öngörülen işlemler uygulanır.</w:t>
      </w:r>
    </w:p>
    <w:p w14:paraId="7C0A67AF" w14:textId="77777777" w:rsidR="007D6098" w:rsidRPr="007D6098" w:rsidRDefault="007D6098" w:rsidP="008E0D06">
      <w:pPr>
        <w:rPr>
          <w:u w:val="single"/>
          <w:lang w:val="tr-TR"/>
        </w:rPr>
      </w:pPr>
      <w:r w:rsidRPr="007D6098">
        <w:rPr>
          <w:u w:val="single"/>
          <w:lang w:val="tr-TR"/>
        </w:rPr>
        <w:t>Madde</w:t>
      </w:r>
      <w:r w:rsidR="008E0D06" w:rsidRPr="007D6098">
        <w:rPr>
          <w:u w:val="single"/>
          <w:lang w:val="tr-TR"/>
        </w:rPr>
        <w:t xml:space="preserve"> 30 – </w:t>
      </w:r>
      <w:r w:rsidRPr="007D6098">
        <w:rPr>
          <w:u w:val="single"/>
          <w:lang w:val="tr-TR"/>
        </w:rPr>
        <w:t>Bir İdareye Ait Taşınmazın Başka Bir İdareye Devri</w:t>
      </w:r>
    </w:p>
    <w:p w14:paraId="59AD5053" w14:textId="68C107C2" w:rsidR="008E0D06" w:rsidRPr="006561D5" w:rsidRDefault="006561D5" w:rsidP="008E0D06">
      <w:pPr>
        <w:rPr>
          <w:lang w:val="tr-TR"/>
        </w:rPr>
      </w:pPr>
      <w:r w:rsidRPr="006561D5">
        <w:rPr>
          <w:lang w:val="tr-TR"/>
        </w:rPr>
        <w:t xml:space="preserve">Bu madde, kamu tüzel kişilikleri ve kurumlarına ait taşınmazların, kaynakların ve irtifak haklarının başka bir kamu tüzel kişiliği veya kurumu tarafından kamulaştırılamayacağını düzenlemektedir. Taşınmaz, kaynak veya irtifak haklarını talep eden idare, Kamulaştırma Kanunu’nun 8. maddesine göre bedeli tespit eder ve bu bedel üzerinden ödeyeceği tutarı belirterek ilgili varlık sahibine yazılı başvuruda bulunur. Varlık sahibi, devre ilişkin talebe cevap vermez ve devri gerçekleştirmezse, alıcı idarenin başvurusu üzerine Danıştay’ın ilgili idari birimi tarafından incelenen uyuşmazlık, iki ay içinde kesinleşen bir kararla çözülür. Taraflar fiyat üzerinde anlaşamazsa, alıcı idare Danıştay kararının tebliğ tarihinden itibaren otuz gün içinde 10. maddede belirtilen usule uygun olarak kamulaştırma bedelinin tespiti talebiyle mahkemeye başvurur. Bu durumda yapılacak yargılama sırasında 9/6/1938 tarihli ve 3533 sayılı Kanun hükümleri uygulanmaz. Madde uyarınca tespit edilen kamulaştırma bedelinin, varlık sahibine ödenmek üzere alıcı idare tarafından belirtilen bankaya yatırılması ve ödeme dekontunun sunulması için alıcı idareye on beş günlük süre verilir. Bu süre mahkeme tarafından yalnızca bir defaya mahsus olmak üzere uzatılabilir. Alıcı idarenin, kamulaştırma bedelini varlık sahibi adına </w:t>
      </w:r>
      <w:r w:rsidRPr="006561D5">
        <w:rPr>
          <w:lang w:val="tr-TR"/>
        </w:rPr>
        <w:lastRenderedPageBreak/>
        <w:t>bankaya yatırdığına dair dekontu mahkemeye sunmasıyla, mahkeme taşınmazın idare adına tesciline ve bedelin varlık sahibine ödenmesine karar verir. Bu karar, tapu müdürlüğü ve paranın yatırıldığı bankaya bildirilir. Tescile ilişkin karar kesindir; taraflar yalnızca bedel konusunda itiraz haklarını saklı tutar. Bu şekilde devralınan taşınmaz, kaynak ve irtifak haklarının kamulaştırma yoluyla edinildiği kabul edilir ve devreden idarenin izin verdiği amaçlar dışında başka herhangi bir kamu hizmeti veya devredilme amacıyla kullanılamaz. Aksi takdirde, taşınmaz 23. madde uyarınca devreden idareye geri alınabilir. Bu husus tapu sicilinde beyanlar hanesine şerh edilir.</w:t>
      </w:r>
    </w:p>
    <w:p w14:paraId="68EF5618" w14:textId="02B17A63" w:rsidR="008E0D06" w:rsidRDefault="006561D5" w:rsidP="008E0D06">
      <w:pPr>
        <w:pStyle w:val="Heading3"/>
      </w:pPr>
      <w:bookmarkStart w:id="13" w:name="_Toc161780988"/>
      <w:bookmarkStart w:id="14" w:name="_Toc177472935"/>
      <w:bookmarkStart w:id="15" w:name="_Toc196496250"/>
      <w:r>
        <w:t>Orman Kanunu</w:t>
      </w:r>
      <w:r w:rsidR="008E0D06" w:rsidRPr="00E74BED">
        <w:t xml:space="preserve"> (6831</w:t>
      </w:r>
      <w:r>
        <w:t xml:space="preserve"> Sayılı</w:t>
      </w:r>
      <w:r w:rsidR="008E0D06" w:rsidRPr="00E74BED">
        <w:t>)</w:t>
      </w:r>
      <w:bookmarkEnd w:id="13"/>
      <w:bookmarkEnd w:id="14"/>
      <w:bookmarkEnd w:id="15"/>
    </w:p>
    <w:p w14:paraId="30EF1872" w14:textId="77777777" w:rsidR="00DA1940" w:rsidRPr="00DA1940" w:rsidRDefault="00DA1940" w:rsidP="00DA1940">
      <w:pPr>
        <w:spacing w:before="100" w:beforeAutospacing="1" w:after="100" w:afterAutospacing="1" w:line="240" w:lineRule="auto"/>
      </w:pPr>
      <w:bookmarkStart w:id="16" w:name="_Toc162392039"/>
      <w:bookmarkStart w:id="17" w:name="_Toc177472936"/>
      <w:bookmarkStart w:id="18" w:name="_Toc196496251"/>
      <w:r w:rsidRPr="00DA1940">
        <w:t>Orman Kanunu gereğince, Proje kapsamında ormanlar veya orman vasfındaki arazilerde yapılacak faaliyetler için Tarım ve Orman Bakanlığı’ndan (TofB) izin alınması zorunludur ve inşaat faaliyetlerinden kaynaklanan kamu ormanlarına verilecek zararlar tazmin edilmelidir.</w:t>
      </w:r>
    </w:p>
    <w:p w14:paraId="5F89A2C1" w14:textId="77777777" w:rsidR="00DA1940" w:rsidRPr="00DA1940" w:rsidRDefault="00DA1940" w:rsidP="00DA1940">
      <w:pPr>
        <w:spacing w:before="100" w:beforeAutospacing="1" w:after="100" w:afterAutospacing="1" w:line="240" w:lineRule="auto"/>
      </w:pPr>
      <w:r w:rsidRPr="00DA1940">
        <w:t>Orman ve mera arazilerinin kullanımı 6831 sayılı Orman Kanunu ile 4342 sayılı Mera Kanunu tarafından düzenlenmektedir. Mülkiyet veya irtifak haklarının tescili ise 3402 sayılı Kadastro Kanunu ve 28738 sayılı Resmi Gazete’de yayımlanan Tapu Sicil Tüzüğü hükümlerine göre yapılacaktır.</w:t>
      </w:r>
    </w:p>
    <w:p w14:paraId="3E35C20C" w14:textId="77777777" w:rsidR="00DA1940" w:rsidRPr="00DA1940" w:rsidRDefault="00DA1940" w:rsidP="00DA1940">
      <w:pPr>
        <w:spacing w:before="100" w:beforeAutospacing="1" w:after="100" w:afterAutospacing="1" w:line="240" w:lineRule="auto"/>
      </w:pPr>
      <w:r w:rsidRPr="00DA1940">
        <w:t>(17.06.2004 tarihli ve 5192 sayılı Kanun’un 1. maddesine göre) Bakanlık, orman arazilerinin kullanımına izin verme yetkisine sahiptir. Verilen bu izin süresi 49 yılı geçemez.</w:t>
      </w:r>
    </w:p>
    <w:p w14:paraId="4F0639E0" w14:textId="65D4AF73" w:rsidR="008E0D06" w:rsidRPr="00E74BED" w:rsidRDefault="00DA1940" w:rsidP="008E0D06">
      <w:pPr>
        <w:pStyle w:val="Heading3"/>
      </w:pPr>
      <w:r>
        <w:t>Mera Kanunu</w:t>
      </w:r>
      <w:r w:rsidR="008E0D06" w:rsidRPr="00E74BED">
        <w:t xml:space="preserve"> (4342</w:t>
      </w:r>
      <w:r w:rsidR="006561D5">
        <w:t xml:space="preserve"> Sayılı</w:t>
      </w:r>
      <w:r w:rsidR="008E0D06" w:rsidRPr="00E74BED">
        <w:t>)</w:t>
      </w:r>
      <w:bookmarkEnd w:id="16"/>
      <w:bookmarkEnd w:id="17"/>
      <w:bookmarkEnd w:id="18"/>
    </w:p>
    <w:p w14:paraId="427370AC" w14:textId="5AA3A457" w:rsidR="00DA1940" w:rsidRPr="00DA1940" w:rsidRDefault="00DA1940" w:rsidP="00DA1940">
      <w:pPr>
        <w:rPr>
          <w:lang w:val="tr-TR"/>
        </w:rPr>
      </w:pPr>
      <w:r w:rsidRPr="00DA1940">
        <w:rPr>
          <w:lang w:val="tr-TR"/>
        </w:rPr>
        <w:t>Bu Kanuna göre, Mera Komisyonu görüşleri doğrultusunda, proje etki alanındaki illerdeki Valilikler, mera alanlarının sınıflandırmasının değiştirilmesine izin verme yetkisine sahiptir.</w:t>
      </w:r>
    </w:p>
    <w:p w14:paraId="0D102A06" w14:textId="42016A6B" w:rsidR="008E0D06" w:rsidRPr="00DA1940" w:rsidRDefault="00DA1940" w:rsidP="008E0D06">
      <w:pPr>
        <w:rPr>
          <w:lang w:val="tr-TR"/>
        </w:rPr>
      </w:pPr>
      <w:r w:rsidRPr="00DA1940">
        <w:rPr>
          <w:lang w:val="tr-TR"/>
        </w:rPr>
        <w:t>Yerel mevzuat çerçevesinde ne kamuya ne de mera alanlarının belirli kullanıcılarına herhangi bir mülkiyet hakkı tanınmamaktadır. Mera arazileri için tazminat ilgili kamu kurumlarına ödenecektir.</w:t>
      </w:r>
    </w:p>
    <w:p w14:paraId="4028D13E" w14:textId="51D34A47" w:rsidR="008E0D06" w:rsidRPr="00E74BED" w:rsidRDefault="00263821" w:rsidP="008E0D06">
      <w:pPr>
        <w:pStyle w:val="Heading3"/>
      </w:pPr>
      <w:bookmarkStart w:id="19" w:name="_Toc162392040"/>
      <w:bookmarkStart w:id="20" w:name="_Toc177472937"/>
      <w:bookmarkStart w:id="21" w:name="_Toc196496252"/>
      <w:r w:rsidRPr="00263821">
        <w:t xml:space="preserve">Kadastro Kanunu </w:t>
      </w:r>
      <w:r w:rsidR="008E0D06" w:rsidRPr="00E74BED">
        <w:t>(3402</w:t>
      </w:r>
      <w:r w:rsidR="00DA1940">
        <w:t xml:space="preserve"> Sayılı</w:t>
      </w:r>
      <w:r w:rsidR="008E0D06" w:rsidRPr="00E74BED">
        <w:t>)</w:t>
      </w:r>
      <w:bookmarkEnd w:id="19"/>
      <w:bookmarkEnd w:id="20"/>
      <w:bookmarkEnd w:id="21"/>
    </w:p>
    <w:p w14:paraId="78EFFFAD" w14:textId="5FDD601A" w:rsidR="008E0D06" w:rsidRPr="00E74BED" w:rsidRDefault="00DA312C" w:rsidP="008E0D06">
      <w:r w:rsidRPr="00DA312C">
        <w:t>Kadastro Kanunu, Medeni Kanun (No. 4721) hükümleri doğrultusunda, taşınmazların sınırlarını ve yasal statüsünü ulusal koordinat sistemi ile kadastro veya topografik kadastro haritalarına dayanarak belirler, arazilerin tescilini sağlar ve mekânsal bilgi sisteminin temelini oluşturur.</w:t>
      </w:r>
    </w:p>
    <w:p w14:paraId="2A308CFB" w14:textId="01426D3D" w:rsidR="008E0D06" w:rsidRPr="00E74BED" w:rsidRDefault="000937E0" w:rsidP="008E0D06">
      <w:pPr>
        <w:pStyle w:val="Heading3"/>
      </w:pPr>
      <w:bookmarkStart w:id="22" w:name="_Toc162392041"/>
      <w:bookmarkStart w:id="23" w:name="_Toc177472938"/>
      <w:bookmarkStart w:id="24" w:name="_Toc196496253"/>
      <w:r w:rsidRPr="000937E0">
        <w:t xml:space="preserve">Tarım Reformu Kanunu </w:t>
      </w:r>
      <w:r w:rsidR="008E0D06" w:rsidRPr="00E74BED">
        <w:t>(3083</w:t>
      </w:r>
      <w:r w:rsidR="00DA1940">
        <w:t xml:space="preserve"> Sayılı</w:t>
      </w:r>
      <w:r w:rsidR="008E0D06" w:rsidRPr="00E74BED">
        <w:t>)</w:t>
      </w:r>
      <w:bookmarkEnd w:id="22"/>
      <w:bookmarkEnd w:id="23"/>
      <w:bookmarkEnd w:id="24"/>
      <w:r w:rsidR="008E0D06" w:rsidRPr="00E74BED">
        <w:t xml:space="preserve">  </w:t>
      </w:r>
    </w:p>
    <w:p w14:paraId="239D39D9" w14:textId="77777777" w:rsidR="008E0D06" w:rsidRPr="00E74BED" w:rsidRDefault="008E0D06" w:rsidP="008E0D06">
      <w:r w:rsidRPr="00E74BED">
        <w:t xml:space="preserve">The Agricultural Reform Law regulates several issues for lands that are irrigated and that have been determined by the President. The Law covers matters regarding land consolidation and allocation of land for other purposes rather than agriculture in case of need. It is stipulated in the Law that in areas where agricultural production has no longer economic viability due to fragmentation, land consolidation works will be realized to prevent fragmentation that will result in affecting both on the livelihood and the work force of any family. </w:t>
      </w:r>
    </w:p>
    <w:p w14:paraId="61C10A4E" w14:textId="764EEDC5" w:rsidR="008E0D06" w:rsidRPr="00E74BED" w:rsidRDefault="000937E0" w:rsidP="008E0D06">
      <w:pPr>
        <w:pStyle w:val="Heading3"/>
      </w:pPr>
      <w:bookmarkStart w:id="25" w:name="_Toc162392042"/>
      <w:bookmarkStart w:id="26" w:name="_Toc177472939"/>
      <w:bookmarkStart w:id="27" w:name="_Toc196496254"/>
      <w:r>
        <w:t>Tebligat Kanunu</w:t>
      </w:r>
      <w:r w:rsidR="008E0D06" w:rsidRPr="00E74BED">
        <w:t xml:space="preserve"> (7201</w:t>
      </w:r>
      <w:r w:rsidR="00DA1940">
        <w:t xml:space="preserve"> Sayılı</w:t>
      </w:r>
      <w:r w:rsidR="008E0D06" w:rsidRPr="00E74BED">
        <w:t>)</w:t>
      </w:r>
      <w:bookmarkEnd w:id="25"/>
      <w:bookmarkEnd w:id="26"/>
      <w:bookmarkEnd w:id="27"/>
    </w:p>
    <w:p w14:paraId="2C613840" w14:textId="39E1AC04" w:rsidR="005031C2" w:rsidRPr="005031C2" w:rsidRDefault="005031C2" w:rsidP="005031C2">
      <w:r w:rsidRPr="005031C2">
        <w:t xml:space="preserve">7201 sayılı Tebligat Kanunu, 2003, 2008 ve 2011 yıllarında yapılan değişikliklerle birlikte, mal sahiplerine tebligat yapılmasına ilişkin sürecin temelini oluşturur. Kanun, adresi bilinmeyenler de dâhil olmak üzere, kamu ve özel mülk sahiplerine ulaşmak için izlenmesi gereken özel prosedürleri içerir. Kanuna göre tebligat hükümleri, bilinen adreslere posta yoluyla gönderim; yerel makamların desteğinin alınması; ülke genelinde yayımlanan ulusal gazetelerde ilan yoluyla duyuru; ve elektronik iletişim yöntemlerini kapsar. Kanun, yerleşik sahipler, uzak yaşayan sahipler, Türkiye dışındaki sahipler ve çeşitli kamu kurumları gibi farklı paydaş </w:t>
      </w:r>
      <w:r w:rsidRPr="005031C2">
        <w:lastRenderedPageBreak/>
        <w:t>kategorileriyle iletişimi yönlendirmektedir. Kanunun bu kapsamlı ve ayrıntılı yapısı, uluslararası politika ve standartlarda vurgulanan iletişim ve istişare süreçlerini destekler.</w:t>
      </w:r>
    </w:p>
    <w:p w14:paraId="52E54696" w14:textId="28B7C3FF" w:rsidR="008E0D06" w:rsidRPr="00E74BED" w:rsidRDefault="005031C2" w:rsidP="005031C2">
      <w:r w:rsidRPr="005031C2">
        <w:t>Tebligat Kanunu, Tebligat Memuru tarafından adresi belirlenemeyen arazi sahipleri ve kullanıcılarına yapılacak tebligat sürecini detaylandırır. 2011 yılında yapılan değişikliklere (Madde 10) göre, tebligat, etkilenen mal sahibinin uygun olduğu yerde ve/veya bilinen son adresine yapılabilir. Kişiye ulaşılamaması durumunda tebligat, bilinen son ikametgahına gönderilir ve yerleşim yeri veya belediye mahalle muhtarlarına iletilir.</w:t>
      </w:r>
      <w:r w:rsidR="008E0D06" w:rsidRPr="00E74BED">
        <w:t xml:space="preserve"> </w:t>
      </w:r>
    </w:p>
    <w:p w14:paraId="40D1D49D" w14:textId="0C7C921A" w:rsidR="008E0D06" w:rsidRPr="00E74BED" w:rsidRDefault="00FC496F" w:rsidP="008E0D06">
      <w:pPr>
        <w:pStyle w:val="Heading3"/>
      </w:pPr>
      <w:bookmarkStart w:id="28" w:name="_Toc162392043"/>
      <w:bookmarkStart w:id="29" w:name="_Toc177472940"/>
      <w:bookmarkStart w:id="30" w:name="_Toc196496255"/>
      <w:r w:rsidRPr="00FC496F">
        <w:t xml:space="preserve">Tapu Sicil Tüzüğü </w:t>
      </w:r>
      <w:r w:rsidR="008E0D06" w:rsidRPr="00E74BED">
        <w:t>(28738</w:t>
      </w:r>
      <w:r w:rsidR="005031C2">
        <w:t xml:space="preserve"> Sayılı Resmi Gazete</w:t>
      </w:r>
      <w:r w:rsidR="008E0D06" w:rsidRPr="00E74BED">
        <w:t>)</w:t>
      </w:r>
      <w:bookmarkEnd w:id="28"/>
      <w:bookmarkEnd w:id="29"/>
      <w:bookmarkEnd w:id="30"/>
    </w:p>
    <w:p w14:paraId="09F74F7F" w14:textId="77777777" w:rsidR="00237D97" w:rsidRPr="00237D97" w:rsidRDefault="00237D97" w:rsidP="00237D97">
      <w:pPr>
        <w:spacing w:before="100" w:beforeAutospacing="1" w:after="100" w:afterAutospacing="1" w:line="240" w:lineRule="auto"/>
      </w:pPr>
      <w:bookmarkStart w:id="31" w:name="_Toc162392044"/>
      <w:bookmarkStart w:id="32" w:name="_Toc177472941"/>
      <w:bookmarkStart w:id="33" w:name="_Toc196496256"/>
      <w:r w:rsidRPr="00237D97">
        <w:t>Bu tüzük, Medeni Kanun (No. 4721) kapsamında tapu sicil kayıtlarının düzenli tutulmasını amaçlamaktadır. Taşınmaz malların mülkiyeti, sınırlı ayni ve kişisel hakları ile bunların tapu siciline kayıt, düzeltme, iptal ve tadil işlemlerine ilişkin esaslar ve usulleri içerir.</w:t>
      </w:r>
    </w:p>
    <w:p w14:paraId="6FB17880" w14:textId="77777777" w:rsidR="00237D97" w:rsidRPr="00237D97" w:rsidRDefault="00237D97" w:rsidP="00237D97">
      <w:pPr>
        <w:spacing w:before="100" w:beforeAutospacing="1" w:after="100" w:afterAutospacing="1" w:line="240" w:lineRule="auto"/>
      </w:pPr>
      <w:r w:rsidRPr="00237D97">
        <w:t>Arazi edinimi ve Yeniden Yerleşim Eylem Planı (YYEP) ile dolaylı olarak ilişkili olan ve gerektiğinde uygulanan diğer bazı ulusal mevzuatlar şunlardır:</w:t>
      </w:r>
    </w:p>
    <w:p w14:paraId="0668BDA4" w14:textId="77777777" w:rsidR="00237D97" w:rsidRPr="00237D97" w:rsidRDefault="00237D97" w:rsidP="004515C9">
      <w:pPr>
        <w:pStyle w:val="Bullet1"/>
        <w:numPr>
          <w:ilvl w:val="0"/>
          <w:numId w:val="26"/>
        </w:numPr>
        <w:tabs>
          <w:tab w:val="clear" w:pos="284"/>
          <w:tab w:val="num" w:pos="426"/>
          <w:tab w:val="num" w:pos="709"/>
        </w:tabs>
      </w:pPr>
      <w:r w:rsidRPr="00237D97">
        <w:t>Toprak Kirliliğinin Kontrolü ve Noktasal Kaynaklı Kirli Alanlara Dair Yönetmelik (Resmi Gazete, 08.06.2010, 27605 sayılı),</w:t>
      </w:r>
    </w:p>
    <w:p w14:paraId="7B3FE8DC" w14:textId="77777777" w:rsidR="00237D97" w:rsidRPr="00237D97" w:rsidRDefault="00237D97" w:rsidP="004515C9">
      <w:pPr>
        <w:pStyle w:val="Bullet1"/>
        <w:numPr>
          <w:ilvl w:val="0"/>
          <w:numId w:val="26"/>
        </w:numPr>
        <w:tabs>
          <w:tab w:val="clear" w:pos="284"/>
          <w:tab w:val="num" w:pos="426"/>
          <w:tab w:val="num" w:pos="709"/>
        </w:tabs>
      </w:pPr>
      <w:r w:rsidRPr="00237D97">
        <w:t>Kazı Toprağı, İnşaat ve Yıkıntı Atıklarının Kontrolü Yönetmeliği (Resmi Gazete, 18.03.2004, 25406 sayılı),</w:t>
      </w:r>
    </w:p>
    <w:p w14:paraId="5DD5272C" w14:textId="77777777" w:rsidR="00237D97" w:rsidRPr="00237D97" w:rsidRDefault="00237D97" w:rsidP="004515C9">
      <w:pPr>
        <w:pStyle w:val="Bullet1"/>
        <w:numPr>
          <w:ilvl w:val="0"/>
          <w:numId w:val="26"/>
        </w:numPr>
        <w:tabs>
          <w:tab w:val="clear" w:pos="284"/>
          <w:tab w:val="num" w:pos="426"/>
          <w:tab w:val="num" w:pos="709"/>
        </w:tabs>
      </w:pPr>
      <w:r w:rsidRPr="00237D97">
        <w:t>Toprak Koruma ve Arazi Kullanımı Kanunu (Resmi Gazete, 19.07.2005, 5403 sayılı),</w:t>
      </w:r>
    </w:p>
    <w:p w14:paraId="554CA883" w14:textId="77777777" w:rsidR="00237D97" w:rsidRPr="00237D97" w:rsidRDefault="00237D97" w:rsidP="004515C9">
      <w:pPr>
        <w:pStyle w:val="Bullet1"/>
        <w:numPr>
          <w:ilvl w:val="0"/>
          <w:numId w:val="26"/>
        </w:numPr>
        <w:tabs>
          <w:tab w:val="clear" w:pos="284"/>
          <w:tab w:val="num" w:pos="426"/>
          <w:tab w:val="num" w:pos="709"/>
        </w:tabs>
      </w:pPr>
      <w:r w:rsidRPr="00237D97">
        <w:t>Afet Bölgelerinde Yapılacak Yapılar Hakkında Yönetmelik (Resmi Gazete, 14.07.2007, 26582 sayılı),</w:t>
      </w:r>
    </w:p>
    <w:p w14:paraId="78E98825" w14:textId="77777777" w:rsidR="00237D97" w:rsidRPr="00237D97" w:rsidRDefault="00237D97" w:rsidP="004515C9">
      <w:pPr>
        <w:pStyle w:val="Bullet1"/>
        <w:numPr>
          <w:ilvl w:val="0"/>
          <w:numId w:val="26"/>
        </w:numPr>
        <w:tabs>
          <w:tab w:val="clear" w:pos="284"/>
          <w:tab w:val="num" w:pos="426"/>
          <w:tab w:val="num" w:pos="709"/>
        </w:tabs>
      </w:pPr>
      <w:r w:rsidRPr="00237D97">
        <w:t>Türkiye Deprem Yönetmeliği (Resmi Gazete, 18.03.2018, 30364 sayılı),</w:t>
      </w:r>
    </w:p>
    <w:p w14:paraId="3218FC7D" w14:textId="77C5A4D4" w:rsidR="00237D97" w:rsidRPr="00237D97" w:rsidRDefault="00237D97" w:rsidP="004515C9">
      <w:pPr>
        <w:pStyle w:val="Bullet1"/>
        <w:numPr>
          <w:ilvl w:val="0"/>
          <w:numId w:val="26"/>
        </w:numPr>
        <w:tabs>
          <w:tab w:val="clear" w:pos="284"/>
          <w:tab w:val="num" w:pos="426"/>
          <w:tab w:val="num" w:pos="709"/>
        </w:tabs>
      </w:pPr>
      <w:r w:rsidRPr="00237D97">
        <w:t>Kişisel Verilerin Korunması Kanunu (6698</w:t>
      </w:r>
      <w:r>
        <w:t xml:space="preserve"> Sayılı</w:t>
      </w:r>
      <w:r w:rsidRPr="00237D97">
        <w:t>).</w:t>
      </w:r>
    </w:p>
    <w:bookmarkEnd w:id="31"/>
    <w:bookmarkEnd w:id="32"/>
    <w:bookmarkEnd w:id="33"/>
    <w:p w14:paraId="307B4492" w14:textId="16730660" w:rsidR="0033206A" w:rsidRDefault="00464284" w:rsidP="0033206A">
      <w:pPr>
        <w:pStyle w:val="Heading2"/>
      </w:pPr>
      <w:r w:rsidRPr="00464284">
        <w:t>Uluslararası Standartlar</w:t>
      </w:r>
      <w:r w:rsidR="0033206A">
        <w:tab/>
      </w:r>
    </w:p>
    <w:p w14:paraId="04025914" w14:textId="56C479D3" w:rsidR="0033206A" w:rsidRDefault="0033206A" w:rsidP="0033206A">
      <w:pPr>
        <w:pStyle w:val="Heading3"/>
      </w:pPr>
      <w:bookmarkStart w:id="34" w:name="_Toc162392045"/>
      <w:bookmarkStart w:id="35" w:name="_Toc177472942"/>
      <w:bookmarkStart w:id="36" w:name="_Toc196496257"/>
      <w:r>
        <w:t xml:space="preserve">IFC </w:t>
      </w:r>
      <w:bookmarkEnd w:id="34"/>
      <w:bookmarkEnd w:id="35"/>
      <w:bookmarkEnd w:id="36"/>
      <w:r w:rsidR="00464284">
        <w:t>Performans Standartları</w:t>
      </w:r>
      <w:r>
        <w:t xml:space="preserve"> </w:t>
      </w:r>
    </w:p>
    <w:p w14:paraId="3D05EE67" w14:textId="77777777" w:rsidR="00C34915" w:rsidRPr="00C34915" w:rsidRDefault="00C34915" w:rsidP="00C34915">
      <w:pPr>
        <w:spacing w:before="100" w:beforeAutospacing="1" w:after="100" w:afterAutospacing="1" w:line="240" w:lineRule="auto"/>
      </w:pPr>
      <w:bookmarkStart w:id="37" w:name="_Hlk160406093"/>
      <w:r w:rsidRPr="00C34915">
        <w:t>International Finance Corporation’ın (IFC) Sürdürülebilirlik Çerçevesi, kurumun sürdürülebilir kalkınmaya yönelik stratejik taahhüdünü ortaya koymakta olup, IFC’nin risk yönetimi yaklaşımının ayrılmaz bir parçasıdır. Sürdürülebilirlik Çerçevesi, çevresel ve sosyal sürdürülebilirlik alanındaki politika ve performans standartları ile bilgiye erişim politikasından oluşmaktadır. Çevresel ve Sosyal Sürdürülebilirlik Politikası, IFC’nin çevresel ve sosyal sürdürülebilirlikle ilgili taahhütlerini, rollerini ve sorumluluklarını tanımlar. Bilgiye Erişim Politikası ise IFC’nin operasyonlarında şeffaflık ve iyi yönetişim taahhüdünü yansıtır ve yatırım ve danışmanlık hizmetlerine ilişkin kurumsal açıklama yükümlülüklerini düzenler.</w:t>
      </w:r>
    </w:p>
    <w:p w14:paraId="2797B2F8" w14:textId="77777777" w:rsidR="00C34915" w:rsidRPr="00C34915" w:rsidRDefault="00C34915" w:rsidP="00C34915">
      <w:pPr>
        <w:spacing w:before="100" w:beforeAutospacing="1" w:after="100" w:afterAutospacing="1" w:line="240" w:lineRule="auto"/>
      </w:pPr>
      <w:r w:rsidRPr="00C34915">
        <w:t>IFC’nin Rehber Not 5’ine göre, arazi edinimi ve yeniden yerleşimden hükümet sorumlu ise, müşteri, yetkili kurumun izin verdiği ölçüde, bu Performans Standardı ile uyumlu sonuçlar elde etmek için ilgili kamu kurumu ile iş birliği yapacaktır. Ayrıca, hükümetin kapasitesi sınırlıysa, müşteri yeniden yerleşim planlaması, uygulanması ve izlenmesi süreçlerinde aktif bir rol üstlenecektir.</w:t>
      </w:r>
    </w:p>
    <w:p w14:paraId="01B9ADDD" w14:textId="77777777" w:rsidR="00C34915" w:rsidRPr="00C34915" w:rsidRDefault="00C34915" w:rsidP="00C34915">
      <w:pPr>
        <w:spacing w:before="100" w:beforeAutospacing="1" w:after="100" w:afterAutospacing="1" w:line="240" w:lineRule="auto"/>
      </w:pPr>
      <w:r w:rsidRPr="00C34915">
        <w:t>IFC, Sürdürülebilirlik Çerçevesini diğer strateji, politika ve girişimlerle birlikte kullanarak kurumun iş faaliyetlerini genel kalkınma hedeflerine yönlendirir. Performans Standartları, diğer finansal kurumlar tarafından da uygulanabilir.</w:t>
      </w:r>
    </w:p>
    <w:p w14:paraId="4B4F9BA0" w14:textId="77777777" w:rsidR="00C34915" w:rsidRPr="00C34915" w:rsidRDefault="00C34915" w:rsidP="00C34915">
      <w:pPr>
        <w:spacing w:before="100" w:beforeAutospacing="1" w:after="100" w:afterAutospacing="1" w:line="240" w:lineRule="auto"/>
      </w:pPr>
      <w:r w:rsidRPr="00C34915">
        <w:t>Bu liste içindeki beşinci standart (PS5 - Arazi Edinimi ve Zorunlu Yeniden Yerleşim) bu Yeniden Yerleşim Eylem Planı’nın temelini oluşturmaktadır.</w:t>
      </w:r>
    </w:p>
    <w:p w14:paraId="0EB9C989" w14:textId="57599151" w:rsidR="0033206A" w:rsidRPr="002B4FEB" w:rsidRDefault="0033206A" w:rsidP="0033206A">
      <w:r w:rsidRPr="6B7140CB">
        <w:rPr>
          <w:b/>
          <w:bCs/>
        </w:rPr>
        <w:lastRenderedPageBreak/>
        <w:t xml:space="preserve">PS5: </w:t>
      </w:r>
      <w:bookmarkEnd w:id="37"/>
      <w:r w:rsidR="00D62020" w:rsidRPr="6B7140CB">
        <w:rPr>
          <w:b/>
          <w:bCs/>
        </w:rPr>
        <w:t>Arazi Edinimi ve Zorunlu Yeniden Yerleşim</w:t>
      </w:r>
      <w:r w:rsidR="00D62020" w:rsidRPr="6B7140CB">
        <w:rPr>
          <w:b/>
          <w:bCs/>
          <w:vertAlign w:val="superscript"/>
        </w:rPr>
        <w:t xml:space="preserve"> </w:t>
      </w:r>
      <w:r w:rsidRPr="002B4FEB">
        <w:rPr>
          <w:vertAlign w:val="superscript"/>
        </w:rPr>
        <w:footnoteReference w:id="2"/>
      </w:r>
    </w:p>
    <w:p w14:paraId="57888849" w14:textId="77777777" w:rsidR="00073424" w:rsidRPr="00073424" w:rsidRDefault="00073424" w:rsidP="00073424">
      <w:pPr>
        <w:rPr>
          <w:lang w:val="tr-TR"/>
        </w:rPr>
      </w:pPr>
      <w:r w:rsidRPr="00073424">
        <w:rPr>
          <w:lang w:val="tr-TR"/>
        </w:rPr>
        <w:t>Performans Standardı 5, projeyle ilişkili arazi edinimi ve arazi kullanımına getirilen kısıtlamaların, bu arazileri kullanan topluluklar ve bireyler üzerinde olumsuz etkiler yaratabileceğini kabul eder. Zorunlu yeniden yerleşim, hem fiziksel yerinden olmayı (yer değiştirme veya barınma kaybı) hem de ekonomik yerinden olmayı (varlıkların veya varlıklara erişimin kaybı nedeniyle gelir kaynaklarının veya geçim araçlarının kaybı) kapsar ve bunlar proje ile ilişkili arazi edinimi ve/veya arazi kullanım kısıtlamalarından kaynaklanır. Yeniden yerleşim, etkilenen kişi veya toplulukların, fiziksel veya ekonomik yerinden olmaya yol açan arazi edinimi veya arazi kullanım kısıtlamalarını reddetme hakkına sahip olmadığı durumlarda zorunlu olarak kabul edilir.</w:t>
      </w:r>
    </w:p>
    <w:p w14:paraId="2BE14637" w14:textId="77777777" w:rsidR="00073424" w:rsidRPr="00073424" w:rsidRDefault="00073424" w:rsidP="00073424">
      <w:pPr>
        <w:rPr>
          <w:lang w:val="tr-TR"/>
        </w:rPr>
      </w:pPr>
      <w:r w:rsidRPr="00073424">
        <w:rPr>
          <w:lang w:val="tr-TR"/>
        </w:rPr>
        <w:t>Bu durum, (i) yasal kamulaştırma veya arazi kullanımında geçici veya kalıcı kısıtlamalar ve (ii) müzakere yoluyla varılan anlaşmazlıklarda alıcının, satıcıyla yapılan görüşmelerde anlaşma sağlanamaması halinde kamulaştırmaya başvurma veya arazi kullanımına yasal kısıtlamalar getirme hakkına sahip olması hallerinde ortaya çıkar. Proje Şirketi, IFC PS5’in hedeflerine ulaşacaktır.</w:t>
      </w:r>
    </w:p>
    <w:p w14:paraId="7C4F82D2" w14:textId="77777777" w:rsidR="00073424" w:rsidRPr="00073424" w:rsidRDefault="00073424" w:rsidP="00073424">
      <w:pPr>
        <w:rPr>
          <w:lang w:val="tr-TR"/>
        </w:rPr>
      </w:pPr>
      <w:r w:rsidRPr="00073424">
        <w:rPr>
          <w:lang w:val="tr-TR"/>
        </w:rPr>
        <w:t>Bu Performans Standardı, aşağıdaki araziyle ilgili işlemlerden kaynaklanan fiziksel ve/veya ekonomik yerinden olmayı kapsar:</w:t>
      </w:r>
    </w:p>
    <w:p w14:paraId="115AA023" w14:textId="77777777" w:rsidR="00073424" w:rsidRPr="00073424" w:rsidRDefault="00073424" w:rsidP="004515C9">
      <w:pPr>
        <w:numPr>
          <w:ilvl w:val="0"/>
          <w:numId w:val="32"/>
        </w:numPr>
        <w:rPr>
          <w:lang w:val="tr-TR"/>
        </w:rPr>
      </w:pPr>
      <w:r w:rsidRPr="00073424">
        <w:rPr>
          <w:lang w:val="tr-TR"/>
        </w:rPr>
        <w:t>Ev sahibi ülkenin yasal sistemi kapsamında kamulaştırma veya diğer zorunlu prosedürlerle edinilen arazi veya arazi kullanım hakları,</w:t>
      </w:r>
    </w:p>
    <w:p w14:paraId="5CBE1D47" w14:textId="77777777" w:rsidR="00073424" w:rsidRPr="00073424" w:rsidRDefault="00073424" w:rsidP="004515C9">
      <w:pPr>
        <w:numPr>
          <w:ilvl w:val="0"/>
          <w:numId w:val="32"/>
        </w:numPr>
        <w:rPr>
          <w:lang w:val="tr-TR"/>
        </w:rPr>
      </w:pPr>
      <w:r w:rsidRPr="00073424">
        <w:rPr>
          <w:lang w:val="tr-TR"/>
        </w:rPr>
        <w:t>Mülk sahipleri veya arazi üzerinde yasal hakları bulunanlarla yapılan müzakere sonucu edinilen arazi veya arazi kullanım hakları; anlaşma sağlanamaması durumunda kamulaştırma veya diğer zorunlu prosedürlerin uygulanacağı durumlar,</w:t>
      </w:r>
    </w:p>
    <w:p w14:paraId="04762056" w14:textId="77777777" w:rsidR="00073424" w:rsidRPr="00073424" w:rsidRDefault="00073424" w:rsidP="004515C9">
      <w:pPr>
        <w:numPr>
          <w:ilvl w:val="0"/>
          <w:numId w:val="32"/>
        </w:numPr>
        <w:rPr>
          <w:lang w:val="tr-TR"/>
        </w:rPr>
      </w:pPr>
      <w:r w:rsidRPr="00073424">
        <w:rPr>
          <w:lang w:val="tr-TR"/>
        </w:rPr>
        <w:t>Arazi kullanımı ve doğal kaynaklara erişimin zorunlu kısıtlanması nedeniyle, geleneksel veya tanınmış kullanım haklarına sahip topluluk veya topluluk içi grupların kaynak kullanımından mahrum kalması durumları,</w:t>
      </w:r>
    </w:p>
    <w:p w14:paraId="42C33A2A" w14:textId="77777777" w:rsidR="00073424" w:rsidRPr="00073424" w:rsidRDefault="00073424" w:rsidP="004515C9">
      <w:pPr>
        <w:numPr>
          <w:ilvl w:val="0"/>
          <w:numId w:val="32"/>
        </w:numPr>
        <w:rPr>
          <w:lang w:val="tr-TR"/>
        </w:rPr>
      </w:pPr>
      <w:r w:rsidRPr="00073424">
        <w:rPr>
          <w:lang w:val="tr-TR"/>
        </w:rPr>
        <w:t>Resmi, geleneksel veya tanınmış kullanım hakları olmayan kişilerin araziyi terk etmelerini gerektiren bazı proje durumları,</w:t>
      </w:r>
    </w:p>
    <w:p w14:paraId="569B3C91" w14:textId="77777777" w:rsidR="00073424" w:rsidRPr="00073424" w:rsidRDefault="00073424" w:rsidP="004515C9">
      <w:pPr>
        <w:numPr>
          <w:ilvl w:val="0"/>
          <w:numId w:val="32"/>
        </w:numPr>
        <w:rPr>
          <w:lang w:val="tr-TR"/>
        </w:rPr>
      </w:pPr>
      <w:r w:rsidRPr="00073424">
        <w:rPr>
          <w:lang w:val="tr-TR"/>
        </w:rPr>
        <w:t>Toplumsal mülkiyete veya deniz ve su kaynakları, odunlu ve odunsuz orman ürünleri, tatlı su, tıbbi bitkiler, avlanma ve toplayıcılık alanları, mera ve ekim alanları gibi doğal kaynaklara erişim veya kullanımına getirilen kısıtlamalar.</w:t>
      </w:r>
    </w:p>
    <w:p w14:paraId="39DE7249" w14:textId="77777777" w:rsidR="00B455A8" w:rsidRPr="00370DA4" w:rsidRDefault="00B455A8" w:rsidP="00B455A8">
      <w:pPr>
        <w:spacing w:before="100" w:beforeAutospacing="1" w:after="100" w:afterAutospacing="1" w:line="240" w:lineRule="auto"/>
        <w:rPr>
          <w:bCs/>
          <w:lang w:val="tr-TR"/>
        </w:rPr>
      </w:pPr>
      <w:bookmarkStart w:id="38" w:name="_Toc162392046"/>
      <w:bookmarkStart w:id="39" w:name="_Toc177472943"/>
      <w:bookmarkStart w:id="40" w:name="_Toc196496258"/>
      <w:r w:rsidRPr="00370DA4">
        <w:rPr>
          <w:bCs/>
          <w:lang w:val="tr-TR"/>
        </w:rPr>
        <w:t>Standard’a göre, fiziksel yerinden olma durumunda, Müşteri, bu Performans Standardı’nın uygulanabilir gerekliliklerini en azından kapsayan bir Yeniden Yerleşim Eylem Planı geliştirecektir; etkilenen kişi sayısına bakılmaksızın. Bu plan, kaybedilen arazi ve diğer varlıklar için tam ikame maliyeti üzerinden tazminatı içerecektir. Plan, yerinden olmanın olumsuz etkilerini azaltmayı, kalkınma fırsatlarını belirlemeyi, yeniden yerleşim bütçesi ve takvimi geliştirmeyi ve tüm etkilenen kişi kategorilerinin (ev sahibi topluluklar dâhil) haklarını belirlemeyi amaçlayacaktır. Yoksul ve savunmasız kesimlerin ihtiyaçlarına özel önem verilecektir. Müşteri, arazi haklarının edinilmesi, tazminat önlemleri ve yer değiştirme faaliyetleriyle ilgili tüm işlemleri belgelendirecektir.</w:t>
      </w:r>
    </w:p>
    <w:p w14:paraId="25D32D64" w14:textId="77777777" w:rsidR="00B455A8" w:rsidRPr="00370DA4" w:rsidRDefault="00B455A8" w:rsidP="00B455A8">
      <w:pPr>
        <w:spacing w:before="100" w:beforeAutospacing="1" w:after="100" w:afterAutospacing="1" w:line="240" w:lineRule="auto"/>
        <w:rPr>
          <w:bCs/>
          <w:lang w:val="tr-TR"/>
        </w:rPr>
      </w:pPr>
      <w:r w:rsidRPr="00370DA4">
        <w:rPr>
          <w:bCs/>
          <w:lang w:val="tr-TR"/>
        </w:rPr>
        <w:t xml:space="preserve">Proje alanında yaşayan kişilerin başka bir yere taşınması gerektiğinde, müşteri (i) yerinden olan kişilere uygun yeniden yerleşim seçenekleri arasında, gerektiğinde yeterli ikame konut veya nakit tazminat seçenekleri sunacak ve (ii) yerinden olan her grubun ihtiyaçlarına uygun yer değiştirme desteği sağlayacaktır. Yerinden olanlar için inşa edilen yeni yeniden yerleşim alanları </w:t>
      </w:r>
      <w:r w:rsidRPr="00370DA4">
        <w:rPr>
          <w:bCs/>
          <w:lang w:val="tr-TR"/>
        </w:rPr>
        <w:lastRenderedPageBreak/>
        <w:t>geliştirilmiş yaşam koşulları sunmalıdır. Yerinden olanların mevcut topluluklarda ve gruplarda kalma tercihleri dikkate alınacaktır. Yerinden olanların ve ev sahibi toplulukların mevcut sosyal ve kültürel kurumlarına saygı gösterilecektir.</w:t>
      </w:r>
    </w:p>
    <w:p w14:paraId="31812B1F" w14:textId="47531F36" w:rsidR="00B455A8" w:rsidRPr="00B455A8" w:rsidRDefault="00EE7ECE" w:rsidP="00B455A8">
      <w:pPr>
        <w:spacing w:before="100" w:beforeAutospacing="1" w:after="100" w:afterAutospacing="1" w:line="240" w:lineRule="auto"/>
        <w:rPr>
          <w:rFonts w:ascii="Times New Roman" w:eastAsia="Times New Roman" w:hAnsi="Times New Roman" w:cs="Times New Roman"/>
          <w:sz w:val="24"/>
          <w:szCs w:val="24"/>
          <w:lang w:val="tr-TR" w:eastAsia="tr-TR"/>
        </w:rPr>
      </w:pPr>
      <w:r w:rsidRPr="00370DA4">
        <w:rPr>
          <w:bCs/>
          <w:lang w:val="tr-TR"/>
        </w:rPr>
        <w:t xml:space="preserve">17. </w:t>
      </w:r>
      <w:r w:rsidR="00B455A8" w:rsidRPr="00370DA4">
        <w:rPr>
          <w:bCs/>
          <w:lang w:val="tr-TR"/>
        </w:rPr>
        <w:t>paragrafın (i) ve (ii) bentlerinde belirtilen fiziksel yerinden olma durumlarında, müşteri eşdeğer veya daha yüksek değerde, tapu güvenliği bulunan, benzer veya daha iyi özelliklere ve konum avantajlarına sahip ikame mülk seçeneği veya uygun olduğunda nakit tazminat sunacaktır. Nakit tazminat yerine ayni tazminat seçenekleri de değerlendirilmelidir. Nakit tazminat miktarları, yerel piyasalarda kaybedilen arazi ve diğer varlıkların tam ikame maliyetini karşılayacak düzeyde olmalıdır</w:t>
      </w:r>
      <w:r w:rsidR="00B455A8" w:rsidRPr="00B455A8">
        <w:rPr>
          <w:rFonts w:ascii="Times New Roman" w:eastAsia="Times New Roman" w:hAnsi="Times New Roman" w:cs="Times New Roman"/>
          <w:sz w:val="24"/>
          <w:szCs w:val="24"/>
          <w:lang w:val="tr-TR" w:eastAsia="tr-TR"/>
        </w:rPr>
        <w:t>.</w:t>
      </w:r>
    </w:p>
    <w:p w14:paraId="410CA13D" w14:textId="277A8B8F" w:rsidR="0033206A" w:rsidRDefault="0033206A" w:rsidP="0033206A">
      <w:pPr>
        <w:pStyle w:val="Heading3"/>
      </w:pPr>
      <w:r>
        <w:t>EBRD Performan</w:t>
      </w:r>
      <w:bookmarkEnd w:id="38"/>
      <w:bookmarkEnd w:id="39"/>
      <w:bookmarkEnd w:id="40"/>
      <w:r w:rsidR="00357588">
        <w:t>s Gereklilikleri</w:t>
      </w:r>
    </w:p>
    <w:p w14:paraId="5F26F890" w14:textId="77777777" w:rsidR="0075260E" w:rsidRPr="0075260E" w:rsidRDefault="0075260E" w:rsidP="0075260E">
      <w:pPr>
        <w:rPr>
          <w:bCs/>
          <w:lang w:val="tr-TR"/>
        </w:rPr>
      </w:pPr>
      <w:r w:rsidRPr="0075260E">
        <w:rPr>
          <w:bCs/>
          <w:lang w:val="tr-TR"/>
        </w:rPr>
        <w:t>Avrupa İmar ve Kalkınma Bankası (EBRD), EBRD Kuruluş Anlaşması uyarınca faaliyetlerinin tamamında “çevreye duyarlı ve sürdürülebilir kalkınmayı” teşvik etmeye kararlıdır. Banka, çevresel ve sosyal sürdürülebilirliğin, geçiş dönemi hedefleriyle uyumlu sonuçlar elde edilmesinde temel bir unsur olduğunu kabul etmektedir. Bu nedenle, çevresel ve sosyal sürdürülebilirliği destekleyen projeler, Banka’nın faaliyetlerinin en yüksek öncelikleri arasında yer almaktadır.</w:t>
      </w:r>
    </w:p>
    <w:p w14:paraId="3555906F" w14:textId="23CE3FF0" w:rsidR="0075260E" w:rsidRPr="0075260E" w:rsidRDefault="0075260E" w:rsidP="0033206A">
      <w:pPr>
        <w:rPr>
          <w:bCs/>
          <w:lang w:val="tr-TR"/>
        </w:rPr>
      </w:pPr>
      <w:r w:rsidRPr="0075260E">
        <w:rPr>
          <w:bCs/>
          <w:lang w:val="tr-TR"/>
        </w:rPr>
        <w:t>EBRD, projelerin uyması gereken çevresel ve sosyal sürdürülebilirliğin temel alanlarına ilişkin kapsamlı bir Performans Gereklilikleri (PR) seti benimsemiştir. Banka tarafından kabul edilen 10 PR arasında, Yeniden Yerleşim Eylem Planı’nın hazırlanması ve uygulanması açısından özellikle beşinci gereklilik (PR5 – Arazi Edinimi, Zorunlu Yeniden Yerleşim ve Ekonomik Yerinden Olma) önem taşımaktadır.</w:t>
      </w:r>
    </w:p>
    <w:p w14:paraId="6DD1CAF2" w14:textId="2F008DD2" w:rsidR="0033206A" w:rsidRPr="00F52A96" w:rsidRDefault="0033206A" w:rsidP="008706A0">
      <w:pPr>
        <w:rPr>
          <w:b/>
          <w:lang w:val="tr-TR"/>
        </w:rPr>
      </w:pPr>
      <w:r w:rsidRPr="00F52A96">
        <w:rPr>
          <w:b/>
          <w:lang w:val="tr-TR"/>
        </w:rPr>
        <w:t>P</w:t>
      </w:r>
      <w:r w:rsidR="0075260E" w:rsidRPr="00F52A96">
        <w:rPr>
          <w:b/>
          <w:lang w:val="tr-TR"/>
        </w:rPr>
        <w:t>G</w:t>
      </w:r>
      <w:r w:rsidRPr="00F52A96">
        <w:rPr>
          <w:b/>
          <w:lang w:val="tr-TR"/>
        </w:rPr>
        <w:t xml:space="preserve">5: </w:t>
      </w:r>
      <w:r w:rsidR="00F52A96" w:rsidRPr="00F52A96">
        <w:rPr>
          <w:b/>
          <w:lang w:val="tr-TR"/>
        </w:rPr>
        <w:t>Arazi Edinimi, Zorunlu Yeniden Yerleşim ve Ekonomik Yerinden Olma</w:t>
      </w:r>
    </w:p>
    <w:p w14:paraId="4E0205B8" w14:textId="77777777" w:rsidR="00F52A96" w:rsidRPr="00F52A96" w:rsidRDefault="00F52A96" w:rsidP="00F52A96">
      <w:pPr>
        <w:spacing w:before="100" w:beforeAutospacing="1" w:after="100" w:afterAutospacing="1" w:line="240" w:lineRule="auto"/>
        <w:rPr>
          <w:bCs/>
          <w:lang w:val="tr-TR"/>
        </w:rPr>
      </w:pPr>
      <w:bookmarkStart w:id="41" w:name="_Toc162392047"/>
      <w:bookmarkStart w:id="42" w:name="_Toc177472944"/>
      <w:bookmarkStart w:id="43" w:name="_Toc196496259"/>
      <w:r w:rsidRPr="00F52A96">
        <w:rPr>
          <w:bCs/>
          <w:lang w:val="tr-TR"/>
        </w:rPr>
        <w:t>Bu PG, proje ile ilişkili arazi edinimi etkilerini; arazi kullanımı ve varlıklar ile doğal kaynaklara erişim kısıtlamalarını kapsar. Bunlar, fiziksel yerinden olma (yer değiştirme, arazi veya barınma kaybı) ve/veya ekonomik yerinden olma (arazi, varlıklar veya arazi kullanımı, varlıklar ve doğal kaynaklara getirilen kısıtlamalar sonucu gelir kaynaklarının veya diğer geçim araçlarının kaybı) ile sonuçlanabilir. “Zorunlu yeniden yerleşim” terimi, bu her iki etkiyi ve bu etkileri hafifletme ve tazmin etme süreçlerini ifade eder. Yeniden yerleşim, etkilenen kişi veya toplulukların arazi edinimi ya da arazi kullanımı, diğer varlıklar ve doğal kaynaklara ilişkin kısıtlamaları reddetme hakkına sahip olmadığı durumlarda, müzakere sürecinin ardından zorunlu edinimin son çare olarak kullanılması halinde bile zorunlu kabul edilir.</w:t>
      </w:r>
    </w:p>
    <w:p w14:paraId="3EA24CAB" w14:textId="77777777" w:rsidR="00F52A96" w:rsidRPr="00F52A96" w:rsidRDefault="00F52A96" w:rsidP="00F52A96">
      <w:pPr>
        <w:spacing w:before="100" w:beforeAutospacing="1" w:after="100" w:afterAutospacing="1" w:line="240" w:lineRule="auto"/>
        <w:rPr>
          <w:bCs/>
          <w:lang w:val="tr-TR"/>
        </w:rPr>
      </w:pPr>
      <w:r w:rsidRPr="00F52A96">
        <w:rPr>
          <w:bCs/>
          <w:lang w:val="tr-TR"/>
        </w:rPr>
        <w:t>PG5’in uygulanması, insan hakları ve özgürlüklerine, özellikle özel mülkiyet hakkı, yeterli konut hakkı ve yaşam koşullarının sürekli iyileştirilmesi hakkına evrensel saygı ve riayetin gereğidir.</w:t>
      </w:r>
    </w:p>
    <w:p w14:paraId="73641A61" w14:textId="77777777" w:rsidR="00F52A96" w:rsidRPr="00F52A96" w:rsidRDefault="00F52A96" w:rsidP="00F52A96">
      <w:pPr>
        <w:spacing w:before="100" w:beforeAutospacing="1" w:after="100" w:afterAutospacing="1" w:line="240" w:lineRule="auto"/>
        <w:rPr>
          <w:bCs/>
          <w:lang w:val="tr-TR"/>
        </w:rPr>
      </w:pPr>
      <w:r w:rsidRPr="00F52A96">
        <w:rPr>
          <w:bCs/>
          <w:lang w:val="tr-TR"/>
        </w:rPr>
        <w:t>Uygun şekilde yönetilmediğinde, zorunlu yeniden yerleşim, etkilenen kişi ve topluluklar için uzun vadeli sıkıntı ve yoksullaşmaya, ayrıca yer değiştirdikleri alanlarda çevresel zarar ve olumsuz sosyo-ekonomik etkilere yol açabilir. Müşteri, çevresel, sosyal ve finansal maliyetler ile faydaları dengelerken, cinsiyet etkileri ve savunmasız kişilere yönelik etkiler başta olmak üzere, arazi edinimi veya arazi kullanımı, diğer varlıklar ve doğal kaynaklara getirilen kısıtlamalardan kaçınmak veya bunları en aza indirmek için uygulanabilir alternatif proje tasarımlarını ve yerlerini değerlendirmelidir. Tasarım yoluyla kaçınılamayan durumlarda, yerinden olma en aza indirilmeli ve etkilenen kişiler ile ev sahibi topluluklar üzerindeki olumsuz etkileri hafifletmeye yönelik uygun önlemler dikkatle planlanıp uygulanmalıdır.</w:t>
      </w:r>
    </w:p>
    <w:p w14:paraId="679D2850" w14:textId="5BD24BF9" w:rsidR="0033206A" w:rsidRDefault="0033206A" w:rsidP="0033206A">
      <w:pPr>
        <w:pStyle w:val="Heading3"/>
      </w:pPr>
      <w:r>
        <w:t>DFC</w:t>
      </w:r>
      <w:r w:rsidRPr="00845EF1">
        <w:t xml:space="preserve"> </w:t>
      </w:r>
      <w:r w:rsidR="00F52A96">
        <w:t>Polikita ve Prosedürleri</w:t>
      </w:r>
      <w:r w:rsidRPr="00117176">
        <w:rPr>
          <w:rStyle w:val="FootnoteReference"/>
        </w:rPr>
        <w:footnoteReference w:id="3"/>
      </w:r>
      <w:bookmarkEnd w:id="41"/>
      <w:bookmarkEnd w:id="42"/>
      <w:bookmarkEnd w:id="43"/>
    </w:p>
    <w:p w14:paraId="32860A96" w14:textId="2CD3C010" w:rsidR="00616CE2" w:rsidRPr="00845EF1" w:rsidRDefault="00E74B0A" w:rsidP="0033206A">
      <w:r w:rsidRPr="00E74B0A">
        <w:t xml:space="preserve">ABD Uluslararası Kalkınma Finans Kurumu’nun (DFC) Çevresel ve Sosyal Politika ve Prosedürleri (ESPP), özel sektörle iş birliği yaparak günümüz gelişmekte olan dünyasının en </w:t>
      </w:r>
      <w:r w:rsidRPr="00E74B0A">
        <w:lastRenderedPageBreak/>
        <w:t>kritik sorunlarına yönelik çözümler finansmanı sağlamaktadır. Kurum, enerji, sağlık, kritik altyapı ve teknoloji projeleri dahil olmak üzere çeşitli sektörlerde yatırım yapmaktadır. DFC yatırımları yüksek standartlara uygun olup çevre, insan hakları ve çalışan haklarına saygı göstermektedir. 5,000 veya daha fazla kişinin yeniden yerleşimini içeren projeler, DFC’nin Kategorik Yasaklar listesinde yer almaktadır.</w:t>
      </w:r>
    </w:p>
    <w:p w14:paraId="4521A6F8" w14:textId="1333232C" w:rsidR="005D155F" w:rsidRPr="00FC4DC3" w:rsidRDefault="0033206A" w:rsidP="00FC4DC3">
      <w:pPr>
        <w:pStyle w:val="Heading3"/>
        <w:tabs>
          <w:tab w:val="num" w:pos="709"/>
        </w:tabs>
      </w:pPr>
      <w:bookmarkStart w:id="44" w:name="_Toc162392048"/>
      <w:bookmarkStart w:id="45" w:name="_Toc177472945"/>
      <w:bookmarkStart w:id="46" w:name="_Toc196496260"/>
      <w:r>
        <w:t xml:space="preserve">Equator </w:t>
      </w:r>
      <w:r w:rsidR="005D155F">
        <w:t>Prensipleri</w:t>
      </w:r>
      <w:r>
        <w:t xml:space="preserve"> 4</w:t>
      </w:r>
      <w:r w:rsidRPr="002B4FEB">
        <w:rPr>
          <w:vertAlign w:val="superscript"/>
        </w:rPr>
        <w:footnoteReference w:id="4"/>
      </w:r>
      <w:bookmarkEnd w:id="44"/>
      <w:bookmarkEnd w:id="45"/>
      <w:bookmarkEnd w:id="46"/>
    </w:p>
    <w:p w14:paraId="1E24B638" w14:textId="77777777" w:rsidR="00FC4DC3" w:rsidRPr="00FC4DC3" w:rsidRDefault="00FC4DC3" w:rsidP="00FC4DC3">
      <w:pPr>
        <w:pStyle w:val="Bullet1"/>
        <w:numPr>
          <w:ilvl w:val="0"/>
          <w:numId w:val="0"/>
        </w:numPr>
        <w:rPr>
          <w:lang w:val="tr-TR"/>
        </w:rPr>
      </w:pPr>
      <w:r w:rsidRPr="00FC4DC3">
        <w:rPr>
          <w:lang w:val="tr-TR"/>
        </w:rPr>
        <w:t>Equator Prensipleri (EP), finansal kurumlar tarafından benimsenen, projelerde çevresel ve sosyal risklerin belirlenmesi, değerlendirilmesi ve yönetilmesi için oluşturulmuş bir risk yönetim çerçevesidir. Bu prensipler, sorumlu risk karar alma süreçlerini desteklemek amacıyla asgari durum tespiti ve izleme standardı sağlamayı hedefler.</w:t>
      </w:r>
    </w:p>
    <w:p w14:paraId="016F5631" w14:textId="77777777" w:rsidR="00FC4DC3" w:rsidRPr="00FC4DC3" w:rsidRDefault="00FC4DC3" w:rsidP="00FC4DC3">
      <w:pPr>
        <w:pStyle w:val="Bullet1"/>
        <w:numPr>
          <w:ilvl w:val="0"/>
          <w:numId w:val="0"/>
        </w:numPr>
        <w:rPr>
          <w:lang w:val="tr-TR"/>
        </w:rPr>
      </w:pPr>
      <w:r w:rsidRPr="00FC4DC3">
        <w:rPr>
          <w:lang w:val="tr-TR"/>
        </w:rPr>
        <w:t>EP’lerin dördüncü versiyonuna (Temmuz 2020) göre, tüm Equator Prensipleri Finansal Kuruluşları (EPFI’lar) 1 Ekim 2020’ye kadar EP 4’ü uygulamak zorundadır. EP 4, toplam 10 prensipten oluşmaktadır. Yeniden Yerleşim Eylem Planı (YYEP) ile ilgili prensipler aşağıda listelenmiştir:</w:t>
      </w:r>
    </w:p>
    <w:p w14:paraId="274A5318" w14:textId="77777777" w:rsidR="00FC4DC3" w:rsidRPr="00FC4DC3" w:rsidRDefault="00FC4DC3" w:rsidP="00FC4DC3">
      <w:pPr>
        <w:pStyle w:val="Bullet1"/>
        <w:numPr>
          <w:ilvl w:val="0"/>
          <w:numId w:val="0"/>
        </w:numPr>
        <w:rPr>
          <w:lang w:val="tr-TR"/>
        </w:rPr>
      </w:pPr>
      <w:r w:rsidRPr="00FC4DC3">
        <w:rPr>
          <w:lang w:val="tr-TR"/>
        </w:rPr>
        <w:t>YYEP için ilgili kriterler, 3., 5., 6. ve 9. Prensipler kapsamında yer almaktadır:</w:t>
      </w:r>
    </w:p>
    <w:p w14:paraId="69628986" w14:textId="77777777" w:rsidR="00FC4DC3" w:rsidRPr="00FC4DC3" w:rsidRDefault="00FC4DC3" w:rsidP="004515C9">
      <w:pPr>
        <w:pStyle w:val="Bullet1"/>
        <w:numPr>
          <w:ilvl w:val="0"/>
          <w:numId w:val="33"/>
        </w:numPr>
        <w:rPr>
          <w:lang w:val="tr-TR"/>
        </w:rPr>
      </w:pPr>
      <w:r w:rsidRPr="00FC4DC3">
        <w:rPr>
          <w:lang w:val="tr-TR"/>
        </w:rPr>
        <w:t>Prensip 3: Uygulanabilir Çevresel ve Sosyal Standartlar</w:t>
      </w:r>
    </w:p>
    <w:p w14:paraId="0442BBCD" w14:textId="77777777" w:rsidR="00FC4DC3" w:rsidRPr="00FC4DC3" w:rsidRDefault="00FC4DC3" w:rsidP="004515C9">
      <w:pPr>
        <w:pStyle w:val="Bullet1"/>
        <w:numPr>
          <w:ilvl w:val="0"/>
          <w:numId w:val="33"/>
        </w:numPr>
        <w:rPr>
          <w:lang w:val="tr-TR"/>
        </w:rPr>
      </w:pPr>
      <w:r w:rsidRPr="00FC4DC3">
        <w:rPr>
          <w:lang w:val="tr-TR"/>
        </w:rPr>
        <w:t>Prensip 5: Paydaş Katılımı</w:t>
      </w:r>
    </w:p>
    <w:p w14:paraId="0F2B68AA" w14:textId="77777777" w:rsidR="00FC4DC3" w:rsidRPr="00FC4DC3" w:rsidRDefault="00FC4DC3" w:rsidP="004515C9">
      <w:pPr>
        <w:pStyle w:val="Bullet1"/>
        <w:numPr>
          <w:ilvl w:val="0"/>
          <w:numId w:val="33"/>
        </w:numPr>
        <w:rPr>
          <w:lang w:val="tr-TR"/>
        </w:rPr>
      </w:pPr>
      <w:r w:rsidRPr="00FC4DC3">
        <w:rPr>
          <w:lang w:val="tr-TR"/>
        </w:rPr>
        <w:t>Prensip 6: Şikayet Mekanizması</w:t>
      </w:r>
    </w:p>
    <w:p w14:paraId="3490176E" w14:textId="28AB7F6B" w:rsidR="00FC4DC3" w:rsidRDefault="00FC4DC3" w:rsidP="004515C9">
      <w:pPr>
        <w:pStyle w:val="Bullet1"/>
        <w:numPr>
          <w:ilvl w:val="0"/>
          <w:numId w:val="33"/>
        </w:numPr>
        <w:rPr>
          <w:lang w:val="tr-TR"/>
        </w:rPr>
      </w:pPr>
      <w:r w:rsidRPr="00FC4DC3">
        <w:rPr>
          <w:lang w:val="tr-TR"/>
        </w:rPr>
        <w:t>Prensip 9: Bağımsız İzleme ve Raporlama</w:t>
      </w:r>
    </w:p>
    <w:p w14:paraId="0A346D73" w14:textId="77777777" w:rsidR="00FC4DC3" w:rsidRPr="00FC4DC3" w:rsidRDefault="00FC4DC3" w:rsidP="004515C9">
      <w:pPr>
        <w:pStyle w:val="Bullet1"/>
        <w:numPr>
          <w:ilvl w:val="0"/>
          <w:numId w:val="33"/>
        </w:numPr>
        <w:rPr>
          <w:lang w:val="tr-TR"/>
        </w:rPr>
      </w:pPr>
    </w:p>
    <w:p w14:paraId="2D41B551" w14:textId="6FEA0673" w:rsidR="0033206A" w:rsidRPr="00A007B9" w:rsidRDefault="00DA18A8" w:rsidP="0033206A">
      <w:pPr>
        <w:rPr>
          <w:b/>
          <w:lang w:val="tr-TR"/>
        </w:rPr>
      </w:pPr>
      <w:r w:rsidRPr="00A007B9">
        <w:rPr>
          <w:b/>
          <w:lang w:val="tr-TR"/>
        </w:rPr>
        <w:t>Prensip</w:t>
      </w:r>
      <w:r w:rsidR="0033206A" w:rsidRPr="00A007B9">
        <w:rPr>
          <w:b/>
          <w:lang w:val="tr-TR"/>
        </w:rPr>
        <w:t xml:space="preserve"> 3: </w:t>
      </w:r>
      <w:r w:rsidR="00A007B9" w:rsidRPr="00A007B9">
        <w:rPr>
          <w:b/>
          <w:lang w:val="tr-TR"/>
        </w:rPr>
        <w:t>Uygulanabilir Çevresel ve Sosyal Standartlar</w:t>
      </w:r>
    </w:p>
    <w:p w14:paraId="04B4E9FF" w14:textId="3E479B2F" w:rsidR="00A007B9" w:rsidRPr="00A007B9" w:rsidRDefault="00A007B9" w:rsidP="0033206A">
      <w:pPr>
        <w:rPr>
          <w:lang w:val="tr-TR"/>
        </w:rPr>
      </w:pPr>
      <w:r w:rsidRPr="00A007B9">
        <w:rPr>
          <w:lang w:val="tr-TR"/>
        </w:rPr>
        <w:t>Değerlendirme süreci öncelikle, çevresel ve sosyal konularla ilgili olarak ev sahibi ülkenin geçerli yasa, yönetmelik ve izinlerine uyumu ele almalıdır.</w:t>
      </w:r>
      <w:r w:rsidRPr="00A007B9">
        <w:rPr>
          <w:lang w:val="tr-TR"/>
        </w:rPr>
        <w:br/>
        <w:t>Equator Prensipleri Finansal Kuruluşları (EPFI’lar), bazıları halkını ve çevresini korumaya yönelik güçlü çevresel ve sosyal yönetişim, mevzuat sistemleri ve kurumsal kapasiteye sahip, bazıları ise çevresel ve sosyal konuları yönetme konusunda teknik ve kurumsal kapasitesi gelişmekte olan çeşitli piyasalarda faaliyet göstermektedir.</w:t>
      </w:r>
    </w:p>
    <w:p w14:paraId="10A14858" w14:textId="26639946" w:rsidR="0033206A" w:rsidRPr="00370DA4" w:rsidRDefault="00A007B9" w:rsidP="0033206A">
      <w:pPr>
        <w:rPr>
          <w:b/>
          <w:lang w:val="tr-TR"/>
        </w:rPr>
      </w:pPr>
      <w:r w:rsidRPr="00370DA4">
        <w:rPr>
          <w:b/>
          <w:lang w:val="tr-TR"/>
        </w:rPr>
        <w:t>Prensip</w:t>
      </w:r>
      <w:r w:rsidR="0033206A" w:rsidRPr="00370DA4">
        <w:rPr>
          <w:b/>
          <w:lang w:val="tr-TR"/>
        </w:rPr>
        <w:t xml:space="preserve"> 5: </w:t>
      </w:r>
      <w:r w:rsidR="0007036D" w:rsidRPr="00370DA4">
        <w:rPr>
          <w:b/>
          <w:lang w:val="tr-TR"/>
        </w:rPr>
        <w:t>Paydaş Katılımı</w:t>
      </w:r>
    </w:p>
    <w:p w14:paraId="49A33FEA" w14:textId="77777777" w:rsidR="00F009BE" w:rsidRPr="00F009BE" w:rsidRDefault="00F009BE" w:rsidP="00F009BE">
      <w:pPr>
        <w:pStyle w:val="Bullet1"/>
        <w:numPr>
          <w:ilvl w:val="0"/>
          <w:numId w:val="0"/>
        </w:numPr>
        <w:rPr>
          <w:lang w:val="tr-TR"/>
        </w:rPr>
      </w:pPr>
      <w:r w:rsidRPr="00F009BE">
        <w:rPr>
          <w:lang w:val="tr-TR"/>
        </w:rPr>
        <w:t>Etkilenen Topluluklar üzerinde potansiyel olarak önemli olumsuz etkileri bulunan projelerde, müşteri Bilgilendirilmiş Danışma ve Katılım süreci yürütecektir. Müşteri, danışma sürecini aşağıdaki unsurlara göre uyarlayacaktır:</w:t>
      </w:r>
    </w:p>
    <w:p w14:paraId="16D7D7E4" w14:textId="77777777" w:rsidR="00F009BE" w:rsidRPr="00F009BE" w:rsidRDefault="00F009BE" w:rsidP="004515C9">
      <w:pPr>
        <w:pStyle w:val="Bullet1"/>
        <w:numPr>
          <w:ilvl w:val="0"/>
          <w:numId w:val="34"/>
        </w:numPr>
        <w:rPr>
          <w:lang w:val="tr-TR"/>
        </w:rPr>
      </w:pPr>
      <w:r w:rsidRPr="00F009BE">
        <w:rPr>
          <w:lang w:val="tr-TR"/>
        </w:rPr>
        <w:t>Projenin riskleri ve etkileri,</w:t>
      </w:r>
    </w:p>
    <w:p w14:paraId="7181FE2C" w14:textId="77777777" w:rsidR="00F009BE" w:rsidRPr="00F009BE" w:rsidRDefault="00F009BE" w:rsidP="004515C9">
      <w:pPr>
        <w:pStyle w:val="Bullet1"/>
        <w:numPr>
          <w:ilvl w:val="0"/>
          <w:numId w:val="34"/>
        </w:numPr>
        <w:rPr>
          <w:lang w:val="tr-TR"/>
        </w:rPr>
      </w:pPr>
      <w:r w:rsidRPr="00F009BE">
        <w:rPr>
          <w:lang w:val="tr-TR"/>
        </w:rPr>
        <w:t>Projenin gelişim aşaması,</w:t>
      </w:r>
    </w:p>
    <w:p w14:paraId="2300CE9B" w14:textId="77777777" w:rsidR="00F009BE" w:rsidRPr="00F009BE" w:rsidRDefault="00F009BE" w:rsidP="004515C9">
      <w:pPr>
        <w:pStyle w:val="Bullet1"/>
        <w:numPr>
          <w:ilvl w:val="0"/>
          <w:numId w:val="34"/>
        </w:numPr>
        <w:rPr>
          <w:lang w:val="tr-TR"/>
        </w:rPr>
      </w:pPr>
      <w:r w:rsidRPr="00F009BE">
        <w:rPr>
          <w:lang w:val="tr-TR"/>
        </w:rPr>
        <w:t>Etkilenen toplulukların tercih ettiği dil,</w:t>
      </w:r>
    </w:p>
    <w:p w14:paraId="7102C415" w14:textId="77777777" w:rsidR="00F009BE" w:rsidRPr="00F009BE" w:rsidRDefault="00F009BE" w:rsidP="004515C9">
      <w:pPr>
        <w:pStyle w:val="Bullet1"/>
        <w:numPr>
          <w:ilvl w:val="0"/>
          <w:numId w:val="34"/>
        </w:numPr>
        <w:rPr>
          <w:lang w:val="tr-TR"/>
        </w:rPr>
      </w:pPr>
      <w:r w:rsidRPr="00F009BE">
        <w:rPr>
          <w:lang w:val="tr-TR"/>
        </w:rPr>
        <w:t>Karar alma süreçleri,</w:t>
      </w:r>
    </w:p>
    <w:p w14:paraId="1229472D" w14:textId="77777777" w:rsidR="00F009BE" w:rsidRPr="00F009BE" w:rsidRDefault="00F009BE" w:rsidP="004515C9">
      <w:pPr>
        <w:pStyle w:val="Bullet1"/>
        <w:numPr>
          <w:ilvl w:val="0"/>
          <w:numId w:val="34"/>
        </w:numPr>
        <w:rPr>
          <w:lang w:val="tr-TR"/>
        </w:rPr>
      </w:pPr>
      <w:r w:rsidRPr="00F009BE">
        <w:rPr>
          <w:lang w:val="tr-TR"/>
        </w:rPr>
        <w:t>Dezavantajlı ve savunmasız grupların ihtiyaçları.</w:t>
      </w:r>
    </w:p>
    <w:p w14:paraId="6118F59E" w14:textId="77777777" w:rsidR="00E13971" w:rsidRPr="00F009BE" w:rsidRDefault="00E13971" w:rsidP="00E13971">
      <w:pPr>
        <w:pStyle w:val="Bullet1"/>
        <w:numPr>
          <w:ilvl w:val="0"/>
          <w:numId w:val="0"/>
        </w:numPr>
        <w:tabs>
          <w:tab w:val="num" w:pos="709"/>
        </w:tabs>
        <w:rPr>
          <w:lang w:val="tr-TR"/>
        </w:rPr>
      </w:pPr>
    </w:p>
    <w:p w14:paraId="76106ED8" w14:textId="3B3B7ADF" w:rsidR="0033206A" w:rsidRPr="000E155A" w:rsidRDefault="00A007B9" w:rsidP="0033206A">
      <w:pPr>
        <w:rPr>
          <w:b/>
          <w:lang w:val="tr-TR"/>
        </w:rPr>
      </w:pPr>
      <w:r w:rsidRPr="000E155A">
        <w:rPr>
          <w:b/>
          <w:lang w:val="tr-TR"/>
        </w:rPr>
        <w:t>Prensip</w:t>
      </w:r>
      <w:r w:rsidR="0033206A" w:rsidRPr="000E155A">
        <w:rPr>
          <w:b/>
          <w:lang w:val="tr-TR"/>
        </w:rPr>
        <w:t xml:space="preserve"> 6: </w:t>
      </w:r>
      <w:r w:rsidR="00F009BE" w:rsidRPr="000E155A">
        <w:rPr>
          <w:b/>
          <w:lang w:val="tr-TR"/>
        </w:rPr>
        <w:t>Şikayet Mekanizması</w:t>
      </w:r>
      <w:r w:rsidR="0033206A" w:rsidRPr="000E155A">
        <w:rPr>
          <w:b/>
          <w:lang w:val="tr-TR"/>
        </w:rPr>
        <w:t xml:space="preserve"> </w:t>
      </w:r>
    </w:p>
    <w:p w14:paraId="1FF02E5D" w14:textId="7903932C" w:rsidR="000E155A" w:rsidRPr="000E155A" w:rsidRDefault="000E155A" w:rsidP="0033206A">
      <w:pPr>
        <w:rPr>
          <w:lang w:val="tr-TR"/>
        </w:rPr>
      </w:pPr>
      <w:r w:rsidRPr="000E155A">
        <w:rPr>
          <w:lang w:val="tr-TR"/>
        </w:rPr>
        <w:t xml:space="preserve">Şikayet mekanizmaları, projenin risk ve etkilerine uygun olarak ölçeklendirilmelidir ve sorunları hızlı bir şekilde çözmeyi hedefler. Bu mekanizmalar; kültürel olarak uygun, anlaşılır ve şeffaf bir </w:t>
      </w:r>
      <w:r w:rsidRPr="000E155A">
        <w:rPr>
          <w:lang w:val="tr-TR"/>
        </w:rPr>
        <w:lastRenderedPageBreak/>
        <w:t>danışma süreci ile kolay erişilebilir, ücretsiz olmalı ve sorunu veya endişeyi dile getiren tarafın karşı karşıya kalabileceği herhangi bir misillemeye yol açmamalıdır. Şikayet mekanizmaları, yargı veya idari yollara erişimi engellememelidir. Müşteri, Paydaş Katılımı sürecinde Etkilenen Toplulukları ve İşçileri şikayet mekanizmaları hakkında bilgilendirecektir.</w:t>
      </w:r>
    </w:p>
    <w:p w14:paraId="1A70564E" w14:textId="60FB950E" w:rsidR="0033206A" w:rsidRPr="00B634F8" w:rsidRDefault="009A23FC" w:rsidP="0033206A">
      <w:pPr>
        <w:rPr>
          <w:b/>
          <w:lang w:val="tr-TR"/>
        </w:rPr>
      </w:pPr>
      <w:r w:rsidRPr="00B634F8">
        <w:rPr>
          <w:b/>
          <w:lang w:val="tr-TR"/>
        </w:rPr>
        <w:t>Prensip</w:t>
      </w:r>
      <w:r w:rsidR="0033206A" w:rsidRPr="00B634F8">
        <w:rPr>
          <w:b/>
          <w:lang w:val="tr-TR"/>
        </w:rPr>
        <w:t xml:space="preserve"> 9: </w:t>
      </w:r>
      <w:r w:rsidRPr="00B634F8">
        <w:rPr>
          <w:b/>
          <w:lang w:val="tr-TR"/>
        </w:rPr>
        <w:t>İzleme ve Raporlama</w:t>
      </w:r>
    </w:p>
    <w:p w14:paraId="6DAC913A" w14:textId="3F484931" w:rsidR="00B634F8" w:rsidRPr="00B634F8" w:rsidRDefault="00B634F8" w:rsidP="0033206A">
      <w:pPr>
        <w:rPr>
          <w:lang w:val="tr-TR"/>
        </w:rPr>
      </w:pPr>
      <w:r w:rsidRPr="00B634F8">
        <w:rPr>
          <w:lang w:val="tr-TR"/>
        </w:rPr>
        <w:t xml:space="preserve">Finansal Kapanış sonrasında ve kredi süresi boyunca projenin </w:t>
      </w:r>
      <w:r>
        <w:rPr>
          <w:lang w:val="tr-TR"/>
        </w:rPr>
        <w:t>Equator</w:t>
      </w:r>
      <w:r w:rsidRPr="00B634F8">
        <w:rPr>
          <w:lang w:val="tr-TR"/>
        </w:rPr>
        <w:t xml:space="preserve"> Prensipleri’ne uygunluğunu değerlendirmek amacıyla, </w:t>
      </w:r>
      <w:r w:rsidR="00B96BC9">
        <w:rPr>
          <w:lang w:val="tr-TR"/>
        </w:rPr>
        <w:t>Equator</w:t>
      </w:r>
      <w:r w:rsidR="00B96BC9" w:rsidRPr="00B634F8">
        <w:rPr>
          <w:lang w:val="tr-TR"/>
        </w:rPr>
        <w:t xml:space="preserve"> </w:t>
      </w:r>
      <w:r w:rsidRPr="00B634F8">
        <w:rPr>
          <w:lang w:val="tr-TR"/>
        </w:rPr>
        <w:t>Prensipleri Finansal Kuruluşu (EPFI) bağımsız izleme ve raporlama talep edecektir.</w:t>
      </w:r>
    </w:p>
    <w:p w14:paraId="0E0E6BEA" w14:textId="41569129" w:rsidR="00441B4A" w:rsidRPr="003B2729" w:rsidRDefault="00B96BC9" w:rsidP="00D50E06">
      <w:pPr>
        <w:pStyle w:val="Heading2"/>
        <w:rPr>
          <w:lang w:val="pt-PT"/>
        </w:rPr>
      </w:pPr>
      <w:r w:rsidRPr="003B2729">
        <w:rPr>
          <w:lang w:val="pt-PT"/>
        </w:rPr>
        <w:t>Ulusal Mevzuat ile Uluslararası Standartlar Arasındaki Farkların Analizi</w:t>
      </w:r>
    </w:p>
    <w:p w14:paraId="5C00CA3D" w14:textId="4121AF2C" w:rsidR="003B2729" w:rsidRPr="00370DA4" w:rsidRDefault="003B2729" w:rsidP="00441B4A">
      <w:pPr>
        <w:rPr>
          <w:lang w:val="pt-PT"/>
        </w:rPr>
      </w:pPr>
      <w:r w:rsidRPr="003B2729">
        <w:rPr>
          <w:lang w:val="pt-PT"/>
        </w:rPr>
        <w:t xml:space="preserve">Ek Belge hazırlanmasına ilişkin olarak, uluslararası standartlar (IFC, EBRD ve EP) ile ulusal mevzuat arasında bazı farklılıklar bulunmaktadır. </w:t>
      </w:r>
      <w:r w:rsidRPr="00370DA4">
        <w:rPr>
          <w:lang w:val="pt-PT"/>
        </w:rPr>
        <w:t>Bu Ek Belge, söz konusu farklılıkların giderilmesi için ek önlemleri içermektedir. Türk Mevzuatı ile IFC standartları arasındaki temel farklılıklar aşağıdaki tabloda özetlenmiş olup, tabloda ayrıca Proje Şirketi’nin uyguladığı hafifletme önlemleri de belirtilmiştir.</w:t>
      </w:r>
    </w:p>
    <w:p w14:paraId="322D14A2" w14:textId="77777777" w:rsidR="00737BE9" w:rsidRPr="00370DA4" w:rsidRDefault="00737BE9" w:rsidP="00441B4A">
      <w:pPr>
        <w:rPr>
          <w:lang w:val="pt-PT"/>
        </w:rPr>
      </w:pPr>
    </w:p>
    <w:p w14:paraId="5A4E9F36" w14:textId="04A03D8D" w:rsidR="00737BE9" w:rsidRPr="00370DA4" w:rsidRDefault="00737BE9" w:rsidP="00441B4A">
      <w:pPr>
        <w:rPr>
          <w:lang w:val="pt-PT"/>
        </w:rPr>
        <w:sectPr w:rsidR="00737BE9" w:rsidRPr="00370DA4" w:rsidSect="00085E69">
          <w:footerReference w:type="even" r:id="rId35"/>
          <w:footerReference w:type="default" r:id="rId36"/>
          <w:footerReference w:type="first" r:id="rId37"/>
          <w:endnotePr>
            <w:numFmt w:val="decimal"/>
          </w:endnotePr>
          <w:type w:val="continuous"/>
          <w:pgSz w:w="11907" w:h="16840" w:code="9"/>
          <w:pgMar w:top="1928" w:right="2268" w:bottom="1418" w:left="1134" w:header="567" w:footer="567" w:gutter="0"/>
          <w:pgNumType w:start="1"/>
          <w:cols w:space="708"/>
          <w:docGrid w:linePitch="360"/>
        </w:sectPr>
      </w:pPr>
    </w:p>
    <w:p w14:paraId="45CC7C03" w14:textId="77777777" w:rsidR="00BF7926" w:rsidRPr="00370DA4" w:rsidRDefault="00BF7926" w:rsidP="00441B4A">
      <w:pPr>
        <w:rPr>
          <w:lang w:val="pt-PT"/>
        </w:rPr>
        <w:sectPr w:rsidR="00BF7926" w:rsidRPr="00370DA4" w:rsidSect="00F15DF0">
          <w:headerReference w:type="default" r:id="rId38"/>
          <w:footerReference w:type="even" r:id="rId39"/>
          <w:footerReference w:type="default" r:id="rId40"/>
          <w:footerReference w:type="first" r:id="rId41"/>
          <w:endnotePr>
            <w:numFmt w:val="decimal"/>
          </w:endnotePr>
          <w:type w:val="continuous"/>
          <w:pgSz w:w="11907" w:h="16840" w:code="9"/>
          <w:pgMar w:top="1928" w:right="2268" w:bottom="1418" w:left="1134" w:header="567" w:footer="567" w:gutter="0"/>
          <w:pgNumType w:start="1"/>
          <w:cols w:space="708"/>
          <w:docGrid w:linePitch="360"/>
        </w:sectPr>
      </w:pPr>
    </w:p>
    <w:p w14:paraId="75D0C075" w14:textId="33FFDAFF" w:rsidR="00BF7926" w:rsidRPr="00370DA4" w:rsidRDefault="00BF7926" w:rsidP="00BF7926">
      <w:pPr>
        <w:pStyle w:val="Caption"/>
        <w:rPr>
          <w:lang w:val="pt-PT"/>
        </w:rPr>
      </w:pPr>
      <w:r w:rsidRPr="00370DA4">
        <w:rPr>
          <w:lang w:val="pt-PT"/>
        </w:rPr>
        <w:lastRenderedPageBreak/>
        <w:t xml:space="preserve"> </w:t>
      </w:r>
      <w:bookmarkStart w:id="47" w:name="_Toc179556933"/>
      <w:bookmarkStart w:id="48" w:name="_Toc196496319"/>
      <w:r w:rsidR="003B2729" w:rsidRPr="00370DA4">
        <w:rPr>
          <w:lang w:val="pt-PT"/>
        </w:rPr>
        <w:t>Tablo</w:t>
      </w:r>
      <w:r w:rsidRPr="00370DA4">
        <w:rPr>
          <w:lang w:val="pt-PT"/>
        </w:rPr>
        <w:t xml:space="preserve"> </w:t>
      </w:r>
      <w:r w:rsidR="00D07807">
        <w:fldChar w:fldCharType="begin"/>
      </w:r>
      <w:r w:rsidR="00D07807" w:rsidRPr="00370DA4">
        <w:rPr>
          <w:lang w:val="pt-PT"/>
        </w:rPr>
        <w:instrText xml:space="preserve"> STYLEREF 1 \s </w:instrText>
      </w:r>
      <w:r w:rsidR="00D07807">
        <w:fldChar w:fldCharType="separate"/>
      </w:r>
      <w:r w:rsidR="00D07807" w:rsidRPr="00370DA4">
        <w:rPr>
          <w:noProof/>
          <w:lang w:val="pt-PT"/>
        </w:rPr>
        <w:t>2</w:t>
      </w:r>
      <w:r w:rsidR="00D07807">
        <w:rPr>
          <w:noProof/>
        </w:rPr>
        <w:fldChar w:fldCharType="end"/>
      </w:r>
      <w:r w:rsidRPr="00370DA4">
        <w:rPr>
          <w:lang w:val="pt-PT"/>
        </w:rPr>
        <w:t>.</w:t>
      </w:r>
      <w:r w:rsidR="00D07807">
        <w:fldChar w:fldCharType="begin"/>
      </w:r>
      <w:r w:rsidR="00D07807" w:rsidRPr="00370DA4">
        <w:rPr>
          <w:lang w:val="pt-PT"/>
        </w:rPr>
        <w:instrText xml:space="preserve"> SEQ Table \* ARABIC \s 1 </w:instrText>
      </w:r>
      <w:r w:rsidR="00D07807">
        <w:fldChar w:fldCharType="separate"/>
      </w:r>
      <w:r w:rsidR="00D07807" w:rsidRPr="00370DA4">
        <w:rPr>
          <w:noProof/>
          <w:lang w:val="pt-PT"/>
        </w:rPr>
        <w:t>1</w:t>
      </w:r>
      <w:r w:rsidR="00D07807">
        <w:rPr>
          <w:noProof/>
        </w:rPr>
        <w:fldChar w:fldCharType="end"/>
      </w:r>
      <w:r w:rsidRPr="00370DA4">
        <w:rPr>
          <w:lang w:val="pt-PT"/>
        </w:rPr>
        <w:t xml:space="preserve">: </w:t>
      </w:r>
      <w:r w:rsidR="00F65B01" w:rsidRPr="00370DA4">
        <w:rPr>
          <w:lang w:val="pt-PT"/>
        </w:rPr>
        <w:t xml:space="preserve">Türk Mevzuatı ile IFC Arasındaki Temel Farklar </w:t>
      </w:r>
      <w:r w:rsidRPr="00370DA4">
        <w:rPr>
          <w:lang w:val="pt-PT"/>
        </w:rPr>
        <w:t xml:space="preserve">– EBRD </w:t>
      </w:r>
      <w:bookmarkEnd w:id="47"/>
      <w:bookmarkEnd w:id="48"/>
      <w:r w:rsidR="003B2729" w:rsidRPr="00370DA4">
        <w:rPr>
          <w:lang w:val="pt-PT"/>
        </w:rPr>
        <w:t>Politikaları</w:t>
      </w:r>
    </w:p>
    <w:tbl>
      <w:tblPr>
        <w:tblW w:w="5468" w:type="pct"/>
        <w:tblBorders>
          <w:bottom w:val="single" w:sz="4" w:space="0" w:color="auto"/>
          <w:insideH w:val="single" w:sz="4" w:space="0" w:color="auto"/>
        </w:tblBorders>
        <w:tblLayout w:type="fixed"/>
        <w:tblLook w:val="04A0" w:firstRow="1" w:lastRow="0" w:firstColumn="1" w:lastColumn="0" w:noHBand="0" w:noVBand="1"/>
      </w:tblPr>
      <w:tblGrid>
        <w:gridCol w:w="1550"/>
        <w:gridCol w:w="2667"/>
        <w:gridCol w:w="2587"/>
        <w:gridCol w:w="2857"/>
        <w:gridCol w:w="2240"/>
        <w:gridCol w:w="2795"/>
      </w:tblGrid>
      <w:tr w:rsidR="00BF7926" w:rsidRPr="002361C4" w14:paraId="65CBD8B0" w14:textId="77777777" w:rsidTr="6B7140CB">
        <w:trPr>
          <w:trHeight w:val="125"/>
          <w:tblHeader/>
        </w:trPr>
        <w:tc>
          <w:tcPr>
            <w:tcW w:w="527" w:type="pct"/>
            <w:shd w:val="clear" w:color="auto" w:fill="8254FD" w:themeFill="accent1"/>
          </w:tcPr>
          <w:p w14:paraId="647439A5" w14:textId="6ED45799" w:rsidR="00BF7926" w:rsidRPr="002361C4" w:rsidRDefault="00F65B01">
            <w:pPr>
              <w:rPr>
                <w:rFonts w:cstheme="minorHAnsi"/>
                <w:b/>
                <w:bCs/>
                <w:color w:val="FFFFFF" w:themeColor="background1"/>
                <w:sz w:val="16"/>
                <w:szCs w:val="16"/>
              </w:rPr>
            </w:pPr>
            <w:r>
              <w:rPr>
                <w:rFonts w:cstheme="minorHAnsi"/>
                <w:b/>
                <w:bCs/>
                <w:color w:val="FFFFFF" w:themeColor="background1"/>
                <w:sz w:val="16"/>
                <w:szCs w:val="16"/>
              </w:rPr>
              <w:t>Konu</w:t>
            </w:r>
          </w:p>
        </w:tc>
        <w:tc>
          <w:tcPr>
            <w:tcW w:w="907" w:type="pct"/>
            <w:shd w:val="clear" w:color="auto" w:fill="8254FD" w:themeFill="accent1"/>
          </w:tcPr>
          <w:p w14:paraId="59D45392" w14:textId="24310451" w:rsidR="00BF7926" w:rsidRPr="002361C4" w:rsidRDefault="00BF7926">
            <w:pPr>
              <w:rPr>
                <w:rFonts w:cstheme="minorHAnsi"/>
                <w:b/>
                <w:bCs/>
                <w:color w:val="FFFFFF" w:themeColor="background1"/>
                <w:sz w:val="16"/>
                <w:szCs w:val="16"/>
              </w:rPr>
            </w:pPr>
            <w:r w:rsidRPr="002361C4">
              <w:rPr>
                <w:rFonts w:cstheme="minorHAnsi"/>
                <w:b/>
                <w:bCs/>
                <w:color w:val="FFFFFF" w:themeColor="background1"/>
                <w:sz w:val="16"/>
                <w:szCs w:val="16"/>
              </w:rPr>
              <w:t>IFC Standar</w:t>
            </w:r>
            <w:r w:rsidR="00F65B01">
              <w:rPr>
                <w:rFonts w:cstheme="minorHAnsi"/>
                <w:b/>
                <w:bCs/>
                <w:color w:val="FFFFFF" w:themeColor="background1"/>
                <w:sz w:val="16"/>
                <w:szCs w:val="16"/>
              </w:rPr>
              <w:t>tları</w:t>
            </w:r>
          </w:p>
        </w:tc>
        <w:tc>
          <w:tcPr>
            <w:tcW w:w="880" w:type="pct"/>
            <w:shd w:val="clear" w:color="auto" w:fill="8254FD" w:themeFill="accent1"/>
          </w:tcPr>
          <w:p w14:paraId="4196DFB5" w14:textId="7883DE27" w:rsidR="00BF7926" w:rsidRPr="002361C4" w:rsidRDefault="00BF7926">
            <w:pPr>
              <w:rPr>
                <w:rFonts w:cstheme="minorHAnsi"/>
                <w:b/>
                <w:bCs/>
                <w:color w:val="FFFFFF" w:themeColor="background1"/>
                <w:sz w:val="16"/>
                <w:szCs w:val="16"/>
              </w:rPr>
            </w:pPr>
            <w:r w:rsidRPr="002361C4">
              <w:rPr>
                <w:rFonts w:cstheme="minorHAnsi"/>
                <w:b/>
                <w:bCs/>
                <w:color w:val="FFFFFF" w:themeColor="background1"/>
                <w:sz w:val="16"/>
                <w:szCs w:val="16"/>
              </w:rPr>
              <w:t xml:space="preserve">EBRD </w:t>
            </w:r>
            <w:r w:rsidR="00F65B01">
              <w:rPr>
                <w:rFonts w:cstheme="minorHAnsi"/>
                <w:b/>
                <w:bCs/>
                <w:color w:val="FFFFFF" w:themeColor="background1"/>
                <w:sz w:val="16"/>
                <w:szCs w:val="16"/>
              </w:rPr>
              <w:t>Gereklilikleri</w:t>
            </w:r>
          </w:p>
        </w:tc>
        <w:tc>
          <w:tcPr>
            <w:tcW w:w="972" w:type="pct"/>
            <w:shd w:val="clear" w:color="auto" w:fill="8254FD" w:themeFill="accent1"/>
          </w:tcPr>
          <w:p w14:paraId="5410EA29" w14:textId="77990551" w:rsidR="00BF7926" w:rsidRPr="002361C4" w:rsidRDefault="00E530FE">
            <w:pPr>
              <w:rPr>
                <w:rFonts w:cstheme="minorHAnsi"/>
                <w:b/>
                <w:bCs/>
                <w:color w:val="FFFFFF" w:themeColor="background1"/>
                <w:sz w:val="16"/>
                <w:szCs w:val="16"/>
              </w:rPr>
            </w:pPr>
            <w:r w:rsidRPr="00E530FE">
              <w:rPr>
                <w:rFonts w:cstheme="minorHAnsi"/>
                <w:b/>
                <w:bCs/>
                <w:color w:val="FFFFFF" w:themeColor="background1"/>
                <w:sz w:val="16"/>
                <w:szCs w:val="16"/>
              </w:rPr>
              <w:t>Türk Mevzuatı</w:t>
            </w:r>
          </w:p>
        </w:tc>
        <w:tc>
          <w:tcPr>
            <w:tcW w:w="762" w:type="pct"/>
            <w:shd w:val="clear" w:color="auto" w:fill="8254FD" w:themeFill="accent1"/>
          </w:tcPr>
          <w:p w14:paraId="27F404B5" w14:textId="182C46FF" w:rsidR="00BF7926" w:rsidRPr="002361C4" w:rsidRDefault="00E530FE">
            <w:pPr>
              <w:rPr>
                <w:rFonts w:cstheme="minorHAnsi"/>
                <w:b/>
                <w:bCs/>
                <w:color w:val="FFFFFF" w:themeColor="background1"/>
                <w:sz w:val="16"/>
                <w:szCs w:val="16"/>
              </w:rPr>
            </w:pPr>
            <w:r>
              <w:rPr>
                <w:rFonts w:cstheme="minorHAnsi"/>
                <w:b/>
                <w:bCs/>
                <w:color w:val="FFFFFF" w:themeColor="background1"/>
                <w:sz w:val="16"/>
                <w:szCs w:val="16"/>
              </w:rPr>
              <w:t>Boşlukları</w:t>
            </w:r>
          </w:p>
        </w:tc>
        <w:tc>
          <w:tcPr>
            <w:tcW w:w="951" w:type="pct"/>
            <w:shd w:val="clear" w:color="auto" w:fill="8254FD" w:themeFill="accent1"/>
          </w:tcPr>
          <w:p w14:paraId="5765571D" w14:textId="10E5D210" w:rsidR="00BF7926" w:rsidRPr="002361C4" w:rsidRDefault="00507E57">
            <w:pPr>
              <w:rPr>
                <w:rFonts w:cstheme="minorHAnsi"/>
                <w:b/>
                <w:bCs/>
                <w:color w:val="FFFFFF" w:themeColor="background1"/>
                <w:sz w:val="16"/>
                <w:szCs w:val="16"/>
              </w:rPr>
            </w:pPr>
            <w:r w:rsidRPr="00507E57">
              <w:rPr>
                <w:rFonts w:cstheme="minorHAnsi"/>
                <w:b/>
                <w:bCs/>
                <w:color w:val="FFFFFF" w:themeColor="background1"/>
                <w:sz w:val="16"/>
                <w:szCs w:val="16"/>
              </w:rPr>
              <w:t>Farkların Giderilmesinden Sorumluluklar</w:t>
            </w:r>
          </w:p>
        </w:tc>
      </w:tr>
      <w:tr w:rsidR="00BF7926" w:rsidRPr="002361C4" w14:paraId="4FD36084" w14:textId="77777777" w:rsidTr="6B7140CB">
        <w:trPr>
          <w:trHeight w:val="385"/>
        </w:trPr>
        <w:tc>
          <w:tcPr>
            <w:tcW w:w="527" w:type="pct"/>
          </w:tcPr>
          <w:p w14:paraId="5FA122BD" w14:textId="2DFF78E7" w:rsidR="00BF7926" w:rsidRPr="002361C4" w:rsidRDefault="00725435">
            <w:pPr>
              <w:rPr>
                <w:rFonts w:cstheme="minorHAnsi"/>
                <w:sz w:val="16"/>
                <w:szCs w:val="16"/>
              </w:rPr>
            </w:pPr>
            <w:r w:rsidRPr="00725435">
              <w:rPr>
                <w:rFonts w:cstheme="minorHAnsi"/>
                <w:sz w:val="16"/>
                <w:szCs w:val="16"/>
              </w:rPr>
              <w:t>Kaçınma ve Azaltma</w:t>
            </w:r>
          </w:p>
        </w:tc>
        <w:tc>
          <w:tcPr>
            <w:tcW w:w="907" w:type="pct"/>
          </w:tcPr>
          <w:p w14:paraId="43BE8D18" w14:textId="220243E2" w:rsidR="00BF7926" w:rsidRPr="002361C4" w:rsidRDefault="00B259E0">
            <w:pPr>
              <w:rPr>
                <w:rFonts w:cstheme="minorHAnsi"/>
                <w:sz w:val="16"/>
                <w:szCs w:val="16"/>
              </w:rPr>
            </w:pPr>
            <w:r w:rsidRPr="00B259E0">
              <w:rPr>
                <w:rFonts w:cstheme="minorHAnsi"/>
                <w:sz w:val="16"/>
                <w:szCs w:val="16"/>
              </w:rPr>
              <w:t>IFC PS5’e göre, zorunlu yeniden yerleşim mümkün olduğunda önlenmeli veya en aza indirilmelidir.</w:t>
            </w:r>
          </w:p>
        </w:tc>
        <w:tc>
          <w:tcPr>
            <w:tcW w:w="880" w:type="pct"/>
          </w:tcPr>
          <w:p w14:paraId="0037A2CC" w14:textId="52FD71AB" w:rsidR="00BF7926" w:rsidRPr="00B259E0" w:rsidRDefault="00B259E0">
            <w:pPr>
              <w:rPr>
                <w:rFonts w:cstheme="minorHAnsi"/>
                <w:sz w:val="16"/>
                <w:szCs w:val="16"/>
                <w:lang w:val="tr-TR"/>
              </w:rPr>
            </w:pPr>
            <w:r w:rsidRPr="00B259E0">
              <w:rPr>
                <w:rFonts w:cstheme="minorHAnsi"/>
                <w:sz w:val="16"/>
                <w:szCs w:val="16"/>
                <w:lang w:val="tr-TR"/>
              </w:rPr>
              <w:t>EBRD P</w:t>
            </w:r>
            <w:r>
              <w:rPr>
                <w:rFonts w:cstheme="minorHAnsi"/>
                <w:sz w:val="16"/>
                <w:szCs w:val="16"/>
                <w:lang w:val="tr-TR"/>
              </w:rPr>
              <w:t>G</w:t>
            </w:r>
            <w:r w:rsidRPr="00B259E0">
              <w:rPr>
                <w:rFonts w:cstheme="minorHAnsi"/>
                <w:sz w:val="16"/>
                <w:szCs w:val="16"/>
                <w:lang w:val="tr-TR"/>
              </w:rPr>
              <w:t>5, Arazi Edinimi (LA), Arazi Kullanım Kısıtlamaları ve Zorunlu Yeniden Yerleşim kapsamında, bu performans gerekliliklerinin hedefleri şunlardır: (i) zorunlu yeniden yerleşimi önlemek veya kaçınmak; kaçınılmaz olduğunda ise (ii) uygulanabilir alternatif proje tasarımları ve alanlar araştırılarak zorunlu yeniden yerleşimi en aza indirmek; (iii) zorla tahliye edilmenin önüne geçmek.</w:t>
            </w:r>
          </w:p>
        </w:tc>
        <w:tc>
          <w:tcPr>
            <w:tcW w:w="972" w:type="pct"/>
          </w:tcPr>
          <w:p w14:paraId="716D0DC0" w14:textId="0A66EF12" w:rsidR="00BF7926" w:rsidRPr="007B6735" w:rsidRDefault="007B6735">
            <w:pPr>
              <w:rPr>
                <w:rFonts w:cstheme="minorHAnsi"/>
                <w:sz w:val="16"/>
                <w:szCs w:val="16"/>
                <w:lang w:val="tr-TR"/>
              </w:rPr>
            </w:pPr>
            <w:r w:rsidRPr="007B6735">
              <w:rPr>
                <w:rFonts w:cstheme="minorHAnsi"/>
                <w:sz w:val="16"/>
                <w:szCs w:val="16"/>
                <w:lang w:val="tr-TR"/>
              </w:rPr>
              <w:t>Türk Kamulaştırma Kanunu'nda yeniden yerleşimin önlenmesi ve azaltılmasına ilişkin herhangi bir hüküm bulunmamaktadır. Ancak, yerel toplulukların fiziksel yerinden edilmesi, yüksek sosyal ve ekonomik maliyetleri nedeniyle devlet tarafından tercih edilmemektedir.</w:t>
            </w:r>
          </w:p>
        </w:tc>
        <w:tc>
          <w:tcPr>
            <w:tcW w:w="762" w:type="pct"/>
          </w:tcPr>
          <w:p w14:paraId="7FB56DF1" w14:textId="1F0BE395" w:rsidR="00BF7926" w:rsidRPr="004361A3" w:rsidRDefault="004361A3">
            <w:pPr>
              <w:rPr>
                <w:rFonts w:cstheme="minorHAnsi"/>
                <w:sz w:val="16"/>
                <w:szCs w:val="16"/>
                <w:lang w:val="tr-TR"/>
              </w:rPr>
            </w:pPr>
            <w:r w:rsidRPr="004361A3">
              <w:rPr>
                <w:rFonts w:cstheme="minorHAnsi"/>
                <w:sz w:val="16"/>
                <w:szCs w:val="16"/>
                <w:lang w:val="tr-TR"/>
              </w:rPr>
              <w:t>Hukuki anlamda bir boşluk bulunmakla birlikte, uygulamada böyle bir eksiklik söz konusu değildir.</w:t>
            </w:r>
          </w:p>
        </w:tc>
        <w:tc>
          <w:tcPr>
            <w:tcW w:w="951" w:type="pct"/>
          </w:tcPr>
          <w:p w14:paraId="6E47B40E" w14:textId="7508766E" w:rsidR="00BF7926" w:rsidRPr="002361C4" w:rsidRDefault="004361A3">
            <w:pPr>
              <w:rPr>
                <w:rFonts w:cstheme="minorHAnsi"/>
                <w:sz w:val="16"/>
                <w:szCs w:val="16"/>
              </w:rPr>
            </w:pPr>
            <w:r w:rsidRPr="00DB34D0">
              <w:rPr>
                <w:rFonts w:cstheme="minorHAnsi"/>
                <w:sz w:val="16"/>
                <w:szCs w:val="16"/>
                <w:lang w:val="tr-TR"/>
              </w:rPr>
              <w:t xml:space="preserve">Proje Şirketi’nin öncelikli hedefi fiziksel yeniden yerleşimin önlenmesidir. </w:t>
            </w:r>
            <w:r w:rsidRPr="004361A3">
              <w:rPr>
                <w:rFonts w:cstheme="minorHAnsi"/>
                <w:sz w:val="16"/>
                <w:szCs w:val="16"/>
              </w:rPr>
              <w:t>ETL inşaatı kapsamında herhangi bir fiziksel yerinden edilme gerçekleşmeyecektir.</w:t>
            </w:r>
          </w:p>
        </w:tc>
      </w:tr>
      <w:tr w:rsidR="00BF7926" w:rsidRPr="002361C4" w14:paraId="3F8A5950" w14:textId="77777777" w:rsidTr="6B7140CB">
        <w:trPr>
          <w:trHeight w:val="65"/>
        </w:trPr>
        <w:tc>
          <w:tcPr>
            <w:tcW w:w="527" w:type="pct"/>
          </w:tcPr>
          <w:p w14:paraId="28FB97D5" w14:textId="7E47A517" w:rsidR="00BF7926" w:rsidRPr="002361C4" w:rsidRDefault="00DB34D0">
            <w:pPr>
              <w:rPr>
                <w:rFonts w:cstheme="minorHAnsi"/>
                <w:sz w:val="16"/>
                <w:szCs w:val="16"/>
              </w:rPr>
            </w:pPr>
            <w:r w:rsidRPr="00DB34D0">
              <w:rPr>
                <w:rFonts w:cstheme="minorHAnsi"/>
                <w:sz w:val="16"/>
                <w:szCs w:val="16"/>
              </w:rPr>
              <w:t>Nüfus Sayımı ve Temel Bilgiler</w:t>
            </w:r>
          </w:p>
        </w:tc>
        <w:tc>
          <w:tcPr>
            <w:tcW w:w="907" w:type="pct"/>
          </w:tcPr>
          <w:p w14:paraId="1B5B4049" w14:textId="77777777" w:rsidR="00DB34D0" w:rsidRPr="00DB34D0" w:rsidRDefault="00DB34D0" w:rsidP="00DB34D0">
            <w:pPr>
              <w:rPr>
                <w:rFonts w:cstheme="minorHAnsi"/>
                <w:sz w:val="16"/>
                <w:szCs w:val="16"/>
                <w:lang w:val="tr-TR"/>
              </w:rPr>
            </w:pPr>
            <w:r w:rsidRPr="00DB34D0">
              <w:rPr>
                <w:rFonts w:cstheme="minorHAnsi"/>
                <w:sz w:val="16"/>
                <w:szCs w:val="16"/>
                <w:lang w:val="tr-TR"/>
              </w:rPr>
              <w:t>IFC PS5’e göre, arazi edinimi veya arazi kullanım kısıtlamaları kaçınılmaz olduğunda, Borçlu, çevresel ve sosyal değerlendirme kapsamında, projeden etkilenecek kişileri belirlemek, etkilenecek arazi ve varlıkların envanterini oluşturmak, tazminat ve destek almaya hak kazanacakları saptamak ve fırsatçı yerleşimciler gibi hak sahibi olmayan kişilerin fayda talep etmesini engellemek amacıyla bir nüfus sayımı gerçekleştirecektir.</w:t>
            </w:r>
          </w:p>
          <w:p w14:paraId="56FC9A39" w14:textId="15DEB1E4" w:rsidR="00BF7926" w:rsidRPr="002361C4" w:rsidRDefault="00BF7926">
            <w:pPr>
              <w:rPr>
                <w:rFonts w:cstheme="minorHAnsi"/>
                <w:sz w:val="16"/>
                <w:szCs w:val="16"/>
              </w:rPr>
            </w:pPr>
            <w:r w:rsidRPr="002361C4">
              <w:rPr>
                <w:rFonts w:cstheme="minorHAnsi"/>
                <w:sz w:val="16"/>
                <w:szCs w:val="16"/>
              </w:rPr>
              <w:t>.</w:t>
            </w:r>
          </w:p>
        </w:tc>
        <w:tc>
          <w:tcPr>
            <w:tcW w:w="880" w:type="pct"/>
          </w:tcPr>
          <w:p w14:paraId="503E9997" w14:textId="57892A46" w:rsidR="00BF7926" w:rsidRPr="002361C4" w:rsidRDefault="00F45CAE">
            <w:pPr>
              <w:rPr>
                <w:rFonts w:cstheme="minorHAnsi"/>
                <w:sz w:val="16"/>
                <w:szCs w:val="16"/>
              </w:rPr>
            </w:pPr>
            <w:r w:rsidRPr="00F45CAE">
              <w:rPr>
                <w:rFonts w:cstheme="minorHAnsi"/>
                <w:sz w:val="16"/>
                <w:szCs w:val="16"/>
              </w:rPr>
              <w:t>EBRD P</w:t>
            </w:r>
            <w:r>
              <w:rPr>
                <w:rFonts w:cstheme="minorHAnsi"/>
                <w:sz w:val="16"/>
                <w:szCs w:val="16"/>
              </w:rPr>
              <w:t>G</w:t>
            </w:r>
            <w:r w:rsidRPr="00F45CAE">
              <w:rPr>
                <w:rFonts w:cstheme="minorHAnsi"/>
                <w:sz w:val="16"/>
                <w:szCs w:val="16"/>
              </w:rPr>
              <w:t>5’e göre, müşteri etkilenen kişilerin: (i) projeden etkilenenleri belirlemek ve (ii) tazminat ve destek almaya hak kazanacakları saptamak amacıyla bir nüfus sayımı yapacaktır. Nüfus sayımı, sayım sırasında proje alanında bulunmayabilecek mevsimlik kaynak kullanıcılarını da dikkate almalıdır.</w:t>
            </w:r>
            <w:r w:rsidRPr="00F45CAE">
              <w:rPr>
                <w:rFonts w:cstheme="minorHAnsi"/>
                <w:sz w:val="16"/>
                <w:szCs w:val="16"/>
              </w:rPr>
              <w:br/>
              <w:t>Müşteri ayrıca, arazi, yapılar, ürünler, ortak kullanım alanları ve doğal kaynaklar gibi etkilenen varlıkların envanterini çıkararak bu varlıkların değerlemesine temel oluşturacaktır.</w:t>
            </w:r>
          </w:p>
        </w:tc>
        <w:tc>
          <w:tcPr>
            <w:tcW w:w="972" w:type="pct"/>
          </w:tcPr>
          <w:p w14:paraId="7ACA8D1E" w14:textId="77777777" w:rsidR="002D2DAB" w:rsidRDefault="002D2DAB">
            <w:pPr>
              <w:rPr>
                <w:rFonts w:cstheme="minorHAnsi"/>
                <w:sz w:val="16"/>
                <w:szCs w:val="16"/>
              </w:rPr>
            </w:pPr>
            <w:r w:rsidRPr="002D2DAB">
              <w:rPr>
                <w:rFonts w:cstheme="minorHAnsi"/>
                <w:sz w:val="16"/>
                <w:szCs w:val="16"/>
              </w:rPr>
              <w:t>Türk mevzuatı, varlık envanterinin hazırlanmasını zorunlu kılar.</w:t>
            </w:r>
          </w:p>
          <w:p w14:paraId="19C656E6" w14:textId="6D9B52F6" w:rsidR="00BF7926" w:rsidRPr="002361C4" w:rsidRDefault="002D2DAB">
            <w:pPr>
              <w:rPr>
                <w:rFonts w:cstheme="minorHAnsi"/>
                <w:sz w:val="16"/>
                <w:szCs w:val="16"/>
              </w:rPr>
            </w:pPr>
            <w:r w:rsidRPr="002D2DAB">
              <w:rPr>
                <w:rFonts w:cstheme="minorHAnsi"/>
                <w:sz w:val="16"/>
                <w:szCs w:val="16"/>
              </w:rPr>
              <w:br/>
              <w:t>Kamulaştırma yoluyla arazi edinimi, etkilenen taşınmaz varlıkların tam sayımının (nüfus sayımı) ve maliklerinin tam listesinin hazırlanmasını gerektirir.</w:t>
            </w:r>
          </w:p>
        </w:tc>
        <w:tc>
          <w:tcPr>
            <w:tcW w:w="762" w:type="pct"/>
          </w:tcPr>
          <w:p w14:paraId="5348215B" w14:textId="33DF123D" w:rsidR="00BF7926" w:rsidRPr="002361C4" w:rsidRDefault="002D2DAB">
            <w:pPr>
              <w:rPr>
                <w:rFonts w:cstheme="minorHAnsi"/>
                <w:sz w:val="16"/>
                <w:szCs w:val="16"/>
              </w:rPr>
            </w:pPr>
            <w:r w:rsidRPr="002D2DAB">
              <w:rPr>
                <w:rFonts w:cstheme="minorHAnsi"/>
                <w:sz w:val="16"/>
                <w:szCs w:val="16"/>
              </w:rPr>
              <w:t>Ulusal gereklilik, sadece taşınmaz varlıkların ve yasal maliklerin nüfus sayımı ile sınırlıdır.</w:t>
            </w:r>
            <w:r w:rsidRPr="002D2DAB">
              <w:rPr>
                <w:rFonts w:cstheme="minorHAnsi"/>
                <w:sz w:val="16"/>
                <w:szCs w:val="16"/>
              </w:rPr>
              <w:br/>
              <w:t>IFC PS5 tarafından tanımlanan, kiracılar, ortak kullanım alanı kullanıcıları, yasal veya geleneksel mülkiyet hakkı olmayan arazi sahipleri/işgalcileri gibi proje etkilenen nüfusu kapsamındaki nüfus sayımı ve temel bilgiler ulusal mevzuat kapsamında zorunlu tutulmamaktadır.</w:t>
            </w:r>
          </w:p>
        </w:tc>
        <w:tc>
          <w:tcPr>
            <w:tcW w:w="951" w:type="pct"/>
          </w:tcPr>
          <w:p w14:paraId="7651E9FC" w14:textId="54C90F7A" w:rsidR="00BF7926" w:rsidRPr="002361C4" w:rsidRDefault="00832AE7">
            <w:pPr>
              <w:rPr>
                <w:rFonts w:cstheme="minorHAnsi"/>
                <w:sz w:val="16"/>
                <w:szCs w:val="16"/>
              </w:rPr>
            </w:pPr>
            <w:r w:rsidRPr="00832AE7">
              <w:rPr>
                <w:rFonts w:cstheme="minorHAnsi"/>
                <w:sz w:val="16"/>
                <w:szCs w:val="16"/>
              </w:rPr>
              <w:t>Varlık envanteri, Danışman tarafından Kasım 2024’te hazırlanmıştır. Kamulaştırma çalışmaları devam ederken, Danışman, Proje Şirketi adına etkilenen taşınmaz varlıkların nüfus sayımını ve maliklerin tam listesini hazırlamıştır.</w:t>
            </w:r>
            <w:r w:rsidRPr="00832AE7">
              <w:rPr>
                <w:rFonts w:cstheme="minorHAnsi"/>
                <w:sz w:val="16"/>
                <w:szCs w:val="16"/>
              </w:rPr>
              <w:br/>
              <w:t>Ulusal arazi edinimi sürecinde, kiracılar, ortak kullanım arazisi kullanıcıları, yasal veya geleneksel mülkiyet hakkı olmayan arazi sahipleri/işgalcileri tespit edilmemiştir.</w:t>
            </w:r>
            <w:r w:rsidRPr="00832AE7">
              <w:rPr>
                <w:rFonts w:cstheme="minorHAnsi"/>
                <w:sz w:val="16"/>
                <w:szCs w:val="16"/>
              </w:rPr>
              <w:br/>
              <w:t xml:space="preserve">Bu nedenle, bu Yeniden Yerleşim Eylem Planı Ek Belgesi hazırlanırken, Danışman tarafından tüm resmi ve gayri resmi kullanıcıları (geçim biçimleri, hassasiyetler, toplam arazi kullanım </w:t>
            </w:r>
            <w:r w:rsidRPr="00832AE7">
              <w:rPr>
                <w:rFonts w:cstheme="minorHAnsi"/>
                <w:sz w:val="16"/>
                <w:szCs w:val="16"/>
              </w:rPr>
              <w:lastRenderedPageBreak/>
              <w:t>bilgileri dahil) içeren bir nüfus sayımı yapılmıştır (Bkz. Ek A).</w:t>
            </w:r>
          </w:p>
        </w:tc>
      </w:tr>
      <w:tr w:rsidR="00BF7926" w:rsidRPr="001D593B" w14:paraId="01B15AFF" w14:textId="77777777" w:rsidTr="6B7140CB">
        <w:tc>
          <w:tcPr>
            <w:tcW w:w="527" w:type="pct"/>
          </w:tcPr>
          <w:p w14:paraId="39913A23" w14:textId="15752491" w:rsidR="00BF7926" w:rsidRPr="002361C4" w:rsidRDefault="00910F56">
            <w:pPr>
              <w:rPr>
                <w:rFonts w:cstheme="minorHAnsi"/>
                <w:sz w:val="16"/>
                <w:szCs w:val="16"/>
              </w:rPr>
            </w:pPr>
            <w:bookmarkStart w:id="49" w:name="_Hlk160495298"/>
            <w:r w:rsidRPr="00910F56">
              <w:rPr>
                <w:rFonts w:cstheme="minorHAnsi"/>
                <w:sz w:val="16"/>
                <w:szCs w:val="16"/>
              </w:rPr>
              <w:lastRenderedPageBreak/>
              <w:t>Tam İkame Değeri Üzerinden Nakit Tazminat</w:t>
            </w:r>
          </w:p>
        </w:tc>
        <w:tc>
          <w:tcPr>
            <w:tcW w:w="907" w:type="pct"/>
          </w:tcPr>
          <w:p w14:paraId="13703605" w14:textId="4077AF7F" w:rsidR="00BF7926" w:rsidRPr="002361C4" w:rsidRDefault="00910F56">
            <w:pPr>
              <w:rPr>
                <w:rFonts w:cstheme="minorHAnsi"/>
                <w:sz w:val="16"/>
                <w:szCs w:val="16"/>
              </w:rPr>
            </w:pPr>
            <w:r w:rsidRPr="00910F56">
              <w:rPr>
                <w:rFonts w:cstheme="minorHAnsi"/>
                <w:sz w:val="16"/>
                <w:szCs w:val="16"/>
              </w:rPr>
              <w:t>IFC PS5’e göre, arazi edinimi veya arazi kullanım kısıtlamaları (kalıcı ya da geçici olsun) önlenemediğinde, Borçlu, etkilenen kişilere tam ikame maliyeti üzerinden tazminat ve yaşam standartlarını veya geçim kaynaklarını iyileştirmelerine ya da en azından eski haline getirmelerine yardımcı olacak diğer gerekli destekleri sunacaktır.</w:t>
            </w:r>
          </w:p>
        </w:tc>
        <w:tc>
          <w:tcPr>
            <w:tcW w:w="880" w:type="pct"/>
          </w:tcPr>
          <w:p w14:paraId="52D52778" w14:textId="77777777" w:rsidR="00BF7926" w:rsidRPr="002361C4" w:rsidRDefault="00BF7926">
            <w:pPr>
              <w:rPr>
                <w:rFonts w:cstheme="minorHAnsi"/>
                <w:sz w:val="16"/>
                <w:szCs w:val="16"/>
              </w:rPr>
            </w:pPr>
          </w:p>
        </w:tc>
        <w:tc>
          <w:tcPr>
            <w:tcW w:w="972" w:type="pct"/>
            <w:vMerge w:val="restart"/>
          </w:tcPr>
          <w:p w14:paraId="12D0B77E" w14:textId="77777777" w:rsidR="007E508E" w:rsidRDefault="007E508E">
            <w:pPr>
              <w:rPr>
                <w:rFonts w:cstheme="minorHAnsi"/>
                <w:sz w:val="16"/>
                <w:szCs w:val="16"/>
              </w:rPr>
            </w:pPr>
            <w:r w:rsidRPr="007E508E">
              <w:rPr>
                <w:rFonts w:cstheme="minorHAnsi"/>
                <w:sz w:val="16"/>
                <w:szCs w:val="16"/>
              </w:rPr>
              <w:t>Tarım arazilerinin değerlemesi, piyasa fiyatları dikkate alınarak hesaplanan yıllık net gelir kapitalizasyonuna bağlıdır. 01.02.2017 tarihli ve 29966 sayılı Resmi Gazete’de yayımlanarak yürürlüğe giren Sermaye Piyasası Kurulu (SPK) Sermaye Piyasalarında Değerleme Standartları Tebliği (III-62.1) Madde 3’e göre, “yürütülen değerleme faaliyetlerinde Türkiye Değerleme Uzmanları Birliği ve Türkiye Sermaye Piyasası Birliği tarafından yayımlanan Uluslararası Değerleme Standartlarına uyulması zorunludur.”</w:t>
            </w:r>
          </w:p>
          <w:p w14:paraId="0F2070F7" w14:textId="77777777" w:rsidR="007E508E" w:rsidRDefault="007E508E">
            <w:pPr>
              <w:rPr>
                <w:rFonts w:cstheme="minorHAnsi"/>
                <w:sz w:val="16"/>
                <w:szCs w:val="16"/>
              </w:rPr>
            </w:pPr>
          </w:p>
          <w:p w14:paraId="4A4BA4C1" w14:textId="77777777" w:rsidR="00C94EA7" w:rsidRDefault="00C94EA7">
            <w:pPr>
              <w:rPr>
                <w:rFonts w:cstheme="minorHAnsi"/>
                <w:sz w:val="16"/>
                <w:szCs w:val="16"/>
              </w:rPr>
            </w:pPr>
          </w:p>
          <w:p w14:paraId="0C42EF66" w14:textId="6C1C2766" w:rsidR="00BF7926" w:rsidRPr="002361C4" w:rsidRDefault="007E508E">
            <w:pPr>
              <w:rPr>
                <w:rFonts w:cstheme="minorHAnsi"/>
                <w:sz w:val="16"/>
                <w:szCs w:val="16"/>
              </w:rPr>
            </w:pPr>
            <w:r w:rsidRPr="007E508E">
              <w:rPr>
                <w:rFonts w:cstheme="minorHAnsi"/>
                <w:sz w:val="16"/>
                <w:szCs w:val="16"/>
              </w:rPr>
              <w:br/>
              <w:t>Türk Yeniden Yerleşim Kanunu 5543 uyarınca, kamu tarafından yürütülen yeniden yerleşimler dışında ayni tazminat teklif edilmemektedir.</w:t>
            </w:r>
          </w:p>
        </w:tc>
        <w:tc>
          <w:tcPr>
            <w:tcW w:w="762" w:type="pct"/>
          </w:tcPr>
          <w:p w14:paraId="7B159F26" w14:textId="7EFC3020" w:rsidR="00BF7926" w:rsidRPr="002361C4" w:rsidRDefault="00317090">
            <w:pPr>
              <w:rPr>
                <w:rFonts w:cstheme="minorHAnsi"/>
                <w:sz w:val="16"/>
                <w:szCs w:val="16"/>
              </w:rPr>
            </w:pPr>
            <w:r w:rsidRPr="00317090">
              <w:rPr>
                <w:rFonts w:cstheme="minorHAnsi"/>
                <w:sz w:val="16"/>
                <w:szCs w:val="16"/>
              </w:rPr>
              <w:t>Sermaye Piyasası Kurulu (SPK) Değerleme Standartları Tebliği’nin 3. maddesine göre, SPK lisanslı bir değerleme uzmanı, PS5’e uygun olarak uluslararası standartlar çerçevesinde arazi ve ağaçları değerlemiştir.</w:t>
            </w:r>
            <w:r w:rsidRPr="00317090">
              <w:rPr>
                <w:rFonts w:cstheme="minorHAnsi"/>
                <w:sz w:val="16"/>
                <w:szCs w:val="16"/>
              </w:rPr>
              <w:br/>
              <w:t>Yapılar ise, Çevre, Şehircilik ve İklim Değişikliği Bakanlığı tarafından belirlenen referans değerler ve piyasa değerine göre yapım maliyetleri kullanılarak tazmin edilmektedir. Ancak, hesaplanan değerlerden amortisman ve yıkım maliyetleri düşülmektedir.</w:t>
            </w:r>
          </w:p>
        </w:tc>
        <w:tc>
          <w:tcPr>
            <w:tcW w:w="951" w:type="pct"/>
          </w:tcPr>
          <w:p w14:paraId="0C68436E" w14:textId="77777777" w:rsidR="00000C44" w:rsidRPr="00000C44" w:rsidRDefault="70116ABB" w:rsidP="6B7140CB">
            <w:pPr>
              <w:rPr>
                <w:sz w:val="16"/>
                <w:szCs w:val="16"/>
                <w:lang w:val="tr-TR"/>
              </w:rPr>
            </w:pPr>
            <w:r w:rsidRPr="6B7140CB">
              <w:rPr>
                <w:sz w:val="16"/>
                <w:szCs w:val="16"/>
                <w:lang w:val="tr-TR"/>
              </w:rPr>
              <w:t>Amortisman gibi herhangi bir kesinti yapılmaması sağlanacaktır.</w:t>
            </w:r>
            <w:r w:rsidR="00000C44">
              <w:br/>
            </w:r>
            <w:r w:rsidRPr="6B7140CB">
              <w:rPr>
                <w:sz w:val="16"/>
                <w:szCs w:val="16"/>
                <w:lang w:val="tr-TR"/>
              </w:rPr>
              <w:t>Direklerin kurulumu sırasında oluşan zararların tazmini için, inşaat öncesi ve sonrası parsellerin fotoğrafları çekilecek ve kanıt olarak sunulacaktır.</w:t>
            </w:r>
          </w:p>
          <w:p w14:paraId="5D937D5F" w14:textId="7559ACCF" w:rsidR="4156156E" w:rsidRDefault="4156156E">
            <w:r w:rsidRPr="6B7140CB">
              <w:rPr>
                <w:rFonts w:ascii="Arial" w:eastAsia="Arial" w:hAnsi="Arial" w:cs="Arial"/>
                <w:sz w:val="16"/>
                <w:szCs w:val="16"/>
                <w:lang w:val="tr-TR"/>
              </w:rPr>
              <w:t>Ayrıca, tel çitler ve bahçe kapıları gibi yapılar da etkilenmiştir. Bu yapılara biçilen değerlerden amortisman (yıpranma payı) düşülmüştür. Ancak bu düşülen tutarlar, tam ikame maliyeti üzerinden tazminat sağlanabilmesini teminen, Projenin YYEP-GKY Fonu aracılığıyla güncel bedel üzerinden hak sahiplerine iade edilecektir</w:t>
            </w:r>
          </w:p>
          <w:p w14:paraId="46A9F88F" w14:textId="1050F233" w:rsidR="00BF7926" w:rsidRPr="00C94EA7" w:rsidRDefault="00BF7926">
            <w:pPr>
              <w:rPr>
                <w:rFonts w:cstheme="minorHAnsi"/>
                <w:sz w:val="16"/>
                <w:szCs w:val="16"/>
                <w:lang w:val="tr-TR"/>
              </w:rPr>
            </w:pPr>
          </w:p>
        </w:tc>
      </w:tr>
      <w:bookmarkEnd w:id="49"/>
      <w:tr w:rsidR="00BF7926" w:rsidRPr="002361C4" w14:paraId="6124F9EC" w14:textId="77777777" w:rsidTr="6B7140CB">
        <w:tc>
          <w:tcPr>
            <w:tcW w:w="527" w:type="pct"/>
          </w:tcPr>
          <w:p w14:paraId="0BFCA256" w14:textId="31C0B482" w:rsidR="00BF7926" w:rsidRPr="002361C4" w:rsidRDefault="00C94EA7">
            <w:pPr>
              <w:rPr>
                <w:rFonts w:cstheme="minorHAnsi"/>
                <w:sz w:val="16"/>
                <w:szCs w:val="16"/>
              </w:rPr>
            </w:pPr>
            <w:r w:rsidRPr="00C94EA7">
              <w:rPr>
                <w:rFonts w:cstheme="minorHAnsi"/>
                <w:sz w:val="16"/>
                <w:szCs w:val="16"/>
              </w:rPr>
              <w:t>İkame Mülk Seçeneği Sunulması</w:t>
            </w:r>
          </w:p>
        </w:tc>
        <w:tc>
          <w:tcPr>
            <w:tcW w:w="907" w:type="pct"/>
          </w:tcPr>
          <w:p w14:paraId="09E3F491" w14:textId="3A31B6B0" w:rsidR="00BF7926" w:rsidRPr="002361C4" w:rsidRDefault="007C38A0">
            <w:pPr>
              <w:rPr>
                <w:rFonts w:cstheme="minorHAnsi"/>
                <w:sz w:val="16"/>
                <w:szCs w:val="16"/>
              </w:rPr>
            </w:pPr>
            <w:r w:rsidRPr="007C38A0">
              <w:rPr>
                <w:rFonts w:cstheme="minorHAnsi"/>
                <w:sz w:val="16"/>
                <w:szCs w:val="16"/>
              </w:rPr>
              <w:t>IFC PS5, Borçlu’nun eşdeğer veya daha yüksek değerde, tapu güvenliği bulunan, benzer veya daha iyi özelliklere ve konum avantajlarına sahip ikame mülk seçeneği sunacağını belirtir.</w:t>
            </w:r>
            <w:r w:rsidRPr="007C38A0">
              <w:rPr>
                <w:rFonts w:cstheme="minorHAnsi"/>
                <w:sz w:val="16"/>
                <w:szCs w:val="16"/>
              </w:rPr>
              <w:br/>
              <w:t>Nakit tazminat yerine ayni tazminat seçenekleri değerlendirilmelidir.</w:t>
            </w:r>
          </w:p>
        </w:tc>
        <w:tc>
          <w:tcPr>
            <w:tcW w:w="880" w:type="pct"/>
          </w:tcPr>
          <w:p w14:paraId="092A0D5C" w14:textId="77777777" w:rsidR="00BF7926" w:rsidRPr="002361C4" w:rsidRDefault="00BF7926">
            <w:pPr>
              <w:rPr>
                <w:rFonts w:cstheme="minorHAnsi"/>
                <w:sz w:val="16"/>
                <w:szCs w:val="16"/>
              </w:rPr>
            </w:pPr>
          </w:p>
        </w:tc>
        <w:tc>
          <w:tcPr>
            <w:tcW w:w="972" w:type="pct"/>
            <w:vMerge/>
          </w:tcPr>
          <w:p w14:paraId="2D4F3C1E" w14:textId="77777777" w:rsidR="00BF7926" w:rsidRPr="002361C4" w:rsidRDefault="00BF7926">
            <w:pPr>
              <w:rPr>
                <w:rFonts w:cstheme="minorHAnsi"/>
                <w:sz w:val="16"/>
                <w:szCs w:val="16"/>
              </w:rPr>
            </w:pPr>
          </w:p>
        </w:tc>
        <w:tc>
          <w:tcPr>
            <w:tcW w:w="762" w:type="pct"/>
          </w:tcPr>
          <w:p w14:paraId="53C21F7E" w14:textId="53ED5DA0" w:rsidR="00BF7926" w:rsidRPr="002361C4" w:rsidRDefault="00D5423C">
            <w:pPr>
              <w:rPr>
                <w:rFonts w:cstheme="minorHAnsi"/>
                <w:sz w:val="16"/>
                <w:szCs w:val="16"/>
              </w:rPr>
            </w:pPr>
            <w:r w:rsidRPr="00D5423C">
              <w:rPr>
                <w:rFonts w:cstheme="minorHAnsi"/>
                <w:sz w:val="16"/>
                <w:szCs w:val="16"/>
              </w:rPr>
              <w:t>Yeniden Yerleşim Kanunu bu Proje kapsamında uygulanmamaktadır.</w:t>
            </w:r>
          </w:p>
        </w:tc>
        <w:tc>
          <w:tcPr>
            <w:tcW w:w="951" w:type="pct"/>
          </w:tcPr>
          <w:p w14:paraId="593F0162" w14:textId="5320941A" w:rsidR="00BF7926" w:rsidRPr="002361C4" w:rsidRDefault="00ED07C8">
            <w:pPr>
              <w:rPr>
                <w:rFonts w:cstheme="minorHAnsi"/>
                <w:sz w:val="16"/>
                <w:szCs w:val="16"/>
              </w:rPr>
            </w:pPr>
            <w:r w:rsidRPr="00ED07C8">
              <w:rPr>
                <w:rFonts w:cstheme="minorHAnsi"/>
                <w:sz w:val="16"/>
                <w:szCs w:val="16"/>
              </w:rPr>
              <w:t>Konutsal yapılar üzerinde herhangi bir etkisi beklenmemekle birlikte, Proje Şirketi eşdeğer veya daha yüksek değerde, tapu güvenliği bulunan, benzer veya daha iyi özelliklere ve konum avantajlarına sahip ikame mülk seçeneği sunacaktır.</w:t>
            </w:r>
          </w:p>
        </w:tc>
      </w:tr>
      <w:tr w:rsidR="00BF7926" w:rsidRPr="002361C4" w14:paraId="427F93AF" w14:textId="77777777" w:rsidTr="6B7140CB">
        <w:tc>
          <w:tcPr>
            <w:tcW w:w="527" w:type="pct"/>
          </w:tcPr>
          <w:p w14:paraId="6294AD19" w14:textId="26A72C02" w:rsidR="00BF7926" w:rsidRPr="002361C4" w:rsidRDefault="00BE7829">
            <w:pPr>
              <w:rPr>
                <w:rFonts w:cstheme="minorHAnsi"/>
                <w:sz w:val="16"/>
                <w:szCs w:val="16"/>
              </w:rPr>
            </w:pPr>
            <w:r w:rsidRPr="00BE7829">
              <w:rPr>
                <w:rFonts w:cstheme="minorHAnsi"/>
                <w:sz w:val="16"/>
                <w:szCs w:val="16"/>
              </w:rPr>
              <w:t xml:space="preserve">Yeniden Yerleşim Eylem Planı </w:t>
            </w:r>
            <w:r w:rsidRPr="00BE7829">
              <w:rPr>
                <w:rFonts w:cstheme="minorHAnsi"/>
                <w:sz w:val="16"/>
                <w:szCs w:val="16"/>
              </w:rPr>
              <w:lastRenderedPageBreak/>
              <w:t>Hazırlama Gerekliliği</w:t>
            </w:r>
          </w:p>
        </w:tc>
        <w:tc>
          <w:tcPr>
            <w:tcW w:w="907" w:type="pct"/>
          </w:tcPr>
          <w:p w14:paraId="7CC1742A" w14:textId="0E04E89C" w:rsidR="00BF7926" w:rsidRPr="002361C4" w:rsidRDefault="00614D76">
            <w:pPr>
              <w:rPr>
                <w:rFonts w:cstheme="minorHAnsi"/>
                <w:sz w:val="16"/>
                <w:szCs w:val="16"/>
              </w:rPr>
            </w:pPr>
            <w:r w:rsidRPr="00614D76">
              <w:rPr>
                <w:rFonts w:cstheme="minorHAnsi"/>
                <w:sz w:val="16"/>
                <w:szCs w:val="16"/>
              </w:rPr>
              <w:lastRenderedPageBreak/>
              <w:t xml:space="preserve">IFC PS5’e göre, ekonomik ve/veya fiziksel yerinden olma </w:t>
            </w:r>
            <w:r w:rsidRPr="00614D76">
              <w:rPr>
                <w:rFonts w:cstheme="minorHAnsi"/>
                <w:sz w:val="16"/>
                <w:szCs w:val="16"/>
              </w:rPr>
              <w:lastRenderedPageBreak/>
              <w:t>durumunda Borçlu, bir Yeniden Yerleşim Eylem Planı geliştirecektir.</w:t>
            </w:r>
          </w:p>
        </w:tc>
        <w:tc>
          <w:tcPr>
            <w:tcW w:w="880" w:type="pct"/>
          </w:tcPr>
          <w:p w14:paraId="24927887" w14:textId="16A14714" w:rsidR="00BF7926" w:rsidRPr="002361C4" w:rsidRDefault="00DF1C09">
            <w:pPr>
              <w:rPr>
                <w:rFonts w:cstheme="minorHAnsi"/>
                <w:sz w:val="16"/>
                <w:szCs w:val="16"/>
              </w:rPr>
            </w:pPr>
            <w:r w:rsidRPr="00DF1C09">
              <w:rPr>
                <w:rFonts w:cstheme="minorHAnsi"/>
                <w:sz w:val="16"/>
                <w:szCs w:val="16"/>
              </w:rPr>
              <w:lastRenderedPageBreak/>
              <w:t>EBRD P</w:t>
            </w:r>
            <w:r>
              <w:rPr>
                <w:rFonts w:cstheme="minorHAnsi"/>
                <w:sz w:val="16"/>
                <w:szCs w:val="16"/>
              </w:rPr>
              <w:t>G</w:t>
            </w:r>
            <w:r w:rsidRPr="00DF1C09">
              <w:rPr>
                <w:rFonts w:cstheme="minorHAnsi"/>
                <w:sz w:val="16"/>
                <w:szCs w:val="16"/>
              </w:rPr>
              <w:t xml:space="preserve">5: Arazi Edinimi, Arazi Kullanım Kısıtlamaları ve Zorunlu </w:t>
            </w:r>
            <w:r w:rsidRPr="00DF1C09">
              <w:rPr>
                <w:rFonts w:cstheme="minorHAnsi"/>
                <w:sz w:val="16"/>
                <w:szCs w:val="16"/>
              </w:rPr>
              <w:lastRenderedPageBreak/>
              <w:t>Yeniden Yerleşim’e göre, Müşteri, çevresel, sosyal ve finansal maliyetlerle faydaları dengelerken, arazi edinimi veya arazi kullanımı, diğer varlıklar ve doğal kaynaklara getirilen kısıtlamalardan kaçınmak veya bunları en aza indirmek için uygulanabilir alternatif proje tasarımları ve yerlerini değerlendirecektir. Cinsiyet etkileri ve savunmasız kişilere yönelik etkiler özellikle dikkate alınacaktır. Tasarım yoluyla kaçınılamayan durumlarda, yerinden olma en aza indirilmeli ve etkilenen kişiler ile ev sahibi topluluklar üzerindeki olumsuz etkileri hafifletmek için uygun önlemler dikkatle planlanıp uygulanmalıdır.</w:t>
            </w:r>
          </w:p>
        </w:tc>
        <w:tc>
          <w:tcPr>
            <w:tcW w:w="972" w:type="pct"/>
          </w:tcPr>
          <w:p w14:paraId="2226A3E5" w14:textId="54F6667B" w:rsidR="00BF7926" w:rsidRPr="002361C4" w:rsidRDefault="00EC7776">
            <w:pPr>
              <w:rPr>
                <w:rFonts w:cstheme="minorHAnsi"/>
                <w:sz w:val="16"/>
                <w:szCs w:val="16"/>
              </w:rPr>
            </w:pPr>
            <w:r w:rsidRPr="00EC7776">
              <w:rPr>
                <w:rFonts w:cstheme="minorHAnsi"/>
                <w:sz w:val="16"/>
                <w:szCs w:val="16"/>
              </w:rPr>
              <w:lastRenderedPageBreak/>
              <w:t xml:space="preserve">Türk mevzuatı kapsamında, proje sahiplerini Yeniden Yerleşim Eylem </w:t>
            </w:r>
            <w:r w:rsidRPr="00EC7776">
              <w:rPr>
                <w:rFonts w:cstheme="minorHAnsi"/>
                <w:sz w:val="16"/>
                <w:szCs w:val="16"/>
              </w:rPr>
              <w:lastRenderedPageBreak/>
              <w:t>Planı hazırlamaya zorlayan yasal bir hüküm bulunmamaktadır.</w:t>
            </w:r>
          </w:p>
        </w:tc>
        <w:tc>
          <w:tcPr>
            <w:tcW w:w="762" w:type="pct"/>
          </w:tcPr>
          <w:p w14:paraId="3F6A3B4B" w14:textId="778EE96E" w:rsidR="00BF7926" w:rsidRPr="002361C4" w:rsidRDefault="00422D68">
            <w:pPr>
              <w:rPr>
                <w:rFonts w:cstheme="minorHAnsi"/>
                <w:sz w:val="16"/>
                <w:szCs w:val="16"/>
              </w:rPr>
            </w:pPr>
            <w:r w:rsidRPr="00422D68">
              <w:rPr>
                <w:rFonts w:cstheme="minorHAnsi"/>
                <w:sz w:val="16"/>
                <w:szCs w:val="16"/>
              </w:rPr>
              <w:lastRenderedPageBreak/>
              <w:t xml:space="preserve">Yeniden yerleşim planlaması, önemli bir </w:t>
            </w:r>
            <w:r w:rsidRPr="00422D68">
              <w:rPr>
                <w:rFonts w:cstheme="minorHAnsi"/>
                <w:sz w:val="16"/>
                <w:szCs w:val="16"/>
              </w:rPr>
              <w:lastRenderedPageBreak/>
              <w:t>eksikliktir; çünkü yeniden yerleşimle ilgili belgelerde yalnızca kadastro bilgileri, varlık listesi ve tazminatlar yer almaktadır. Geçim kaynakları üzerindeki etkiler ve kayıplar ele alınmamaktadır. Etkilenen Kişilerin (PAP) geçim kaynaklarının proje öncesi seviyelere yükseltilmesi veya yeniden sağlanmasına yönelik bir planlama bulunmamaktadır.</w:t>
            </w:r>
          </w:p>
        </w:tc>
        <w:tc>
          <w:tcPr>
            <w:tcW w:w="951" w:type="pct"/>
          </w:tcPr>
          <w:p w14:paraId="69718170" w14:textId="5F037120" w:rsidR="00BF7926" w:rsidRPr="002361C4" w:rsidRDefault="0053502D">
            <w:pPr>
              <w:rPr>
                <w:rFonts w:cstheme="minorHAnsi"/>
                <w:sz w:val="16"/>
                <w:szCs w:val="16"/>
              </w:rPr>
            </w:pPr>
            <w:r w:rsidRPr="0053502D">
              <w:rPr>
                <w:rFonts w:cstheme="minorHAnsi"/>
                <w:sz w:val="16"/>
                <w:szCs w:val="16"/>
              </w:rPr>
              <w:lastRenderedPageBreak/>
              <w:t xml:space="preserve">Proje Şirketi, ekonomik ve fiziksel yerinden olmayı IFC PS5 ve EBRD </w:t>
            </w:r>
            <w:r w:rsidRPr="0053502D">
              <w:rPr>
                <w:rFonts w:cstheme="minorHAnsi"/>
                <w:sz w:val="16"/>
                <w:szCs w:val="16"/>
              </w:rPr>
              <w:lastRenderedPageBreak/>
              <w:t>P</w:t>
            </w:r>
            <w:r>
              <w:rPr>
                <w:rFonts w:cstheme="minorHAnsi"/>
                <w:sz w:val="16"/>
                <w:szCs w:val="16"/>
              </w:rPr>
              <w:t>G</w:t>
            </w:r>
            <w:r w:rsidRPr="0053502D">
              <w:rPr>
                <w:rFonts w:cstheme="minorHAnsi"/>
                <w:sz w:val="16"/>
                <w:szCs w:val="16"/>
              </w:rPr>
              <w:t>5 ile uyumlu şekilde ele almak amacıyla geçmiş arazi edinim sürecini de inceleyen bu Ek Belgeyi hazırlamıştır. Yeniden Yerleşim Eylem Planı (YYEP), tüm araziler ve etkilenen varlıklar için tam tazminat önlemlerini ve</w:t>
            </w:r>
            <w:r>
              <w:rPr>
                <w:rFonts w:cstheme="minorHAnsi"/>
                <w:sz w:val="16"/>
                <w:szCs w:val="16"/>
              </w:rPr>
              <w:t xml:space="preserve"> Projeden</w:t>
            </w:r>
            <w:r w:rsidRPr="0053502D">
              <w:rPr>
                <w:rFonts w:cstheme="minorHAnsi"/>
                <w:sz w:val="16"/>
                <w:szCs w:val="16"/>
              </w:rPr>
              <w:t xml:space="preserve"> Etkilenen Kişiler (</w:t>
            </w:r>
            <w:r w:rsidR="0046680B">
              <w:rPr>
                <w:rFonts w:cstheme="minorHAnsi"/>
                <w:sz w:val="16"/>
                <w:szCs w:val="16"/>
              </w:rPr>
              <w:t>PEK</w:t>
            </w:r>
            <w:r w:rsidRPr="0053502D">
              <w:rPr>
                <w:rFonts w:cstheme="minorHAnsi"/>
                <w:sz w:val="16"/>
                <w:szCs w:val="16"/>
              </w:rPr>
              <w:t>) için hafifletme tedbirlerini içerecek şekilde tasarlanmıştır.</w:t>
            </w:r>
          </w:p>
        </w:tc>
      </w:tr>
      <w:tr w:rsidR="00BF7926" w:rsidRPr="002361C4" w14:paraId="68B900CB" w14:textId="77777777" w:rsidTr="6B7140CB">
        <w:tc>
          <w:tcPr>
            <w:tcW w:w="527" w:type="pct"/>
          </w:tcPr>
          <w:p w14:paraId="33516CED" w14:textId="07ED7644" w:rsidR="00BF7926" w:rsidRPr="002361C4" w:rsidRDefault="001233D7">
            <w:pPr>
              <w:rPr>
                <w:rFonts w:cstheme="minorHAnsi"/>
                <w:sz w:val="16"/>
                <w:szCs w:val="16"/>
              </w:rPr>
            </w:pPr>
            <w:bookmarkStart w:id="50" w:name="_Hlk85742147"/>
            <w:r w:rsidRPr="001233D7">
              <w:rPr>
                <w:rFonts w:cstheme="minorHAnsi"/>
                <w:sz w:val="16"/>
                <w:szCs w:val="16"/>
              </w:rPr>
              <w:lastRenderedPageBreak/>
              <w:t>İş Kaybı</w:t>
            </w:r>
          </w:p>
        </w:tc>
        <w:tc>
          <w:tcPr>
            <w:tcW w:w="907" w:type="pct"/>
          </w:tcPr>
          <w:p w14:paraId="55CC9D75" w14:textId="1A5AEE10" w:rsidR="00BF7926" w:rsidRPr="002361C4" w:rsidRDefault="009960EE">
            <w:pPr>
              <w:rPr>
                <w:rFonts w:cstheme="minorHAnsi"/>
                <w:sz w:val="16"/>
                <w:szCs w:val="16"/>
              </w:rPr>
            </w:pPr>
            <w:r w:rsidRPr="009960EE">
              <w:rPr>
                <w:rFonts w:cstheme="minorHAnsi"/>
                <w:sz w:val="16"/>
                <w:szCs w:val="16"/>
              </w:rPr>
              <w:t>Arazi edinimi veya arazi kullanım kısıtlamalarının ticari yapılara etki ettiği durumlarda, etkilenen iş yeri sahiplerine, ticari faaliyetlerini başka bir yerde yeniden kurma maliyeti, geçiş süresince oluşan net gelir kaybı ile tesis, makine veya diğer ekipmanların taşınması ve yeniden kurulması maliyetleri tazmin edilecektir.</w:t>
            </w:r>
          </w:p>
        </w:tc>
        <w:tc>
          <w:tcPr>
            <w:tcW w:w="880" w:type="pct"/>
          </w:tcPr>
          <w:p w14:paraId="25C177C8" w14:textId="1744CE78" w:rsidR="00BF7926" w:rsidRPr="002361C4" w:rsidRDefault="00C02511">
            <w:pPr>
              <w:rPr>
                <w:rFonts w:cstheme="minorHAnsi"/>
                <w:sz w:val="16"/>
                <w:szCs w:val="16"/>
              </w:rPr>
            </w:pPr>
            <w:r w:rsidRPr="00C02511">
              <w:rPr>
                <w:rFonts w:cstheme="minorHAnsi"/>
                <w:sz w:val="16"/>
                <w:szCs w:val="16"/>
              </w:rPr>
              <w:t>Arazi edinimi ticari yapılara etki ettiğinde, etkilenen iş yeri sahibine şu kalemler için tazminat ödenir: (i) ticari faaliyetlerin başka bir yerde yeniden kurulmasının maliyeti; (ii) geçiş süresince oluşan net gelir kaybı; ve (iii) tesis, makine veya diğer ekipmanların taşınması ve yeniden kurulması maliyetleri, uygulanabilir olduğu durumlarda.</w:t>
            </w:r>
          </w:p>
        </w:tc>
        <w:tc>
          <w:tcPr>
            <w:tcW w:w="972" w:type="pct"/>
          </w:tcPr>
          <w:p w14:paraId="0A1D0B2D" w14:textId="53651D7B" w:rsidR="00BF7926" w:rsidRPr="002361C4" w:rsidRDefault="00B14A82">
            <w:pPr>
              <w:rPr>
                <w:rFonts w:cstheme="minorHAnsi"/>
                <w:sz w:val="16"/>
                <w:szCs w:val="16"/>
              </w:rPr>
            </w:pPr>
            <w:r w:rsidRPr="00B14A82">
              <w:rPr>
                <w:rFonts w:cstheme="minorHAnsi"/>
                <w:sz w:val="16"/>
                <w:szCs w:val="16"/>
              </w:rPr>
              <w:t>Ulusal mevzuat yalnızca mal ve/veya yapı kayıplarının tazminatını öngörmektedir.</w:t>
            </w:r>
          </w:p>
        </w:tc>
        <w:tc>
          <w:tcPr>
            <w:tcW w:w="762" w:type="pct"/>
          </w:tcPr>
          <w:p w14:paraId="174276D2" w14:textId="54E4FCCB" w:rsidR="00BF7926" w:rsidRPr="002361C4" w:rsidRDefault="006A4EE7">
            <w:pPr>
              <w:rPr>
                <w:rFonts w:cstheme="minorHAnsi"/>
                <w:sz w:val="16"/>
                <w:szCs w:val="16"/>
              </w:rPr>
            </w:pPr>
            <w:r w:rsidRPr="006A4EE7">
              <w:rPr>
                <w:rFonts w:cstheme="minorHAnsi"/>
                <w:sz w:val="16"/>
                <w:szCs w:val="16"/>
              </w:rPr>
              <w:t>Ulusal mevzuatta, kamulaştırma nedeniyle oluşan gelir kaybı için iş yeri sahiplerine tazminat ödenmesine ilişkin hükümler bulunmamaktadır.</w:t>
            </w:r>
          </w:p>
        </w:tc>
        <w:tc>
          <w:tcPr>
            <w:tcW w:w="951" w:type="pct"/>
          </w:tcPr>
          <w:p w14:paraId="6BD515FA" w14:textId="0FB55C1D" w:rsidR="00BF7926" w:rsidRPr="002361C4" w:rsidRDefault="006A4EE7">
            <w:pPr>
              <w:rPr>
                <w:rFonts w:cstheme="minorHAnsi"/>
                <w:sz w:val="16"/>
                <w:szCs w:val="16"/>
              </w:rPr>
            </w:pPr>
            <w:r w:rsidRPr="006A4EE7">
              <w:rPr>
                <w:rFonts w:cstheme="minorHAnsi"/>
                <w:sz w:val="16"/>
                <w:szCs w:val="16"/>
              </w:rPr>
              <w:t>Projenin arazi edinimi kapsamında ticari binalar etkilenmemiş olup, iş kaybı yaşanmamıştır.</w:t>
            </w:r>
          </w:p>
        </w:tc>
      </w:tr>
      <w:bookmarkEnd w:id="50"/>
      <w:tr w:rsidR="00BF7926" w:rsidRPr="002361C4" w14:paraId="7CD60B21" w14:textId="77777777" w:rsidTr="6B7140CB">
        <w:tc>
          <w:tcPr>
            <w:tcW w:w="527" w:type="pct"/>
          </w:tcPr>
          <w:p w14:paraId="371D7D5A" w14:textId="575563ED" w:rsidR="00BF7926" w:rsidRPr="002361C4" w:rsidRDefault="00AA3B3C">
            <w:pPr>
              <w:rPr>
                <w:rFonts w:cstheme="minorHAnsi"/>
                <w:sz w:val="16"/>
                <w:szCs w:val="16"/>
              </w:rPr>
            </w:pPr>
            <w:r w:rsidRPr="00AA3B3C">
              <w:rPr>
                <w:rFonts w:cstheme="minorHAnsi"/>
                <w:sz w:val="16"/>
                <w:szCs w:val="16"/>
              </w:rPr>
              <w:lastRenderedPageBreak/>
              <w:t>Ortak Varlıkların Kaybı İçin Tazminat</w:t>
            </w:r>
          </w:p>
        </w:tc>
        <w:tc>
          <w:tcPr>
            <w:tcW w:w="907" w:type="pct"/>
          </w:tcPr>
          <w:p w14:paraId="725928DB" w14:textId="77777777" w:rsidR="00DF5DBF" w:rsidRDefault="00DF5DBF">
            <w:pPr>
              <w:rPr>
                <w:rFonts w:cstheme="minorHAnsi"/>
                <w:sz w:val="16"/>
                <w:szCs w:val="16"/>
              </w:rPr>
            </w:pPr>
            <w:r w:rsidRPr="00DF5DBF">
              <w:rPr>
                <w:rFonts w:cstheme="minorHAnsi"/>
                <w:sz w:val="16"/>
                <w:szCs w:val="16"/>
              </w:rPr>
              <w:t>Geçim kaynakları doğal kaynaklara dayanan ve proje ile ilişkili erişim kısıtlamalarının öngörüldüğü kişiler için, etkilenen kaynaklara erişimin devamını sağlamak veya eşdeğer geçim potansiyeli ve erişilebilirliğe sahip alternatif kaynaklara erişim sağlamak üzere önlemler uygulanacaktır.</w:t>
            </w:r>
          </w:p>
          <w:p w14:paraId="2862D96A" w14:textId="087E5A41" w:rsidR="00BF7926" w:rsidRPr="002361C4" w:rsidRDefault="00DF5DBF">
            <w:pPr>
              <w:rPr>
                <w:rFonts w:cstheme="minorHAnsi"/>
                <w:sz w:val="16"/>
                <w:szCs w:val="16"/>
              </w:rPr>
            </w:pPr>
            <w:r w:rsidRPr="00DF5DBF">
              <w:rPr>
                <w:rFonts w:cstheme="minorHAnsi"/>
                <w:sz w:val="16"/>
                <w:szCs w:val="16"/>
              </w:rPr>
              <w:br/>
              <w:t>Uygun durumlarda, doğal kaynak kullanımına ilişkin fayda ve tazminatlar, bireylere veya hanehalklarına doğrudan yönelik olmaktan ziyade kolektif nitelikte olabilir.</w:t>
            </w:r>
          </w:p>
        </w:tc>
        <w:tc>
          <w:tcPr>
            <w:tcW w:w="880" w:type="pct"/>
          </w:tcPr>
          <w:p w14:paraId="7E545E96" w14:textId="77777777" w:rsidR="00E048DF" w:rsidRDefault="00E048DF">
            <w:pPr>
              <w:rPr>
                <w:rFonts w:cstheme="minorHAnsi"/>
                <w:sz w:val="16"/>
                <w:szCs w:val="16"/>
              </w:rPr>
            </w:pPr>
            <w:r w:rsidRPr="00E048DF">
              <w:rPr>
                <w:rFonts w:cstheme="minorHAnsi"/>
                <w:sz w:val="16"/>
                <w:szCs w:val="16"/>
              </w:rPr>
              <w:t>Arazi edinimi veya arazi kullanımı, diğer varlıklar ve doğal kaynaklara yönelik kısıtlamalar (kalıcı veya geçici olsun) önlenemediğinde, Müşteri, PR5 hükümleri doğrultusunda, etkilenen kişilere tam ikame maliyeti üzerinden tazminat ve yaşam standartlarını ve geçim kaynaklarını iyileştirmeleri ya da en azından eski seviyelerine kavuşturmaları için gerekli diğer destekleri sunacaktır.</w:t>
            </w:r>
          </w:p>
          <w:p w14:paraId="49CEDF5C" w14:textId="661CEA46" w:rsidR="00BF7926" w:rsidRPr="002361C4" w:rsidRDefault="00E048DF">
            <w:pPr>
              <w:rPr>
                <w:rFonts w:cstheme="minorHAnsi"/>
                <w:sz w:val="16"/>
                <w:szCs w:val="16"/>
              </w:rPr>
            </w:pPr>
            <w:r w:rsidRPr="00E048DF">
              <w:rPr>
                <w:rFonts w:cstheme="minorHAnsi"/>
                <w:sz w:val="16"/>
                <w:szCs w:val="16"/>
              </w:rPr>
              <w:br/>
              <w:t>Müşteri, fiziksel olarak yerinden edilen tüm kişilere yeniden yerleşim desteği, ekonomik yerinden edilen kişilere ise geçim iyileştirme veya yeniden sağlama desteği sağlayacaktır.</w:t>
            </w:r>
          </w:p>
        </w:tc>
        <w:tc>
          <w:tcPr>
            <w:tcW w:w="972" w:type="pct"/>
          </w:tcPr>
          <w:p w14:paraId="4F777B97" w14:textId="77777777" w:rsidR="00C16B0C" w:rsidRDefault="00C16B0C">
            <w:pPr>
              <w:rPr>
                <w:rFonts w:cstheme="minorHAnsi"/>
                <w:sz w:val="16"/>
                <w:szCs w:val="16"/>
              </w:rPr>
            </w:pPr>
            <w:r w:rsidRPr="00C16B0C">
              <w:rPr>
                <w:rFonts w:cstheme="minorHAnsi"/>
                <w:sz w:val="16"/>
                <w:szCs w:val="16"/>
              </w:rPr>
              <w:t>Ortak varlıklar, 2942 sayılı Kamulaştırma Kanunu’nun 30. maddesine göre tazmin edilir. Söz konusu madde, kamu tüzel kişilikleri ve kurumlarına ait taşınmazların, kaynakların ve irtifak haklarının başka bir kamu tüzel kişiliği veya kurumunca kamulaştırılamayacağını belirtir. Kamu kurumlarına ait mülkler kamulaştırılamaz, yalnızca devredilebilir. Devre izin verilmediği durumlarda uyuşmazlık Yargıtay’da çözülür.</w:t>
            </w:r>
          </w:p>
          <w:p w14:paraId="749945F1" w14:textId="3EB8B7FF" w:rsidR="00BF7926" w:rsidRPr="002361C4" w:rsidRDefault="00C16B0C">
            <w:pPr>
              <w:rPr>
                <w:rFonts w:cstheme="minorHAnsi"/>
                <w:sz w:val="16"/>
                <w:szCs w:val="16"/>
              </w:rPr>
            </w:pPr>
            <w:r w:rsidRPr="00C16B0C">
              <w:rPr>
                <w:rFonts w:cstheme="minorHAnsi"/>
                <w:sz w:val="16"/>
                <w:szCs w:val="16"/>
              </w:rPr>
              <w:br/>
              <w:t>Mera arazilerinden yararlanan yerinden edilen kişiler için tazminat öngörülmemektedir.</w:t>
            </w:r>
          </w:p>
        </w:tc>
        <w:tc>
          <w:tcPr>
            <w:tcW w:w="762" w:type="pct"/>
          </w:tcPr>
          <w:p w14:paraId="371D3619" w14:textId="1CECC507" w:rsidR="00BF7926" w:rsidRPr="002361C4" w:rsidRDefault="00970909">
            <w:pPr>
              <w:rPr>
                <w:rFonts w:cstheme="minorHAnsi"/>
                <w:sz w:val="16"/>
                <w:szCs w:val="16"/>
              </w:rPr>
            </w:pPr>
            <w:r w:rsidRPr="00970909">
              <w:rPr>
                <w:rFonts w:cstheme="minorHAnsi"/>
                <w:sz w:val="16"/>
                <w:szCs w:val="16"/>
              </w:rPr>
              <w:t>Mera, orman arazileri, hazine arazileri veya diğer devlet kurumlarının (belediyeler vb.) yetki alanındaki kamu arazilerinin ortak kullanıcıları tanınmaz ve/veya tazmin edilmez.</w:t>
            </w:r>
          </w:p>
        </w:tc>
        <w:tc>
          <w:tcPr>
            <w:tcW w:w="951" w:type="pct"/>
          </w:tcPr>
          <w:p w14:paraId="05392892" w14:textId="271FC89E" w:rsidR="00BF7926" w:rsidRPr="002361C4" w:rsidRDefault="00A224B7" w:rsidP="00D34653">
            <w:pPr>
              <w:rPr>
                <w:rFonts w:cstheme="minorHAnsi"/>
                <w:sz w:val="16"/>
                <w:szCs w:val="16"/>
              </w:rPr>
            </w:pPr>
            <w:r w:rsidRPr="00A224B7">
              <w:rPr>
                <w:rFonts w:cstheme="minorHAnsi"/>
                <w:sz w:val="16"/>
                <w:szCs w:val="16"/>
              </w:rPr>
              <w:t>Kamu mülklerinin kullanımında arazi edinimi nedeniyle gelir kaybı yaşanması durumunda, Yeniden Yerleşim Eylem Planı - Geçim Kaynakları Yeniden Sağlama Program</w:t>
            </w:r>
            <w:r>
              <w:rPr>
                <w:rFonts w:cstheme="minorHAnsi"/>
                <w:sz w:val="16"/>
                <w:szCs w:val="16"/>
              </w:rPr>
              <w:t>ı</w:t>
            </w:r>
            <w:r w:rsidRPr="00A224B7">
              <w:rPr>
                <w:rFonts w:cstheme="minorHAnsi"/>
                <w:sz w:val="16"/>
                <w:szCs w:val="16"/>
              </w:rPr>
              <w:t xml:space="preserve"> Fonu kapsamında hafifletme önlemleri ve destekler sağlanacaktır. Mera faaliyetlerini yürüten </w:t>
            </w:r>
            <w:r>
              <w:rPr>
                <w:rFonts w:cstheme="minorHAnsi"/>
                <w:sz w:val="16"/>
                <w:szCs w:val="16"/>
              </w:rPr>
              <w:t xml:space="preserve">Projeden </w:t>
            </w:r>
            <w:r w:rsidRPr="00A224B7">
              <w:rPr>
                <w:rFonts w:cstheme="minorHAnsi"/>
                <w:sz w:val="16"/>
                <w:szCs w:val="16"/>
              </w:rPr>
              <w:t>Etkilenen Kişilerin (P</w:t>
            </w:r>
            <w:r>
              <w:rPr>
                <w:rFonts w:cstheme="minorHAnsi"/>
                <w:sz w:val="16"/>
                <w:szCs w:val="16"/>
              </w:rPr>
              <w:t>EK</w:t>
            </w:r>
            <w:r w:rsidRPr="00A224B7">
              <w:rPr>
                <w:rFonts w:cstheme="minorHAnsi"/>
                <w:sz w:val="16"/>
                <w:szCs w:val="16"/>
              </w:rPr>
              <w:t>) alternatif alanlara sahip olduğu belirtilmekle birlikte, bu konuyla ilgili şikayetlerin alınması halinde tazminat işlemleri gerçekleştirilecektir. Kamu arazisi kullanıcıları ayrıca</w:t>
            </w:r>
            <w:r>
              <w:rPr>
                <w:rFonts w:cstheme="minorHAnsi"/>
                <w:sz w:val="16"/>
                <w:szCs w:val="16"/>
              </w:rPr>
              <w:t xml:space="preserve"> YYEP</w:t>
            </w:r>
            <w:r w:rsidRPr="00A224B7">
              <w:rPr>
                <w:rFonts w:cstheme="minorHAnsi"/>
                <w:sz w:val="16"/>
                <w:szCs w:val="16"/>
              </w:rPr>
              <w:t>-</w:t>
            </w:r>
            <w:r>
              <w:rPr>
                <w:rFonts w:cstheme="minorHAnsi"/>
                <w:sz w:val="16"/>
                <w:szCs w:val="16"/>
              </w:rPr>
              <w:t>GK</w:t>
            </w:r>
            <w:r w:rsidR="00192369">
              <w:rPr>
                <w:rFonts w:cstheme="minorHAnsi"/>
                <w:sz w:val="16"/>
                <w:szCs w:val="16"/>
              </w:rPr>
              <w:t>YS</w:t>
            </w:r>
            <w:r w:rsidRPr="00A224B7">
              <w:rPr>
                <w:rFonts w:cstheme="minorHAnsi"/>
                <w:sz w:val="16"/>
                <w:szCs w:val="16"/>
              </w:rPr>
              <w:t xml:space="preserve"> Fonu aracılığıyla ekinler için tazmin edilecektir.</w:t>
            </w:r>
          </w:p>
        </w:tc>
      </w:tr>
      <w:tr w:rsidR="00BF7926" w:rsidRPr="001D593B" w14:paraId="49791692" w14:textId="77777777" w:rsidTr="6B7140CB">
        <w:tc>
          <w:tcPr>
            <w:tcW w:w="527" w:type="pct"/>
          </w:tcPr>
          <w:p w14:paraId="57AA6E08" w14:textId="224286CE" w:rsidR="00BF7926" w:rsidRPr="002361C4" w:rsidRDefault="00192369">
            <w:pPr>
              <w:rPr>
                <w:rFonts w:cstheme="minorHAnsi"/>
                <w:sz w:val="16"/>
                <w:szCs w:val="16"/>
              </w:rPr>
            </w:pPr>
            <w:r w:rsidRPr="00192369">
              <w:rPr>
                <w:rFonts w:cstheme="minorHAnsi"/>
                <w:sz w:val="16"/>
                <w:szCs w:val="16"/>
              </w:rPr>
              <w:t>Gecekondu ve Gayriresmi Arazi Kullanıcılarının Durumu</w:t>
            </w:r>
          </w:p>
        </w:tc>
        <w:tc>
          <w:tcPr>
            <w:tcW w:w="907" w:type="pct"/>
          </w:tcPr>
          <w:p w14:paraId="3DE458A3" w14:textId="7A3352C5" w:rsidR="00BF7926" w:rsidRPr="002361C4" w:rsidRDefault="0007660D">
            <w:pPr>
              <w:rPr>
                <w:rFonts w:cstheme="minorHAnsi"/>
                <w:sz w:val="16"/>
                <w:szCs w:val="16"/>
              </w:rPr>
            </w:pPr>
            <w:r w:rsidRPr="0007660D">
              <w:rPr>
                <w:rFonts w:cstheme="minorHAnsi"/>
                <w:sz w:val="16"/>
                <w:szCs w:val="16"/>
              </w:rPr>
              <w:t>IFC PS5, projeyle ilişkili olarak etkilenen kişilerin uğradığı kayıpların, taşınmaz varlıkların fiili edinimi veya araziye erişimden önce tam ve nakit olarak tazmin edilmesini öngörür.</w:t>
            </w:r>
            <w:r w:rsidRPr="0007660D">
              <w:rPr>
                <w:rFonts w:cstheme="minorHAnsi"/>
                <w:sz w:val="16"/>
                <w:szCs w:val="16"/>
              </w:rPr>
              <w:br/>
              <w:t>Bu kullanıcılar, tazminat alma hakkına sahip olanlar arasına dahil edilmelidir.</w:t>
            </w:r>
          </w:p>
        </w:tc>
        <w:tc>
          <w:tcPr>
            <w:tcW w:w="880" w:type="pct"/>
          </w:tcPr>
          <w:p w14:paraId="7C294951" w14:textId="04653658" w:rsidR="00BF7926" w:rsidRPr="002361C4" w:rsidRDefault="005460FF">
            <w:pPr>
              <w:rPr>
                <w:rFonts w:cstheme="minorHAnsi"/>
                <w:sz w:val="16"/>
                <w:szCs w:val="16"/>
              </w:rPr>
            </w:pPr>
            <w:r w:rsidRPr="005460FF">
              <w:rPr>
                <w:rFonts w:cstheme="minorHAnsi"/>
                <w:sz w:val="16"/>
                <w:szCs w:val="16"/>
              </w:rPr>
              <w:t>Çevresel ve Sosyal Politika kapsamında, PR5, gönüllü arazi işlemlerinin, satıcı dışında, söz konusu araziyi işgal eden, kullanan veya ulusal mevzuata göre hak iddia eden gayriresmi kiracılar ya da diğer arazi kullanıcıları gibi kişilerin yerinden edilmesine yol açması durumunda da uygulanacaktır.</w:t>
            </w:r>
          </w:p>
        </w:tc>
        <w:tc>
          <w:tcPr>
            <w:tcW w:w="972" w:type="pct"/>
          </w:tcPr>
          <w:p w14:paraId="56EE9C0A" w14:textId="10BAAA70" w:rsidR="00BF7926" w:rsidRPr="005460FF" w:rsidRDefault="005460FF">
            <w:pPr>
              <w:rPr>
                <w:rFonts w:cstheme="minorHAnsi"/>
                <w:sz w:val="16"/>
                <w:szCs w:val="16"/>
                <w:lang w:val="tr-TR"/>
              </w:rPr>
            </w:pPr>
            <w:r w:rsidRPr="005460FF">
              <w:rPr>
                <w:rFonts w:cstheme="minorHAnsi"/>
                <w:sz w:val="16"/>
                <w:szCs w:val="16"/>
                <w:lang w:val="tr-TR"/>
              </w:rPr>
              <w:t>Kamulaştırma alanındaki kamu arazilerinde bulunan ve belgelerle bireylere ait olduğu kanıtlanabilen varlıklar, Kamulaştırma Kanunu’nun 19. maddesine göre tazmin edilebilir. Ancak, belgeye sahip olmayan kamu arazisi üzerindeki gayriresmi kullanıcılar kamulaştırma tazminatı almaya hak kazanmazlar.</w:t>
            </w:r>
          </w:p>
        </w:tc>
        <w:tc>
          <w:tcPr>
            <w:tcW w:w="762" w:type="pct"/>
          </w:tcPr>
          <w:p w14:paraId="1AE50FF7" w14:textId="2DE8FB9C" w:rsidR="00BF7926" w:rsidRPr="00E83A35" w:rsidRDefault="00E83A35">
            <w:pPr>
              <w:rPr>
                <w:rFonts w:cstheme="minorHAnsi"/>
                <w:sz w:val="16"/>
                <w:szCs w:val="16"/>
                <w:lang w:val="tr-TR"/>
              </w:rPr>
            </w:pPr>
            <w:r w:rsidRPr="00E83A35">
              <w:rPr>
                <w:rFonts w:cstheme="minorHAnsi"/>
                <w:sz w:val="16"/>
                <w:szCs w:val="16"/>
                <w:lang w:val="tr-TR"/>
              </w:rPr>
              <w:t>Türk Kamulaştırma Kanunu’nda, belgeleri olmayan kamu arazilerindeki gayriresmi kullanıcılar/gecekondu sahipleri için tazminat öngörülmemektedir.</w:t>
            </w:r>
          </w:p>
        </w:tc>
        <w:tc>
          <w:tcPr>
            <w:tcW w:w="951" w:type="pct"/>
          </w:tcPr>
          <w:p w14:paraId="60A23286" w14:textId="670B3E38" w:rsidR="00BF7926" w:rsidRPr="005B01D4" w:rsidRDefault="0096514A">
            <w:pPr>
              <w:rPr>
                <w:rFonts w:cstheme="minorHAnsi"/>
                <w:sz w:val="16"/>
                <w:szCs w:val="16"/>
                <w:lang w:val="tr-TR"/>
              </w:rPr>
            </w:pPr>
            <w:r w:rsidRPr="0096514A">
              <w:rPr>
                <w:rFonts w:cstheme="minorHAnsi"/>
                <w:sz w:val="16"/>
                <w:szCs w:val="16"/>
                <w:lang w:val="tr-TR"/>
              </w:rPr>
              <w:t xml:space="preserve">Yeniden Yerleşim Eylem Planı Ek Belgesi kapsamında, kamu arazisindeki yapılar üzerinde herhangi bir gayriresmi kullanıcı tespit edilmemiştir. </w:t>
            </w:r>
            <w:r w:rsidRPr="005B01D4">
              <w:rPr>
                <w:rFonts w:cstheme="minorHAnsi"/>
                <w:sz w:val="16"/>
                <w:szCs w:val="16"/>
                <w:lang w:val="tr-TR"/>
              </w:rPr>
              <w:t>Bu konuyla ilgili herhangi bir şikayet kaydedilmesi durumunda, kamu arazilerindeki belgelenmemiş yapıların sahiplerine YYEP-GKYS Fonu’ndan tazminat sağlanacaktır.</w:t>
            </w:r>
          </w:p>
        </w:tc>
      </w:tr>
      <w:tr w:rsidR="00BF7926" w:rsidRPr="001D593B" w14:paraId="675CA880" w14:textId="77777777" w:rsidTr="6B7140CB">
        <w:tc>
          <w:tcPr>
            <w:tcW w:w="527" w:type="pct"/>
          </w:tcPr>
          <w:p w14:paraId="4563BB5A" w14:textId="4F559286" w:rsidR="00BF7926" w:rsidRPr="0004426B" w:rsidRDefault="005B01D4">
            <w:pPr>
              <w:rPr>
                <w:rFonts w:cstheme="minorHAnsi"/>
                <w:sz w:val="16"/>
                <w:szCs w:val="16"/>
                <w:lang w:val="tr-TR"/>
              </w:rPr>
            </w:pPr>
            <w:r w:rsidRPr="0004426B">
              <w:rPr>
                <w:rFonts w:cstheme="minorHAnsi"/>
                <w:sz w:val="16"/>
                <w:szCs w:val="16"/>
                <w:lang w:val="tr-TR"/>
              </w:rPr>
              <w:t>Savunmasız Kişiler İçin Alınacak Önlemler</w:t>
            </w:r>
          </w:p>
        </w:tc>
        <w:tc>
          <w:tcPr>
            <w:tcW w:w="907" w:type="pct"/>
          </w:tcPr>
          <w:p w14:paraId="1E173D25" w14:textId="35572954" w:rsidR="00BF7926" w:rsidRPr="0016365A" w:rsidRDefault="0004426B">
            <w:pPr>
              <w:rPr>
                <w:rFonts w:cstheme="minorHAnsi"/>
                <w:sz w:val="16"/>
                <w:szCs w:val="16"/>
                <w:lang w:val="tr-TR"/>
              </w:rPr>
            </w:pPr>
            <w:r w:rsidRPr="0085248D">
              <w:rPr>
                <w:rFonts w:cstheme="minorHAnsi"/>
                <w:sz w:val="16"/>
                <w:szCs w:val="16"/>
                <w:lang w:val="tr-TR"/>
              </w:rPr>
              <w:t xml:space="preserve">IFC, özellikle yoksulluk sınırının altında olanlar, topraksızlar, yaşlılar, kadınlar ve çocuklar gibi savunmasız grupların ihtiyaçlarına </w:t>
            </w:r>
            <w:r w:rsidRPr="0085248D">
              <w:rPr>
                <w:rFonts w:cstheme="minorHAnsi"/>
                <w:sz w:val="16"/>
                <w:szCs w:val="16"/>
                <w:lang w:val="tr-TR"/>
              </w:rPr>
              <w:lastRenderedPageBreak/>
              <w:t xml:space="preserve">özel önem verilmesi gerektiğini belirtmektedir. </w:t>
            </w:r>
            <w:r w:rsidRPr="0016365A">
              <w:rPr>
                <w:rFonts w:cstheme="minorHAnsi"/>
                <w:sz w:val="16"/>
                <w:szCs w:val="16"/>
                <w:lang w:val="tr-TR"/>
              </w:rPr>
              <w:t>Geçim kaynaklarının yeniden sağlanmasına yönelik planlama, kadınlara, azınlıklara ve diğer savunmasız gruplara özel destek sağlamalıdır.</w:t>
            </w:r>
          </w:p>
        </w:tc>
        <w:tc>
          <w:tcPr>
            <w:tcW w:w="880" w:type="pct"/>
          </w:tcPr>
          <w:p w14:paraId="7C9178EC" w14:textId="77777777" w:rsidR="00BF7926" w:rsidRPr="0016365A" w:rsidRDefault="00BF7926">
            <w:pPr>
              <w:rPr>
                <w:rFonts w:cstheme="minorHAnsi"/>
                <w:sz w:val="16"/>
                <w:szCs w:val="16"/>
                <w:lang w:val="tr-TR"/>
              </w:rPr>
            </w:pPr>
          </w:p>
        </w:tc>
        <w:tc>
          <w:tcPr>
            <w:tcW w:w="972" w:type="pct"/>
          </w:tcPr>
          <w:p w14:paraId="73D8F6AF" w14:textId="1B2905DA" w:rsidR="00BF7926" w:rsidRPr="0016365A" w:rsidRDefault="0085248D">
            <w:pPr>
              <w:rPr>
                <w:rFonts w:cstheme="minorHAnsi"/>
                <w:sz w:val="16"/>
                <w:szCs w:val="16"/>
                <w:lang w:val="tr-TR"/>
              </w:rPr>
            </w:pPr>
            <w:r w:rsidRPr="0016365A">
              <w:rPr>
                <w:rFonts w:cstheme="minorHAnsi"/>
                <w:sz w:val="16"/>
                <w:szCs w:val="16"/>
                <w:lang w:val="tr-TR"/>
              </w:rPr>
              <w:t xml:space="preserve">Kamulaştırma Kanunu, savunmasız grupları özel olarak tanımlamamaktadır. Ancak, Türkiye Cumhuriyeti Anayasası kapsamında, </w:t>
            </w:r>
            <w:r w:rsidRPr="0016365A">
              <w:rPr>
                <w:rFonts w:cstheme="minorHAnsi"/>
                <w:sz w:val="16"/>
                <w:szCs w:val="16"/>
                <w:lang w:val="tr-TR"/>
              </w:rPr>
              <w:lastRenderedPageBreak/>
              <w:t>Devlet vatandaşlarının huzur ve güvenlik içinde yaşamlarını sürdürmelerini garanti eder ve sosyoekonomik olarak daha yüksek yaşam standartlarına ulaşmalarını teşvik eder. Bu bağlamda, Devlet, muhtaç, zayıf, çaresiz ve evsiz vatandaşlarını korumak ve desteklemek amacıyla çeşitli kurallar ve önlemler uygular.</w:t>
            </w:r>
          </w:p>
        </w:tc>
        <w:tc>
          <w:tcPr>
            <w:tcW w:w="762" w:type="pct"/>
          </w:tcPr>
          <w:p w14:paraId="657C88A4" w14:textId="5DDE80B7" w:rsidR="00BF7926" w:rsidRPr="00FE1478" w:rsidRDefault="0016365A">
            <w:pPr>
              <w:rPr>
                <w:rFonts w:cstheme="minorHAnsi"/>
                <w:sz w:val="16"/>
                <w:szCs w:val="16"/>
                <w:lang w:val="tr-TR"/>
              </w:rPr>
            </w:pPr>
            <w:r w:rsidRPr="00FE1478">
              <w:rPr>
                <w:rFonts w:cstheme="minorHAnsi"/>
                <w:sz w:val="16"/>
                <w:szCs w:val="16"/>
                <w:lang w:val="tr-TR"/>
              </w:rPr>
              <w:lastRenderedPageBreak/>
              <w:t xml:space="preserve">Türk Arazi Kamulaştırma Kanunu, savunabilirlik konusunu ele almamaktadır. Süreç, gerilimler ve yerleşim </w:t>
            </w:r>
            <w:r w:rsidRPr="00FE1478">
              <w:rPr>
                <w:rFonts w:cstheme="minorHAnsi"/>
                <w:sz w:val="16"/>
                <w:szCs w:val="16"/>
                <w:lang w:val="tr-TR"/>
              </w:rPr>
              <w:lastRenderedPageBreak/>
              <w:t>ilişkileri gibi sosyal konuları dikkate alırken, savunmasız gruplara yönelik özel bir yaklaşım belirtmemekte ve bu grupların geçiş sürecini kolaylaştırmaya yönelik bir strateji tanımlamamaktadır.</w:t>
            </w:r>
          </w:p>
        </w:tc>
        <w:tc>
          <w:tcPr>
            <w:tcW w:w="951" w:type="pct"/>
          </w:tcPr>
          <w:p w14:paraId="25C323EE" w14:textId="77777777" w:rsidR="004F2C57" w:rsidRPr="004F2C57" w:rsidRDefault="00FE1478">
            <w:pPr>
              <w:rPr>
                <w:rFonts w:cstheme="minorHAnsi"/>
                <w:sz w:val="16"/>
                <w:szCs w:val="16"/>
                <w:lang w:val="tr-TR"/>
              </w:rPr>
            </w:pPr>
            <w:r w:rsidRPr="004F2C57">
              <w:rPr>
                <w:rFonts w:cstheme="minorHAnsi"/>
                <w:sz w:val="16"/>
                <w:szCs w:val="16"/>
                <w:lang w:val="tr-TR"/>
              </w:rPr>
              <w:lastRenderedPageBreak/>
              <w:t xml:space="preserve">Yeniden Yerleşim Eylem Planı Ek Belgesi kapsamında, savunmasız gruplar tespit edilip hak sahibi olarak belirlenmiştir. Etkilenen kişi </w:t>
            </w:r>
            <w:r w:rsidRPr="004F2C57">
              <w:rPr>
                <w:rFonts w:cstheme="minorHAnsi"/>
                <w:sz w:val="16"/>
                <w:szCs w:val="16"/>
                <w:lang w:val="tr-TR"/>
              </w:rPr>
              <w:lastRenderedPageBreak/>
              <w:t>ve toplulukların geçim kayıplarının ek tazminatı için bir YYEP-GKYS Fonu kurulacaktır.</w:t>
            </w:r>
          </w:p>
          <w:p w14:paraId="28F32F72" w14:textId="146FF2D2" w:rsidR="004F2C57" w:rsidRPr="004F2C57" w:rsidRDefault="00FE1478">
            <w:pPr>
              <w:rPr>
                <w:rFonts w:cstheme="minorHAnsi"/>
                <w:sz w:val="16"/>
                <w:szCs w:val="16"/>
                <w:lang w:val="tr-TR"/>
              </w:rPr>
            </w:pPr>
            <w:r w:rsidRPr="004F2C57">
              <w:rPr>
                <w:rFonts w:cstheme="minorHAnsi"/>
                <w:sz w:val="16"/>
                <w:szCs w:val="16"/>
                <w:lang w:val="tr-TR"/>
              </w:rPr>
              <w:br/>
              <w:t>Geçim kaynaklarının ve yaşam standartlarının iyileştirilmesi dikkate alınacaktır.</w:t>
            </w:r>
            <w:r w:rsidRPr="004F2C57">
              <w:rPr>
                <w:rFonts w:cstheme="minorHAnsi"/>
                <w:sz w:val="16"/>
                <w:szCs w:val="16"/>
                <w:lang w:val="tr-TR"/>
              </w:rPr>
              <w:br/>
              <w:t>Doğal kaynaklara erişimin azalması nedeniyle geçim kaynakları etkilenen ve özel savunabilirliklerin bulunduğu alanlarda tazminatlar, YYEP-GKYS Fonu ile desteklenecektir.</w:t>
            </w:r>
          </w:p>
          <w:p w14:paraId="68DFA8D3" w14:textId="50AD71CA" w:rsidR="00BF7926" w:rsidRPr="00E24A1F" w:rsidRDefault="00FE1478">
            <w:pPr>
              <w:rPr>
                <w:rFonts w:cstheme="minorHAnsi"/>
                <w:sz w:val="16"/>
                <w:szCs w:val="16"/>
                <w:lang w:val="tr-TR"/>
              </w:rPr>
            </w:pPr>
            <w:r w:rsidRPr="004F2C57">
              <w:rPr>
                <w:rFonts w:cstheme="minorHAnsi"/>
                <w:sz w:val="16"/>
                <w:szCs w:val="16"/>
                <w:lang w:val="tr-TR"/>
              </w:rPr>
              <w:br/>
            </w:r>
            <w:r w:rsidRPr="00E24A1F">
              <w:rPr>
                <w:rFonts w:cstheme="minorHAnsi"/>
                <w:sz w:val="16"/>
                <w:szCs w:val="16"/>
                <w:lang w:val="tr-TR"/>
              </w:rPr>
              <w:t>Savunmasız gruplar için alınacak önlemler, Hak Edinim Matrisi’nde detaylandırılmıştır.</w:t>
            </w:r>
          </w:p>
        </w:tc>
      </w:tr>
      <w:tr w:rsidR="00BF7926" w:rsidRPr="002361C4" w14:paraId="5FE04EAD" w14:textId="77777777" w:rsidTr="6B7140CB">
        <w:tc>
          <w:tcPr>
            <w:tcW w:w="527" w:type="pct"/>
          </w:tcPr>
          <w:p w14:paraId="68B92E62" w14:textId="16E4D8CE" w:rsidR="00BF7926" w:rsidRPr="002361C4" w:rsidRDefault="004F2C57">
            <w:pPr>
              <w:rPr>
                <w:rFonts w:cstheme="minorHAnsi"/>
                <w:sz w:val="16"/>
                <w:szCs w:val="16"/>
              </w:rPr>
            </w:pPr>
            <w:r w:rsidRPr="004F2C57">
              <w:rPr>
                <w:rFonts w:cstheme="minorHAnsi"/>
                <w:sz w:val="16"/>
                <w:szCs w:val="16"/>
              </w:rPr>
              <w:lastRenderedPageBreak/>
              <w:t>Geçici Geçim Desteği (GGD)</w:t>
            </w:r>
          </w:p>
        </w:tc>
        <w:tc>
          <w:tcPr>
            <w:tcW w:w="907" w:type="pct"/>
          </w:tcPr>
          <w:p w14:paraId="2335576B" w14:textId="24A53AFE" w:rsidR="00BF7926" w:rsidRPr="002361C4" w:rsidRDefault="00E24A1F">
            <w:pPr>
              <w:rPr>
                <w:rFonts w:cstheme="minorHAnsi"/>
                <w:sz w:val="16"/>
                <w:szCs w:val="16"/>
              </w:rPr>
            </w:pPr>
            <w:r w:rsidRPr="00E24A1F">
              <w:rPr>
                <w:rFonts w:cstheme="minorHAnsi"/>
                <w:sz w:val="16"/>
                <w:szCs w:val="16"/>
              </w:rPr>
              <w:t>IFC PS5’e göre, borçlu tüm ekonomik yerinden olanlara geçici geçim desteği sağlayacaktır.</w:t>
            </w:r>
          </w:p>
        </w:tc>
        <w:tc>
          <w:tcPr>
            <w:tcW w:w="880" w:type="pct"/>
          </w:tcPr>
          <w:p w14:paraId="50677A56" w14:textId="77777777" w:rsidR="00BF7926" w:rsidRPr="002361C4" w:rsidRDefault="00BF7926">
            <w:pPr>
              <w:rPr>
                <w:rFonts w:cstheme="minorHAnsi"/>
                <w:sz w:val="16"/>
                <w:szCs w:val="16"/>
              </w:rPr>
            </w:pPr>
          </w:p>
        </w:tc>
        <w:tc>
          <w:tcPr>
            <w:tcW w:w="972" w:type="pct"/>
            <w:tcBorders>
              <w:bottom w:val="single" w:sz="4" w:space="0" w:color="auto"/>
            </w:tcBorders>
          </w:tcPr>
          <w:p w14:paraId="2CCD269C" w14:textId="5FACBE70" w:rsidR="00BF7926" w:rsidRPr="002361C4" w:rsidRDefault="002A164C">
            <w:pPr>
              <w:rPr>
                <w:rFonts w:cstheme="minorHAnsi"/>
                <w:sz w:val="16"/>
                <w:szCs w:val="16"/>
              </w:rPr>
            </w:pPr>
            <w:r w:rsidRPr="002A164C">
              <w:rPr>
                <w:rFonts w:cstheme="minorHAnsi"/>
                <w:sz w:val="16"/>
                <w:szCs w:val="16"/>
              </w:rPr>
              <w:t>Geçici geçim desteği yalnızca kamu tarafından yürütülen yeniden yerleşimlerde sağlanmaktadır.</w:t>
            </w:r>
          </w:p>
        </w:tc>
        <w:tc>
          <w:tcPr>
            <w:tcW w:w="762" w:type="pct"/>
          </w:tcPr>
          <w:p w14:paraId="554F01B1" w14:textId="70EF1A7D" w:rsidR="00BF7926" w:rsidRPr="002361C4" w:rsidRDefault="007B61A8">
            <w:pPr>
              <w:rPr>
                <w:rFonts w:cstheme="minorHAnsi"/>
                <w:sz w:val="16"/>
                <w:szCs w:val="16"/>
              </w:rPr>
            </w:pPr>
            <w:r w:rsidRPr="007B61A8">
              <w:rPr>
                <w:rFonts w:cstheme="minorHAnsi"/>
                <w:sz w:val="16"/>
                <w:szCs w:val="16"/>
              </w:rPr>
              <w:t>Geçici destek için ayrılmış bir bütçe bulunmalıdır.</w:t>
            </w:r>
          </w:p>
        </w:tc>
        <w:tc>
          <w:tcPr>
            <w:tcW w:w="951" w:type="pct"/>
          </w:tcPr>
          <w:p w14:paraId="0FDC082F" w14:textId="00D1074C" w:rsidR="00195D6F" w:rsidRPr="00195D6F" w:rsidRDefault="00195D6F" w:rsidP="00195D6F">
            <w:pPr>
              <w:rPr>
                <w:rFonts w:cstheme="minorHAnsi"/>
                <w:sz w:val="16"/>
                <w:szCs w:val="16"/>
                <w:lang w:val="tr-TR"/>
              </w:rPr>
            </w:pPr>
            <w:r w:rsidRPr="00195D6F">
              <w:rPr>
                <w:rFonts w:cstheme="minorHAnsi"/>
                <w:sz w:val="16"/>
                <w:szCs w:val="16"/>
                <w:lang w:val="tr-TR"/>
              </w:rPr>
              <w:t xml:space="preserve">Tüm </w:t>
            </w:r>
            <w:r>
              <w:rPr>
                <w:rFonts w:cstheme="minorHAnsi"/>
                <w:sz w:val="16"/>
                <w:szCs w:val="16"/>
                <w:lang w:val="tr-TR"/>
              </w:rPr>
              <w:t xml:space="preserve">Projeden </w:t>
            </w:r>
            <w:r w:rsidRPr="00195D6F">
              <w:rPr>
                <w:rFonts w:cstheme="minorHAnsi"/>
                <w:sz w:val="16"/>
                <w:szCs w:val="16"/>
                <w:lang w:val="tr-TR"/>
              </w:rPr>
              <w:t>Etkilenen Kişilere (PEK) sağlanan tazminatlarla giderilemeyen geçim kaybı olan Projeden Etkilenen Hanehalklarına (PEH) farklı miktarlarda Geçici Geçim Desteği (GGD) sağlanacaktır. Şu anda bu duruma rastlanmamıştır.</w:t>
            </w:r>
          </w:p>
          <w:p w14:paraId="5300C708" w14:textId="6E5361CE" w:rsidR="00BF7926" w:rsidRPr="002361C4" w:rsidRDefault="00BF7926">
            <w:pPr>
              <w:rPr>
                <w:rFonts w:cstheme="minorHAnsi"/>
                <w:sz w:val="16"/>
                <w:szCs w:val="16"/>
              </w:rPr>
            </w:pPr>
          </w:p>
        </w:tc>
      </w:tr>
      <w:tr w:rsidR="00BF7926" w:rsidRPr="002361C4" w14:paraId="7E6631B5" w14:textId="77777777" w:rsidTr="6B7140CB">
        <w:tc>
          <w:tcPr>
            <w:tcW w:w="527" w:type="pct"/>
          </w:tcPr>
          <w:p w14:paraId="3B373BB5" w14:textId="54166D2E" w:rsidR="00BF7926" w:rsidRPr="002361C4" w:rsidRDefault="00F548F4">
            <w:pPr>
              <w:rPr>
                <w:rFonts w:cstheme="minorHAnsi"/>
                <w:sz w:val="16"/>
                <w:szCs w:val="16"/>
              </w:rPr>
            </w:pPr>
            <w:r w:rsidRPr="00F548F4">
              <w:rPr>
                <w:rFonts w:cstheme="minorHAnsi"/>
                <w:sz w:val="16"/>
                <w:szCs w:val="16"/>
              </w:rPr>
              <w:t>Proje Düzeyinde Şikayet Mekanizmaları (ŞM)</w:t>
            </w:r>
          </w:p>
        </w:tc>
        <w:tc>
          <w:tcPr>
            <w:tcW w:w="907" w:type="pct"/>
          </w:tcPr>
          <w:p w14:paraId="50FA6811" w14:textId="4AC3727B" w:rsidR="00BF7926" w:rsidRPr="002361C4" w:rsidRDefault="006475C7">
            <w:pPr>
              <w:rPr>
                <w:rFonts w:cstheme="minorHAnsi"/>
                <w:sz w:val="16"/>
                <w:szCs w:val="16"/>
              </w:rPr>
            </w:pPr>
            <w:r w:rsidRPr="006475C7">
              <w:rPr>
                <w:rFonts w:cstheme="minorHAnsi"/>
                <w:sz w:val="16"/>
                <w:szCs w:val="16"/>
              </w:rPr>
              <w:t xml:space="preserve">Etkilenen Toplulukların bulunduğu durumlarda, müşteri, Etkilenen Toplulukların müşterinin çevresel ve sosyal performansıyla ilgili endişe ve şikayetlerini almak ve </w:t>
            </w:r>
            <w:r w:rsidRPr="006475C7">
              <w:rPr>
                <w:rFonts w:cstheme="minorHAnsi"/>
                <w:sz w:val="16"/>
                <w:szCs w:val="16"/>
              </w:rPr>
              <w:lastRenderedPageBreak/>
              <w:t>çözümünü kolaylaştırmak için bir şikayet mekanizması kuracaktır.</w:t>
            </w:r>
          </w:p>
        </w:tc>
        <w:tc>
          <w:tcPr>
            <w:tcW w:w="880" w:type="pct"/>
          </w:tcPr>
          <w:p w14:paraId="317741CC" w14:textId="77777777" w:rsidR="00BF7926" w:rsidRPr="002361C4" w:rsidRDefault="00BF7926">
            <w:pPr>
              <w:rPr>
                <w:rFonts w:cstheme="minorHAnsi"/>
                <w:sz w:val="16"/>
                <w:szCs w:val="16"/>
              </w:rPr>
            </w:pPr>
          </w:p>
        </w:tc>
        <w:tc>
          <w:tcPr>
            <w:tcW w:w="972" w:type="pct"/>
            <w:tcBorders>
              <w:top w:val="single" w:sz="4" w:space="0" w:color="auto"/>
              <w:bottom w:val="single" w:sz="4" w:space="0" w:color="auto"/>
            </w:tcBorders>
          </w:tcPr>
          <w:p w14:paraId="2C7C1E11" w14:textId="77777777" w:rsidR="006475C7" w:rsidRDefault="006475C7">
            <w:pPr>
              <w:rPr>
                <w:rFonts w:cstheme="minorHAnsi"/>
                <w:sz w:val="16"/>
                <w:szCs w:val="16"/>
              </w:rPr>
            </w:pPr>
            <w:r w:rsidRPr="006475C7">
              <w:rPr>
                <w:rFonts w:cstheme="minorHAnsi"/>
                <w:sz w:val="16"/>
                <w:szCs w:val="16"/>
              </w:rPr>
              <w:t>Arazi edinimi süreci, Projeden Etkilenen Kişilerin (PEK) itiraz hakkını tanımaktadır. İtirazlar kaydedilir ve yazılı olarak yanıtlanır.</w:t>
            </w:r>
          </w:p>
          <w:p w14:paraId="1D97DE6C" w14:textId="77777777" w:rsidR="00031AEC" w:rsidRDefault="00031AEC">
            <w:pPr>
              <w:rPr>
                <w:rFonts w:cstheme="minorHAnsi"/>
                <w:sz w:val="16"/>
                <w:szCs w:val="16"/>
              </w:rPr>
            </w:pPr>
            <w:r w:rsidRPr="00031AEC">
              <w:rPr>
                <w:rFonts w:cstheme="minorHAnsi"/>
                <w:sz w:val="16"/>
                <w:szCs w:val="16"/>
              </w:rPr>
              <w:t xml:space="preserve">Ulusal mevzuat kapsamındaki kamulaştırma sürecinde, öncelikle </w:t>
            </w:r>
            <w:r w:rsidRPr="00031AEC">
              <w:rPr>
                <w:rFonts w:cstheme="minorHAnsi"/>
                <w:sz w:val="16"/>
                <w:szCs w:val="16"/>
              </w:rPr>
              <w:lastRenderedPageBreak/>
              <w:t>taşınmaz malikinin rızası aranmakla birlikte, her zaman rıza sağlanamayabilir ve kamulaştırma zorunlu hale gelir.</w:t>
            </w:r>
          </w:p>
          <w:p w14:paraId="6E829560" w14:textId="76B1EC74" w:rsidR="00BF7926" w:rsidRPr="002361C4" w:rsidRDefault="008648D3">
            <w:pPr>
              <w:rPr>
                <w:rFonts w:cstheme="minorHAnsi"/>
                <w:sz w:val="16"/>
                <w:szCs w:val="16"/>
              </w:rPr>
            </w:pPr>
            <w:r w:rsidRPr="008648D3">
              <w:rPr>
                <w:rFonts w:cstheme="minorHAnsi"/>
                <w:sz w:val="16"/>
                <w:szCs w:val="16"/>
              </w:rPr>
              <w:t>Kamulaştırma, kamu yararı amacıyla devlet tarafından taşınmazın zorunlu olarak el konulmasını içerir. Ancak, 2942 sayılı Kamulaştırma Kanunu, kamulaştırma konusu taşınmazın maliki, zilyedi ve diğer ilgili tarafların kamulaştırma prosedürüne, değer tespitlerine ve maddi hata iddialarına karşı yargı mercilerine dava açabilmesine izin vermektedir.</w:t>
            </w:r>
            <w:r w:rsidRPr="008648D3">
              <w:rPr>
                <w:rFonts w:cstheme="minorHAnsi"/>
                <w:sz w:val="16"/>
                <w:szCs w:val="16"/>
              </w:rPr>
              <w:br/>
              <w:t>3071 sayılı Dilekçe Hakkının Kullanılmasına Dair Kanun ve 4982 sayılı Bilgi Edinme Hakkı Kanunu da referans alınabilir. 4982 sayılı Bilgi Edinme Hakkı Kanunu, “Kurumların, bu kanunda belirtilen istisnalar hariç, başvuru sahiplerine her türlü bilgi ve belgeyi sağlamak üzere idari ve teknik tedbirleri almak; bilgiye erişim başvurularını hızlı, etkili ve doğru bir şekilde incelemek ve karara bağlamakla yükümlü olduğunu” belirtmektedir.</w:t>
            </w:r>
          </w:p>
        </w:tc>
        <w:tc>
          <w:tcPr>
            <w:tcW w:w="762" w:type="pct"/>
          </w:tcPr>
          <w:p w14:paraId="5B56CF5B" w14:textId="3FAB572E" w:rsidR="00BF7926" w:rsidRPr="002361C4" w:rsidRDefault="008648D3">
            <w:pPr>
              <w:rPr>
                <w:rFonts w:cstheme="minorHAnsi"/>
                <w:sz w:val="16"/>
                <w:szCs w:val="16"/>
              </w:rPr>
            </w:pPr>
            <w:r w:rsidRPr="008648D3">
              <w:rPr>
                <w:rFonts w:cstheme="minorHAnsi"/>
                <w:sz w:val="16"/>
                <w:szCs w:val="16"/>
              </w:rPr>
              <w:lastRenderedPageBreak/>
              <w:t>Ulusal mevzuatta şikayet mekanizması zorunluluğu bulunmamaktadır.</w:t>
            </w:r>
          </w:p>
        </w:tc>
        <w:tc>
          <w:tcPr>
            <w:tcW w:w="951" w:type="pct"/>
          </w:tcPr>
          <w:p w14:paraId="2595C9A9" w14:textId="2E1BC754" w:rsidR="00BF7926" w:rsidRPr="002361C4" w:rsidRDefault="008648D3">
            <w:pPr>
              <w:rPr>
                <w:rFonts w:cstheme="minorHAnsi"/>
                <w:sz w:val="16"/>
                <w:szCs w:val="16"/>
              </w:rPr>
            </w:pPr>
            <w:r>
              <w:rPr>
                <w:rFonts w:cstheme="minorHAnsi"/>
                <w:sz w:val="16"/>
                <w:szCs w:val="16"/>
              </w:rPr>
              <w:t>M</w:t>
            </w:r>
            <w:r w:rsidRPr="008648D3">
              <w:rPr>
                <w:rFonts w:cstheme="minorHAnsi"/>
                <w:sz w:val="16"/>
                <w:szCs w:val="16"/>
              </w:rPr>
              <w:t>evcut durumda bir Şikayet Mekanizması (ŞM) mevcuttur; şikayetler kaydedilmekte, yanıtlanmakta ve gerekli tedbirler alınmaktadır.</w:t>
            </w:r>
            <w:r w:rsidRPr="008648D3">
              <w:rPr>
                <w:rFonts w:cstheme="minorHAnsi"/>
                <w:sz w:val="16"/>
                <w:szCs w:val="16"/>
              </w:rPr>
              <w:br/>
              <w:t xml:space="preserve">ŞM, PEK’lerin sorunlarının hukuki yollara başvurmadan hızlı, adil ve </w:t>
            </w:r>
            <w:r w:rsidRPr="008648D3">
              <w:rPr>
                <w:rFonts w:cstheme="minorHAnsi"/>
                <w:sz w:val="16"/>
                <w:szCs w:val="16"/>
              </w:rPr>
              <w:lastRenderedPageBreak/>
              <w:t>şeffaf şekilde çözülmesini sağlayacaktır. Mekanizmanın iyi işlemesi kayıpları en aza indirir. Mekanizmanın işleyişi, Sosyal Katılım Planı’nda (SEP) detaylı olarak sunulmaktadır. ŞM halka tanıtılacaktır.</w:t>
            </w:r>
          </w:p>
        </w:tc>
      </w:tr>
    </w:tbl>
    <w:p w14:paraId="50BE6597" w14:textId="318DDA60" w:rsidR="00BF7926" w:rsidRDefault="00BF7926" w:rsidP="00441B4A">
      <w:pPr>
        <w:sectPr w:rsidR="00BF7926" w:rsidSect="00085E69">
          <w:headerReference w:type="default" r:id="rId42"/>
          <w:footerReference w:type="default" r:id="rId43"/>
          <w:endnotePr>
            <w:numFmt w:val="decimal"/>
          </w:endnotePr>
          <w:pgSz w:w="16840" w:h="11907" w:orient="landscape" w:code="9"/>
          <w:pgMar w:top="1928" w:right="2268" w:bottom="1418" w:left="1134" w:header="567" w:footer="567" w:gutter="0"/>
          <w:pgNumType w:start="20"/>
          <w:cols w:space="708"/>
          <w:docGrid w:linePitch="360"/>
        </w:sectPr>
      </w:pPr>
    </w:p>
    <w:p w14:paraId="0D97DDD1" w14:textId="2CC71190" w:rsidR="00471FE8" w:rsidRDefault="007C65DF" w:rsidP="00471FE8">
      <w:pPr>
        <w:pStyle w:val="Heading1"/>
      </w:pPr>
      <w:bookmarkStart w:id="51" w:name="_Toc160369706"/>
      <w:bookmarkStart w:id="52" w:name="_Toc166049286"/>
      <w:bookmarkStart w:id="53" w:name="_Toc179561064"/>
      <w:r>
        <w:lastRenderedPageBreak/>
        <w:t>Veri Toplama Yöntemi</w:t>
      </w:r>
    </w:p>
    <w:p w14:paraId="19B60E7D" w14:textId="0A697854" w:rsidR="00C24976" w:rsidRPr="008030A0" w:rsidRDefault="005A70BF" w:rsidP="00C24976">
      <w:pPr>
        <w:pStyle w:val="Heading2"/>
      </w:pPr>
      <w:r>
        <w:t>Veri Toplama Faaliyetleri</w:t>
      </w:r>
    </w:p>
    <w:p w14:paraId="78569092" w14:textId="09598BC2" w:rsidR="00C24976" w:rsidRPr="008030A0" w:rsidRDefault="007255AD" w:rsidP="00C24976">
      <w:pPr>
        <w:pStyle w:val="Heading3"/>
        <w:tabs>
          <w:tab w:val="left" w:pos="1134"/>
        </w:tabs>
        <w:spacing w:before="0" w:after="80" w:line="240" w:lineRule="atLeast"/>
        <w:ind w:left="1021" w:hanging="1021"/>
      </w:pPr>
      <w:r w:rsidRPr="007255AD">
        <w:t>Topluluk Düzeyinde Anket (TDA)</w:t>
      </w:r>
    </w:p>
    <w:p w14:paraId="4D593CDD" w14:textId="621BECBA" w:rsidR="00C46970" w:rsidRPr="00C46970" w:rsidRDefault="00C46970" w:rsidP="00C46970">
      <w:pPr>
        <w:spacing w:before="100" w:beforeAutospacing="1" w:after="100" w:afterAutospacing="1" w:line="240" w:lineRule="auto"/>
        <w:rPr>
          <w:lang w:val="en-US"/>
        </w:rPr>
      </w:pPr>
      <w:bookmarkStart w:id="54" w:name="_Toc162392070"/>
      <w:bookmarkStart w:id="55" w:name="_Toc166049306"/>
      <w:bookmarkStart w:id="56" w:name="_Toc179561084"/>
      <w:bookmarkStart w:id="57" w:name="_Toc196496265"/>
      <w:r w:rsidRPr="00C46970">
        <w:rPr>
          <w:lang w:val="en-US"/>
        </w:rPr>
        <w:t>Projeye ait arazi edinimi faaliyetlerinin topluluklar üzerindeki etkileri hakkında muhtarlardan bilgi alınmıştır. Arazi kullanıcıları da dahil olmak üzere etkilenen PEK, muhtarlarla birlikte belirlenmiş ve hanehalkı anketine dahil edilmiştir. Projeden Etkilenen Yerleşimler’de (PEY) muhtarlarla yarı yapılandırılmış topluluk düzeyinde anketler uygulanmıştır. Anket şu konuları içermektedir:</w:t>
      </w:r>
    </w:p>
    <w:p w14:paraId="7380C026" w14:textId="77777777" w:rsidR="00C46970" w:rsidRPr="00C46970" w:rsidRDefault="00C46970" w:rsidP="004515C9">
      <w:pPr>
        <w:pStyle w:val="Bullet1"/>
        <w:numPr>
          <w:ilvl w:val="0"/>
          <w:numId w:val="26"/>
        </w:numPr>
        <w:tabs>
          <w:tab w:val="num" w:pos="426"/>
          <w:tab w:val="num" w:pos="709"/>
        </w:tabs>
      </w:pPr>
      <w:r w:rsidRPr="00C46970">
        <w:t>Ortak mülkiyetler de dahil olmak üzere etkilenen araziler,</w:t>
      </w:r>
    </w:p>
    <w:p w14:paraId="2D587827" w14:textId="77777777" w:rsidR="00C46970" w:rsidRPr="00C46970" w:rsidRDefault="00C46970" w:rsidP="004515C9">
      <w:pPr>
        <w:pStyle w:val="Bullet1"/>
        <w:numPr>
          <w:ilvl w:val="0"/>
          <w:numId w:val="26"/>
        </w:numPr>
        <w:tabs>
          <w:tab w:val="num" w:pos="426"/>
          <w:tab w:val="num" w:pos="709"/>
        </w:tabs>
      </w:pPr>
      <w:r w:rsidRPr="00C46970">
        <w:t>Nüfus,</w:t>
      </w:r>
    </w:p>
    <w:p w14:paraId="36063DDF" w14:textId="77777777" w:rsidR="00C46970" w:rsidRPr="00C46970" w:rsidRDefault="00C46970" w:rsidP="004515C9">
      <w:pPr>
        <w:pStyle w:val="Bullet1"/>
        <w:numPr>
          <w:ilvl w:val="0"/>
          <w:numId w:val="26"/>
        </w:numPr>
        <w:tabs>
          <w:tab w:val="num" w:pos="426"/>
          <w:tab w:val="num" w:pos="709"/>
        </w:tabs>
      </w:pPr>
      <w:r w:rsidRPr="00C46970">
        <w:t>Mevsimlik işgücü,</w:t>
      </w:r>
    </w:p>
    <w:p w14:paraId="2880555A" w14:textId="77777777" w:rsidR="00C46970" w:rsidRPr="00C46970" w:rsidRDefault="00C46970" w:rsidP="004515C9">
      <w:pPr>
        <w:pStyle w:val="Bullet1"/>
        <w:numPr>
          <w:ilvl w:val="0"/>
          <w:numId w:val="26"/>
        </w:numPr>
        <w:tabs>
          <w:tab w:val="num" w:pos="426"/>
          <w:tab w:val="num" w:pos="709"/>
        </w:tabs>
      </w:pPr>
      <w:r w:rsidRPr="00C46970">
        <w:t>Geçim biçimi,</w:t>
      </w:r>
    </w:p>
    <w:p w14:paraId="5E572028" w14:textId="77777777" w:rsidR="00C46970" w:rsidRPr="00C46970" w:rsidRDefault="00C46970" w:rsidP="004515C9">
      <w:pPr>
        <w:pStyle w:val="Bullet1"/>
        <w:numPr>
          <w:ilvl w:val="0"/>
          <w:numId w:val="26"/>
        </w:numPr>
        <w:tabs>
          <w:tab w:val="num" w:pos="426"/>
          <w:tab w:val="num" w:pos="709"/>
        </w:tabs>
      </w:pPr>
      <w:r w:rsidRPr="00C46970">
        <w:t>Etkilenen arazilerin sahipleri ve kullanıcıları,</w:t>
      </w:r>
    </w:p>
    <w:p w14:paraId="4F797CCA" w14:textId="77777777" w:rsidR="00C46970" w:rsidRPr="00C46970" w:rsidRDefault="00C46970" w:rsidP="004515C9">
      <w:pPr>
        <w:pStyle w:val="Bullet1"/>
        <w:numPr>
          <w:ilvl w:val="0"/>
          <w:numId w:val="26"/>
        </w:numPr>
        <w:tabs>
          <w:tab w:val="num" w:pos="426"/>
          <w:tab w:val="num" w:pos="709"/>
        </w:tabs>
      </w:pPr>
      <w:r w:rsidRPr="00C46970">
        <w:t>Proje etkilerine ilişkin görüşler,</w:t>
      </w:r>
    </w:p>
    <w:p w14:paraId="02B53E8F" w14:textId="77777777" w:rsidR="00C46970" w:rsidRPr="00C46970" w:rsidRDefault="00C46970" w:rsidP="004515C9">
      <w:pPr>
        <w:pStyle w:val="Bullet1"/>
        <w:numPr>
          <w:ilvl w:val="0"/>
          <w:numId w:val="26"/>
        </w:numPr>
        <w:tabs>
          <w:tab w:val="num" w:pos="426"/>
          <w:tab w:val="num" w:pos="709"/>
        </w:tabs>
      </w:pPr>
      <w:r w:rsidRPr="00C46970">
        <w:t>Kamulaştırma süreci.</w:t>
      </w:r>
    </w:p>
    <w:bookmarkEnd w:id="54"/>
    <w:bookmarkEnd w:id="55"/>
    <w:bookmarkEnd w:id="56"/>
    <w:bookmarkEnd w:id="57"/>
    <w:p w14:paraId="450EA0FC" w14:textId="3BE72EA4" w:rsidR="00C24976" w:rsidRPr="008030A0" w:rsidRDefault="006648E4" w:rsidP="00C24976">
      <w:pPr>
        <w:pStyle w:val="Heading3"/>
        <w:tabs>
          <w:tab w:val="left" w:pos="1134"/>
        </w:tabs>
        <w:spacing w:before="0" w:after="80" w:line="240" w:lineRule="atLeast"/>
        <w:ind w:left="1021" w:hanging="1021"/>
      </w:pPr>
      <w:r w:rsidRPr="006648E4">
        <w:t>Sosyoekonomik Temel Değerlendirme için Hanehalkı Düzeyinde Anket</w:t>
      </w:r>
    </w:p>
    <w:p w14:paraId="658E7460" w14:textId="77777777" w:rsidR="00BA3755" w:rsidRPr="00BA3755" w:rsidRDefault="00BA3755" w:rsidP="00BA3755">
      <w:pPr>
        <w:pStyle w:val="Bullet1"/>
        <w:numPr>
          <w:ilvl w:val="0"/>
          <w:numId w:val="0"/>
        </w:numPr>
        <w:tabs>
          <w:tab w:val="num" w:pos="709"/>
        </w:tabs>
        <w:rPr>
          <w:lang w:val="tr-TR"/>
        </w:rPr>
      </w:pPr>
      <w:r w:rsidRPr="00BA3755">
        <w:rPr>
          <w:lang w:val="tr-TR"/>
        </w:rPr>
        <w:t>Yerleşimlerde belirlenen Projeden Etkilenen Kişilerle (PEK) sosyoekonomik temel anketi gerçekleştirilmiştir. Etkilenen arazilerin sahipleri ve kullanıcılarıyla yapılandırılmış hanehalkı düzeyinde anketler uygulanmıştır. Anket şu konuları kapsamaktadır:</w:t>
      </w:r>
    </w:p>
    <w:p w14:paraId="25136F1A" w14:textId="77777777" w:rsidR="00BA3755" w:rsidRPr="00BA3755" w:rsidRDefault="00BA3755" w:rsidP="004515C9">
      <w:pPr>
        <w:pStyle w:val="Bullet1"/>
        <w:numPr>
          <w:ilvl w:val="0"/>
          <w:numId w:val="35"/>
        </w:numPr>
        <w:tabs>
          <w:tab w:val="num" w:pos="426"/>
        </w:tabs>
        <w:rPr>
          <w:lang w:val="tr-TR"/>
        </w:rPr>
      </w:pPr>
      <w:r w:rsidRPr="00BA3755">
        <w:rPr>
          <w:lang w:val="tr-TR"/>
        </w:rPr>
        <w:t>Etkilenen özel araziler,</w:t>
      </w:r>
    </w:p>
    <w:p w14:paraId="759A0552" w14:textId="77777777" w:rsidR="00BA3755" w:rsidRPr="00BA3755" w:rsidRDefault="00BA3755" w:rsidP="004515C9">
      <w:pPr>
        <w:pStyle w:val="Bullet1"/>
        <w:numPr>
          <w:ilvl w:val="0"/>
          <w:numId w:val="35"/>
        </w:numPr>
        <w:tabs>
          <w:tab w:val="num" w:pos="426"/>
        </w:tabs>
        <w:rPr>
          <w:lang w:val="tr-TR"/>
        </w:rPr>
      </w:pPr>
      <w:r w:rsidRPr="00BA3755">
        <w:rPr>
          <w:lang w:val="tr-TR"/>
        </w:rPr>
        <w:t>Etkilenen sabit varlıklar,</w:t>
      </w:r>
    </w:p>
    <w:p w14:paraId="30CB0291" w14:textId="77777777" w:rsidR="00BA3755" w:rsidRPr="00BA3755" w:rsidRDefault="00BA3755" w:rsidP="004515C9">
      <w:pPr>
        <w:pStyle w:val="Bullet1"/>
        <w:numPr>
          <w:ilvl w:val="0"/>
          <w:numId w:val="35"/>
        </w:numPr>
        <w:tabs>
          <w:tab w:val="num" w:pos="426"/>
        </w:tabs>
        <w:rPr>
          <w:lang w:val="tr-TR"/>
        </w:rPr>
      </w:pPr>
      <w:r w:rsidRPr="00BA3755">
        <w:rPr>
          <w:lang w:val="tr-TR"/>
        </w:rPr>
        <w:t>Etkilenen kamu arazileri ve ortak mülkiyetlerin kullanımı,</w:t>
      </w:r>
    </w:p>
    <w:p w14:paraId="772E3E2D" w14:textId="77777777" w:rsidR="00BA3755" w:rsidRPr="00BA3755" w:rsidRDefault="00BA3755" w:rsidP="004515C9">
      <w:pPr>
        <w:pStyle w:val="Bullet1"/>
        <w:numPr>
          <w:ilvl w:val="0"/>
          <w:numId w:val="35"/>
        </w:numPr>
        <w:tabs>
          <w:tab w:val="num" w:pos="426"/>
        </w:tabs>
        <w:rPr>
          <w:lang w:val="tr-TR"/>
        </w:rPr>
      </w:pPr>
      <w:r w:rsidRPr="00BA3755">
        <w:rPr>
          <w:lang w:val="tr-TR"/>
        </w:rPr>
        <w:t>Hanehalkı demografik ve sosyoekonomik özellikleri,</w:t>
      </w:r>
    </w:p>
    <w:p w14:paraId="44144BD1" w14:textId="77777777" w:rsidR="00BA3755" w:rsidRPr="00BA3755" w:rsidRDefault="00BA3755" w:rsidP="004515C9">
      <w:pPr>
        <w:pStyle w:val="Bullet1"/>
        <w:numPr>
          <w:ilvl w:val="0"/>
          <w:numId w:val="35"/>
        </w:numPr>
        <w:tabs>
          <w:tab w:val="num" w:pos="426"/>
        </w:tabs>
        <w:rPr>
          <w:lang w:val="tr-TR"/>
        </w:rPr>
      </w:pPr>
      <w:r w:rsidRPr="00BA3755">
        <w:rPr>
          <w:lang w:val="tr-TR"/>
        </w:rPr>
        <w:t>Arazi mülkiyeti, tarım ve hayvancılık,</w:t>
      </w:r>
    </w:p>
    <w:p w14:paraId="272E1A14" w14:textId="30D5A941" w:rsidR="00BA3755" w:rsidRPr="00BA3755" w:rsidRDefault="00BA3755" w:rsidP="004515C9">
      <w:pPr>
        <w:pStyle w:val="Bullet1"/>
        <w:numPr>
          <w:ilvl w:val="0"/>
          <w:numId w:val="35"/>
        </w:numPr>
        <w:tabs>
          <w:tab w:val="num" w:pos="426"/>
        </w:tabs>
        <w:rPr>
          <w:lang w:val="tr-TR"/>
        </w:rPr>
      </w:pPr>
      <w:r w:rsidRPr="00BA3755">
        <w:rPr>
          <w:lang w:val="tr-TR"/>
        </w:rPr>
        <w:t>Savunabilirlikler ve ihtiyaçlar.</w:t>
      </w:r>
    </w:p>
    <w:p w14:paraId="7CFD81D5" w14:textId="59E21690" w:rsidR="00C24976" w:rsidRPr="008030A0" w:rsidRDefault="003C37DA" w:rsidP="00C24976">
      <w:pPr>
        <w:pStyle w:val="Heading3"/>
        <w:tabs>
          <w:tab w:val="left" w:pos="1134"/>
        </w:tabs>
        <w:spacing w:before="0" w:after="80" w:line="240" w:lineRule="atLeast"/>
        <w:ind w:left="1021" w:hanging="1021"/>
      </w:pPr>
      <w:r w:rsidRPr="003C37DA">
        <w:t>Varlık Envanteri ve Nüfus Sayımı</w:t>
      </w:r>
    </w:p>
    <w:p w14:paraId="4FD6C7D3" w14:textId="77777777" w:rsidR="00F64BDE" w:rsidRPr="00F64BDE" w:rsidRDefault="00F64BDE" w:rsidP="00984AF3">
      <w:pPr>
        <w:pStyle w:val="Bullet1"/>
        <w:numPr>
          <w:ilvl w:val="0"/>
          <w:numId w:val="0"/>
        </w:numPr>
        <w:tabs>
          <w:tab w:val="num" w:pos="709"/>
        </w:tabs>
        <w:rPr>
          <w:lang w:val="tr-TR"/>
        </w:rPr>
      </w:pPr>
      <w:r w:rsidRPr="00F64BDE">
        <w:rPr>
          <w:lang w:val="tr-TR"/>
        </w:rPr>
        <w:t>Nüfus sayımı ve tespit çalışmasına muhtar ile yapılan toplantı ile başlanmıştır. Etkilenen parseller üzerindeki tüm PEK belirlenmiştir. Özellikle, arazileri gelir kaynağı olan PEK tespit edilmiştir. Nüfus sayımı çalışması kapsamında, yerleşimde tespit edilen PEK’lerle doğrudan iletişim kurularak aşağıdaki bilgiler toplanmış ve parsel bazlı Varlık Envanterine eklenmiştir:</w:t>
      </w:r>
    </w:p>
    <w:p w14:paraId="7DBCBBFF" w14:textId="77777777" w:rsidR="00F64BDE" w:rsidRPr="00984AF3" w:rsidRDefault="00F64BDE" w:rsidP="004515C9">
      <w:pPr>
        <w:pStyle w:val="Bullet1"/>
        <w:numPr>
          <w:ilvl w:val="0"/>
          <w:numId w:val="26"/>
        </w:numPr>
        <w:tabs>
          <w:tab w:val="num" w:pos="426"/>
          <w:tab w:val="num" w:pos="709"/>
        </w:tabs>
      </w:pPr>
      <w:r w:rsidRPr="00984AF3">
        <w:t>PEH’nin geçim biçimleri</w:t>
      </w:r>
    </w:p>
    <w:p w14:paraId="4C851761" w14:textId="77777777" w:rsidR="00F64BDE" w:rsidRPr="00984AF3" w:rsidRDefault="00F64BDE" w:rsidP="004515C9">
      <w:pPr>
        <w:pStyle w:val="Bullet1"/>
        <w:numPr>
          <w:ilvl w:val="0"/>
          <w:numId w:val="26"/>
        </w:numPr>
        <w:tabs>
          <w:tab w:val="num" w:pos="426"/>
          <w:tab w:val="num" w:pos="709"/>
        </w:tabs>
      </w:pPr>
      <w:r w:rsidRPr="00984AF3">
        <w:t>Hanehalkı nüfusu</w:t>
      </w:r>
    </w:p>
    <w:p w14:paraId="28DEB3E4" w14:textId="77777777" w:rsidR="00F64BDE" w:rsidRPr="00984AF3" w:rsidRDefault="00F64BDE" w:rsidP="004515C9">
      <w:pPr>
        <w:pStyle w:val="Bullet1"/>
        <w:numPr>
          <w:ilvl w:val="0"/>
          <w:numId w:val="26"/>
        </w:numPr>
        <w:tabs>
          <w:tab w:val="num" w:pos="426"/>
          <w:tab w:val="num" w:pos="709"/>
        </w:tabs>
      </w:pPr>
      <w:r w:rsidRPr="00984AF3">
        <w:t>Savunmasız hanehalkı üyeleri</w:t>
      </w:r>
    </w:p>
    <w:p w14:paraId="02A7E888" w14:textId="77777777" w:rsidR="00F64BDE" w:rsidRPr="00984AF3" w:rsidRDefault="00F64BDE" w:rsidP="004515C9">
      <w:pPr>
        <w:pStyle w:val="Bullet1"/>
        <w:numPr>
          <w:ilvl w:val="0"/>
          <w:numId w:val="26"/>
        </w:numPr>
        <w:tabs>
          <w:tab w:val="num" w:pos="426"/>
          <w:tab w:val="num" w:pos="709"/>
        </w:tabs>
      </w:pPr>
      <w:r w:rsidRPr="00984AF3">
        <w:t>Geçim üzerindeki etki büyüklüğü</w:t>
      </w:r>
    </w:p>
    <w:p w14:paraId="7E904D71" w14:textId="77777777" w:rsidR="00F64BDE" w:rsidRPr="00984AF3" w:rsidRDefault="00F64BDE" w:rsidP="004515C9">
      <w:pPr>
        <w:pStyle w:val="Bullet1"/>
        <w:numPr>
          <w:ilvl w:val="0"/>
          <w:numId w:val="26"/>
        </w:numPr>
        <w:tabs>
          <w:tab w:val="num" w:pos="426"/>
          <w:tab w:val="num" w:pos="709"/>
        </w:tabs>
      </w:pPr>
      <w:r w:rsidRPr="00984AF3">
        <w:t>Toplam arazi mülkiyeti</w:t>
      </w:r>
    </w:p>
    <w:p w14:paraId="00F7F66C" w14:textId="77777777" w:rsidR="00F64BDE" w:rsidRPr="00984AF3" w:rsidRDefault="00F64BDE" w:rsidP="004515C9">
      <w:pPr>
        <w:pStyle w:val="Bullet1"/>
        <w:numPr>
          <w:ilvl w:val="0"/>
          <w:numId w:val="26"/>
        </w:numPr>
        <w:tabs>
          <w:tab w:val="num" w:pos="426"/>
          <w:tab w:val="num" w:pos="709"/>
        </w:tabs>
      </w:pPr>
      <w:r w:rsidRPr="00984AF3">
        <w:t>Parsel büyüklüğü</w:t>
      </w:r>
    </w:p>
    <w:p w14:paraId="43B535EC" w14:textId="77777777" w:rsidR="00F64BDE" w:rsidRPr="00984AF3" w:rsidRDefault="00F64BDE" w:rsidP="004515C9">
      <w:pPr>
        <w:pStyle w:val="Bullet1"/>
        <w:numPr>
          <w:ilvl w:val="0"/>
          <w:numId w:val="26"/>
        </w:numPr>
        <w:tabs>
          <w:tab w:val="num" w:pos="426"/>
          <w:tab w:val="num" w:pos="709"/>
        </w:tabs>
      </w:pPr>
      <w:r w:rsidRPr="00984AF3">
        <w:t>Kayıp oranı</w:t>
      </w:r>
    </w:p>
    <w:p w14:paraId="19E26A6A" w14:textId="77777777" w:rsidR="00F64BDE" w:rsidRPr="00984AF3" w:rsidRDefault="00F64BDE" w:rsidP="004515C9">
      <w:pPr>
        <w:pStyle w:val="Bullet1"/>
        <w:numPr>
          <w:ilvl w:val="0"/>
          <w:numId w:val="26"/>
        </w:numPr>
        <w:tabs>
          <w:tab w:val="num" w:pos="426"/>
          <w:tab w:val="num" w:pos="709"/>
        </w:tabs>
      </w:pPr>
      <w:r w:rsidRPr="00984AF3">
        <w:t>Arazilerdeki sabit varlıklar</w:t>
      </w:r>
    </w:p>
    <w:p w14:paraId="1E1934FC" w14:textId="77777777" w:rsidR="00F64BDE" w:rsidRPr="00984AF3" w:rsidRDefault="00F64BDE" w:rsidP="004515C9">
      <w:pPr>
        <w:pStyle w:val="Bullet1"/>
        <w:numPr>
          <w:ilvl w:val="0"/>
          <w:numId w:val="26"/>
        </w:numPr>
        <w:tabs>
          <w:tab w:val="num" w:pos="426"/>
          <w:tab w:val="num" w:pos="709"/>
        </w:tabs>
      </w:pPr>
      <w:r w:rsidRPr="00984AF3">
        <w:t>Tazminat ödemeleri</w:t>
      </w:r>
    </w:p>
    <w:p w14:paraId="0B18ED9F" w14:textId="3B3E4561" w:rsidR="00C24976" w:rsidRPr="00984AF3" w:rsidRDefault="00F64BDE" w:rsidP="004515C9">
      <w:pPr>
        <w:pStyle w:val="Bullet1"/>
        <w:numPr>
          <w:ilvl w:val="0"/>
          <w:numId w:val="26"/>
        </w:numPr>
        <w:tabs>
          <w:tab w:val="num" w:pos="426"/>
          <w:tab w:val="num" w:pos="709"/>
        </w:tabs>
      </w:pPr>
      <w:r w:rsidRPr="00984AF3">
        <w:t>IFC PS5/EBRD P</w:t>
      </w:r>
      <w:r w:rsidR="00984AF3">
        <w:t>G</w:t>
      </w:r>
      <w:r w:rsidRPr="00984AF3">
        <w:t>5 ile uyumlu olmayan kesintiler</w:t>
      </w:r>
    </w:p>
    <w:p w14:paraId="56609E97" w14:textId="5A9D4E61" w:rsidR="00C24976" w:rsidRPr="008030A0" w:rsidRDefault="000C325D" w:rsidP="00C24976">
      <w:pPr>
        <w:pStyle w:val="Heading2"/>
      </w:pPr>
      <w:r w:rsidRPr="000C325D">
        <w:lastRenderedPageBreak/>
        <w:t>Örnekleme Stratejisi</w:t>
      </w:r>
    </w:p>
    <w:p w14:paraId="7247177D" w14:textId="175B3AC4" w:rsidR="006C6075" w:rsidRPr="006C6075" w:rsidRDefault="0004378E" w:rsidP="006C6075">
      <w:pPr>
        <w:rPr>
          <w:rFonts w:cstheme="minorHAnsi"/>
        </w:rPr>
      </w:pPr>
      <w:r w:rsidRPr="0004378E">
        <w:rPr>
          <w:rFonts w:cstheme="minorHAnsi"/>
        </w:rPr>
        <w:t>Saha çalışmasının kapsamı aşağıdaki unsurlar değerlendirilerek belirlenmiştir:</w:t>
      </w:r>
      <w:r w:rsidR="00153F33">
        <w:rPr>
          <w:rFonts w:cstheme="minorHAnsi"/>
        </w:rPr>
        <w:t>:</w:t>
      </w:r>
    </w:p>
    <w:p w14:paraId="64678F49" w14:textId="38C990A2" w:rsidR="00B35F14" w:rsidRPr="00B35F14" w:rsidRDefault="00B35F14" w:rsidP="004515C9">
      <w:pPr>
        <w:pStyle w:val="Bullet1"/>
        <w:numPr>
          <w:ilvl w:val="0"/>
          <w:numId w:val="26"/>
        </w:numPr>
        <w:tabs>
          <w:tab w:val="num" w:pos="426"/>
          <w:tab w:val="num" w:pos="709"/>
        </w:tabs>
      </w:pPr>
      <w:r w:rsidRPr="00B35F14">
        <w:t>Arazi işlemleri (kamulaştırma ve irtifak hakkı) ve hukuki uyumluluklar,</w:t>
      </w:r>
    </w:p>
    <w:p w14:paraId="73F0C346" w14:textId="5D6FA767" w:rsidR="00B35F14" w:rsidRPr="00B35F14" w:rsidRDefault="00B35F14" w:rsidP="004515C9">
      <w:pPr>
        <w:pStyle w:val="Bullet1"/>
        <w:numPr>
          <w:ilvl w:val="0"/>
          <w:numId w:val="26"/>
        </w:numPr>
        <w:tabs>
          <w:tab w:val="num" w:pos="426"/>
          <w:tab w:val="num" w:pos="709"/>
        </w:tabs>
      </w:pPr>
      <w:r w:rsidRPr="00B35F14">
        <w:t>Direk noktalarının veya kablo güzergahının etkileri,</w:t>
      </w:r>
    </w:p>
    <w:p w14:paraId="768059E0" w14:textId="4A5C2AC6" w:rsidR="00B35F14" w:rsidRPr="00B35F14" w:rsidRDefault="136A4962" w:rsidP="6B7140CB">
      <w:pPr>
        <w:pStyle w:val="Bullet1"/>
        <w:tabs>
          <w:tab w:val="num" w:pos="426"/>
          <w:tab w:val="num" w:pos="709"/>
        </w:tabs>
      </w:pPr>
      <w:r w:rsidRPr="6B7140CB">
        <w:t>Oluşabilecek ekonomik yerinden olma potansiyeli nedeniyle</w:t>
      </w:r>
      <w:r w:rsidR="00B35F14">
        <w:t>,</w:t>
      </w:r>
    </w:p>
    <w:p w14:paraId="3504D38C" w14:textId="0FD9E398" w:rsidR="00B35F14" w:rsidRPr="00B35F14" w:rsidRDefault="00B35F14" w:rsidP="004515C9">
      <w:pPr>
        <w:pStyle w:val="Bullet1"/>
        <w:numPr>
          <w:ilvl w:val="0"/>
          <w:numId w:val="26"/>
        </w:numPr>
        <w:tabs>
          <w:tab w:val="num" w:pos="426"/>
          <w:tab w:val="num" w:pos="709"/>
        </w:tabs>
      </w:pPr>
      <w:r w:rsidRPr="00B35F14">
        <w:t>Kısa süreli inşaat döneminde tarımsal faaliyetlerin kısıtlanması ve irtifak alanlarında tarımın devam etmesi.</w:t>
      </w:r>
    </w:p>
    <w:p w14:paraId="5011935C" w14:textId="77777777" w:rsidR="00556874" w:rsidRPr="00556874" w:rsidRDefault="00556874" w:rsidP="00556874">
      <w:pPr>
        <w:rPr>
          <w:lang w:val="en-US"/>
        </w:rPr>
      </w:pPr>
      <w:r w:rsidRPr="00556874">
        <w:rPr>
          <w:lang w:val="en-US"/>
        </w:rPr>
        <w:t>Sonuç olarak, direk noktaları nedeniyle kamulaştırılacak özel araziler ve malikleri, Yeniden Yerleşim Eylem Planı Ek Belgesi çalışmasının kapsamını oluşturmuştur.</w:t>
      </w:r>
    </w:p>
    <w:p w14:paraId="4D4F0504" w14:textId="77777777" w:rsidR="00556874" w:rsidRPr="00556874" w:rsidRDefault="00556874" w:rsidP="00556874">
      <w:pPr>
        <w:rPr>
          <w:lang w:val="en-US"/>
        </w:rPr>
      </w:pPr>
      <w:r w:rsidRPr="00556874">
        <w:rPr>
          <w:lang w:val="en-US"/>
        </w:rPr>
        <w:t>İrtifak hakkı, doğrudan arazi kullanımı ve faydalanmayı yetkilendiren sınırlı ve gerçek bir haktır. Kamulaştırma yoluyla irtifak hakkı tesisinde, fiyat, arazi değerindeki azalma dikkate alınarak belirlenir. Bu tür kamulaştırmada, taşınmaz maliklerinin mülkiyet miktarında azalma olmaz; malik araziyi kullanmaya devam edebilir, bina inşa edebilir, ağaç dikebilir ve Elektrik Yüksek Gerilim Tesisleri Yönetmeliği (Türkiye Elektrik İletim A.Ş. Genel Müdürlüğü - TEİAŞ, 2019) kapsamında izin verilen ölçüde kablo koridorlarında tarımsal faaliyet yürütebilir. Bu faktörler birlikte değerlendirildiğinde, irtifak hakkı verilen hat altındaki mevcut tarımsal faaliyetlerin genel olarak devam edebileceği anlamına gelir. Arazi sahipleri arazilerini kullanmaya devam edebilir, ancak direklere zarar vermemek için hat altına yapı inşa edebilir ve belirli yüksekliklerde ağaç yetiştirebilirler (bu yükseklikler teknik şartnamelerde belirtilmiştir).</w:t>
      </w:r>
    </w:p>
    <w:p w14:paraId="6B804710" w14:textId="77777777" w:rsidR="00556874" w:rsidRPr="00556874" w:rsidRDefault="00556874" w:rsidP="00556874">
      <w:pPr>
        <w:rPr>
          <w:lang w:val="en-US"/>
        </w:rPr>
      </w:pPr>
      <w:r w:rsidRPr="00556874">
        <w:rPr>
          <w:lang w:val="en-US"/>
        </w:rPr>
        <w:t>Kamulaştırmaların yapılacağı ve direklerin kurulacağı araziler, aynı zamanda irtifak hakkının tesis edileceği arazilerdir. Bu nedenle, direk noktaları (kamulaştırma süreci) ve enerji hattı (irtifak hakkı süreci) kapsamında hanehalkı düzeyinde anket yapılacaktır. Açıklamak gerekirse, hanehalkı düzeyindeki sosyoekonomik veriler saha çalışmalarıyla toplanırken, irtifak tesis edilecek arazilerin maliklerinin sosyoekonomik verileri de elde edilmektedir. Kullanılacak toplam parsel sayısının dağılımı ve örnekleme metodolojisi aşağıdaki gibidir:</w:t>
      </w:r>
    </w:p>
    <w:p w14:paraId="7C3DAFAC" w14:textId="59F611B1" w:rsidR="00002C83" w:rsidRDefault="00002C83" w:rsidP="6B7140CB">
      <w:r w:rsidRPr="6B7140CB">
        <w:t>:</w:t>
      </w:r>
      <w:r>
        <w:rPr>
          <w:rFonts w:cstheme="minorHAnsi"/>
          <w:noProof/>
        </w:rPr>
        <w:drawing>
          <wp:inline distT="0" distB="0" distL="0" distR="0" wp14:anchorId="6125C7FA" wp14:editId="4A4D4DFD">
            <wp:extent cx="5141742" cy="2602523"/>
            <wp:effectExtent l="0" t="0" r="0" b="0"/>
            <wp:docPr id="20201509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58958EF" w14:textId="71E7D1BA" w:rsidR="00002C83" w:rsidRDefault="0043149F" w:rsidP="00C84212">
      <w:pPr>
        <w:pStyle w:val="Caption"/>
      </w:pPr>
      <w:bookmarkStart w:id="58" w:name="_Toc196496333"/>
      <w:r>
        <w:t xml:space="preserve">Figür </w:t>
      </w:r>
      <w:r>
        <w:fldChar w:fldCharType="begin"/>
      </w:r>
      <w:r>
        <w:instrText>STYLEREF  1 \s</w:instrText>
      </w:r>
      <w:r>
        <w:fldChar w:fldCharType="separate"/>
      </w:r>
      <w:r w:rsidR="00D07807">
        <w:rPr>
          <w:noProof/>
        </w:rPr>
        <w:t>3</w:t>
      </w:r>
      <w:r>
        <w:fldChar w:fldCharType="end"/>
      </w:r>
      <w:r w:rsidR="00C84212">
        <w:t>.</w:t>
      </w:r>
      <w:r w:rsidR="00C84212">
        <w:fldChar w:fldCharType="begin"/>
      </w:r>
      <w:r w:rsidR="00C84212">
        <w:instrText xml:space="preserve"> SEQ Figure \s 1</w:instrText>
      </w:r>
      <w:r w:rsidR="00C84212">
        <w:fldChar w:fldCharType="separate"/>
      </w:r>
      <w:r w:rsidR="00D07807">
        <w:rPr>
          <w:noProof/>
        </w:rPr>
        <w:t>1</w:t>
      </w:r>
      <w:r w:rsidR="00C84212">
        <w:fldChar w:fldCharType="end"/>
      </w:r>
      <w:r w:rsidR="00C84212">
        <w:t xml:space="preserve">: </w:t>
      </w:r>
      <w:bookmarkEnd w:id="58"/>
      <w:r w:rsidRPr="0043149F">
        <w:t>Saha çalışması kapsamını oluşturan parsel dağılımı</w:t>
      </w:r>
    </w:p>
    <w:p w14:paraId="13785AD0" w14:textId="77777777" w:rsidR="00D26B62" w:rsidRPr="00D26B62" w:rsidRDefault="00D26B62" w:rsidP="00D26B62"/>
    <w:p w14:paraId="46C2F048" w14:textId="77777777" w:rsidR="00EF67C0" w:rsidRDefault="00EF67C0" w:rsidP="00C24976">
      <w:pPr>
        <w:pStyle w:val="Caption"/>
        <w:rPr>
          <w:rFonts w:eastAsiaTheme="minorEastAsia"/>
          <w:b w:val="0"/>
          <w:bCs w:val="0"/>
        </w:rPr>
      </w:pPr>
      <w:bookmarkStart w:id="59" w:name="_bookmark4"/>
      <w:bookmarkStart w:id="60" w:name="_Ref162589690"/>
      <w:bookmarkStart w:id="61" w:name="_Toc162392145"/>
      <w:bookmarkStart w:id="62" w:name="_Toc166049720"/>
      <w:bookmarkStart w:id="63" w:name="_Toc179556935"/>
      <w:bookmarkStart w:id="64" w:name="_Toc196496320"/>
      <w:bookmarkEnd w:id="59"/>
      <w:r w:rsidRPr="00EF67C0">
        <w:rPr>
          <w:rFonts w:eastAsiaTheme="minorEastAsia"/>
          <w:b w:val="0"/>
          <w:bCs w:val="0"/>
        </w:rPr>
        <w:t xml:space="preserve">Anketler için örnekleme stratejisi Tablo 3.1’de sunulmuştur. Tüm Projeden Etkilenen Yerleşimlerin (PEY) temsilcileri ile görüşmeler yapılmıştır. Bu görüşmeler sırasında topluluk düzeyinde bilgiler de elde edilmiş ve arazi kullanıcıları (hem resmi hem gayriresmi) tespit </w:t>
      </w:r>
      <w:r w:rsidRPr="00EF67C0">
        <w:rPr>
          <w:rFonts w:eastAsiaTheme="minorEastAsia"/>
          <w:b w:val="0"/>
          <w:bCs w:val="0"/>
        </w:rPr>
        <w:lastRenderedPageBreak/>
        <w:t xml:space="preserve">edilmiştir. Tüm etkilenen arazi kullanıcıları belirlenmiş ve Ek A1 - Varlık Envanteri ve Nüfus Sayımı belgesinde kayıt altına alınmıştır. </w:t>
      </w:r>
    </w:p>
    <w:p w14:paraId="45E76875" w14:textId="0E05A71A" w:rsidR="00C24976" w:rsidRPr="00754CFC" w:rsidRDefault="0043149F" w:rsidP="00C24976">
      <w:pPr>
        <w:pStyle w:val="Caption"/>
        <w:rPr>
          <w:lang w:val="en-US"/>
        </w:rPr>
      </w:pPr>
      <w:r>
        <w:t>Tablo</w:t>
      </w:r>
      <w:r w:rsidR="00C24976">
        <w:t xml:space="preserve"> </w:t>
      </w:r>
      <w:r>
        <w:fldChar w:fldCharType="begin"/>
      </w:r>
      <w:r>
        <w:instrText>STYLEREF 1 \s</w:instrText>
      </w:r>
      <w:r>
        <w:fldChar w:fldCharType="separate"/>
      </w:r>
      <w:r w:rsidR="00D07807">
        <w:rPr>
          <w:noProof/>
        </w:rPr>
        <w:t>3</w:t>
      </w:r>
      <w:r>
        <w:fldChar w:fldCharType="end"/>
      </w:r>
      <w:r w:rsidR="00C24976">
        <w:t>.</w:t>
      </w:r>
      <w:r>
        <w:fldChar w:fldCharType="begin"/>
      </w:r>
      <w:r>
        <w:instrText>SEQ Table \* ARABIC \s 1</w:instrText>
      </w:r>
      <w:r>
        <w:fldChar w:fldCharType="separate"/>
      </w:r>
      <w:r w:rsidR="00D07807">
        <w:rPr>
          <w:noProof/>
        </w:rPr>
        <w:t>1</w:t>
      </w:r>
      <w:r>
        <w:fldChar w:fldCharType="end"/>
      </w:r>
      <w:bookmarkEnd w:id="60"/>
      <w:r w:rsidR="00C24976">
        <w:t xml:space="preserve">: </w:t>
      </w:r>
      <w:bookmarkEnd w:id="61"/>
      <w:bookmarkEnd w:id="62"/>
      <w:bookmarkEnd w:id="63"/>
      <w:bookmarkEnd w:id="64"/>
      <w:r w:rsidR="00D1534F" w:rsidRPr="00D1534F">
        <w:t>Örnekleme Stratejisi</w:t>
      </w:r>
    </w:p>
    <w:tbl>
      <w:tblPr>
        <w:tblW w:w="8947" w:type="dxa"/>
        <w:tblInd w:w="120" w:type="dxa"/>
        <w:tblBorders>
          <w:bottom w:val="single" w:sz="4" w:space="0" w:color="auto"/>
          <w:insideH w:val="single" w:sz="4" w:space="0" w:color="auto"/>
        </w:tblBorders>
        <w:tblLook w:val="01E0" w:firstRow="1" w:lastRow="1" w:firstColumn="1" w:lastColumn="1" w:noHBand="0" w:noVBand="0"/>
      </w:tblPr>
      <w:tblGrid>
        <w:gridCol w:w="1414"/>
        <w:gridCol w:w="3423"/>
        <w:gridCol w:w="4110"/>
      </w:tblGrid>
      <w:tr w:rsidR="00C24976" w:rsidRPr="00A1121C" w14:paraId="6C75DDF4" w14:textId="77777777" w:rsidTr="0B42FC3A">
        <w:trPr>
          <w:trHeight w:hRule="exact" w:val="448"/>
        </w:trPr>
        <w:tc>
          <w:tcPr>
            <w:tcW w:w="1414" w:type="dxa"/>
            <w:shd w:val="clear" w:color="auto" w:fill="8254FD" w:themeFill="accent1"/>
          </w:tcPr>
          <w:p w14:paraId="599F3B93" w14:textId="6245228A" w:rsidR="00C24976" w:rsidRPr="00A1121C" w:rsidRDefault="00EF67C0">
            <w:pPr>
              <w:rPr>
                <w:b/>
                <w:color w:val="FFFFFF" w:themeColor="background1"/>
                <w:sz w:val="18"/>
                <w:szCs w:val="18"/>
                <w:lang w:val="en-US"/>
              </w:rPr>
            </w:pPr>
            <w:r>
              <w:rPr>
                <w:b/>
                <w:color w:val="FFFFFF" w:themeColor="background1"/>
                <w:sz w:val="18"/>
                <w:szCs w:val="18"/>
                <w:lang w:val="en-US"/>
              </w:rPr>
              <w:t>Anket</w:t>
            </w:r>
          </w:p>
        </w:tc>
        <w:tc>
          <w:tcPr>
            <w:tcW w:w="3423" w:type="dxa"/>
            <w:shd w:val="clear" w:color="auto" w:fill="8254FD" w:themeFill="accent1"/>
          </w:tcPr>
          <w:p w14:paraId="4CBD65E5" w14:textId="34210233" w:rsidR="00C24976" w:rsidRPr="00A1121C" w:rsidRDefault="00EF67C0">
            <w:pPr>
              <w:rPr>
                <w:b/>
                <w:color w:val="FFFFFF" w:themeColor="background1"/>
                <w:sz w:val="18"/>
                <w:szCs w:val="18"/>
                <w:lang w:val="en-US"/>
              </w:rPr>
            </w:pPr>
            <w:r>
              <w:rPr>
                <w:b/>
                <w:color w:val="FFFFFF" w:themeColor="background1"/>
                <w:sz w:val="18"/>
                <w:szCs w:val="18"/>
                <w:lang w:val="en-US"/>
              </w:rPr>
              <w:t>Örneklem</w:t>
            </w:r>
          </w:p>
        </w:tc>
        <w:tc>
          <w:tcPr>
            <w:tcW w:w="4110" w:type="dxa"/>
            <w:shd w:val="clear" w:color="auto" w:fill="8254FD" w:themeFill="accent1"/>
          </w:tcPr>
          <w:p w14:paraId="18FAE6D3" w14:textId="35A908BB" w:rsidR="00C24976" w:rsidRPr="00A1121C" w:rsidRDefault="00EF67C0">
            <w:pPr>
              <w:rPr>
                <w:b/>
                <w:color w:val="FFFFFF" w:themeColor="background1"/>
                <w:sz w:val="18"/>
                <w:szCs w:val="18"/>
                <w:lang w:val="en-US"/>
              </w:rPr>
            </w:pPr>
            <w:r>
              <w:rPr>
                <w:b/>
                <w:color w:val="FFFFFF" w:themeColor="background1"/>
                <w:sz w:val="18"/>
                <w:szCs w:val="18"/>
                <w:lang w:val="en-US"/>
              </w:rPr>
              <w:t>Uygulama</w:t>
            </w:r>
          </w:p>
        </w:tc>
      </w:tr>
      <w:tr w:rsidR="00C24976" w:rsidRPr="00A1121C" w14:paraId="5FF137AF" w14:textId="77777777" w:rsidTr="0B42FC3A">
        <w:trPr>
          <w:trHeight w:val="20"/>
        </w:trPr>
        <w:tc>
          <w:tcPr>
            <w:tcW w:w="1414" w:type="dxa"/>
            <w:shd w:val="clear" w:color="auto" w:fill="auto"/>
          </w:tcPr>
          <w:p w14:paraId="00D0C76A" w14:textId="4876683E" w:rsidR="00C24976" w:rsidRPr="00A1121C" w:rsidRDefault="00D1534F">
            <w:pPr>
              <w:rPr>
                <w:b/>
                <w:sz w:val="16"/>
                <w:szCs w:val="16"/>
                <w:lang w:val="en-US"/>
              </w:rPr>
            </w:pPr>
            <w:r w:rsidRPr="00D1534F">
              <w:rPr>
                <w:b/>
                <w:sz w:val="16"/>
                <w:szCs w:val="16"/>
              </w:rPr>
              <w:t>Topluluk Düzeyinde Anket:</w:t>
            </w:r>
            <w:r w:rsidR="00C24976" w:rsidRPr="00A1121C">
              <w:rPr>
                <w:b/>
                <w:sz w:val="16"/>
                <w:szCs w:val="16"/>
                <w:lang w:val="en-US"/>
              </w:rPr>
              <w:t xml:space="preserve"> </w:t>
            </w:r>
          </w:p>
        </w:tc>
        <w:tc>
          <w:tcPr>
            <w:tcW w:w="3423" w:type="dxa"/>
            <w:shd w:val="clear" w:color="auto" w:fill="auto"/>
          </w:tcPr>
          <w:p w14:paraId="73252E3C" w14:textId="66E21B1A" w:rsidR="00C24976" w:rsidRPr="00A1121C" w:rsidRDefault="00B645B1">
            <w:pPr>
              <w:rPr>
                <w:sz w:val="16"/>
                <w:szCs w:val="16"/>
                <w:lang w:val="en-US"/>
              </w:rPr>
            </w:pPr>
            <w:r w:rsidRPr="0B42FC3A">
              <w:rPr>
                <w:sz w:val="16"/>
                <w:szCs w:val="16"/>
              </w:rPr>
              <w:t xml:space="preserve">Mevcut kamulaştırma verilerine dayalı olarak </w:t>
            </w:r>
            <w:r w:rsidR="5AA6E762" w:rsidRPr="0B42FC3A">
              <w:rPr>
                <w:sz w:val="16"/>
                <w:szCs w:val="16"/>
              </w:rPr>
              <w:t xml:space="preserve">5 </w:t>
            </w:r>
            <w:r w:rsidRPr="0B42FC3A">
              <w:rPr>
                <w:sz w:val="16"/>
                <w:szCs w:val="16"/>
              </w:rPr>
              <w:t>yerleşimin muhtarları</w:t>
            </w:r>
          </w:p>
        </w:tc>
        <w:tc>
          <w:tcPr>
            <w:tcW w:w="4110" w:type="dxa"/>
            <w:tcBorders>
              <w:bottom w:val="single" w:sz="4" w:space="0" w:color="auto"/>
            </w:tcBorders>
            <w:shd w:val="clear" w:color="auto" w:fill="auto"/>
          </w:tcPr>
          <w:p w14:paraId="746BA04A" w14:textId="042582EC" w:rsidR="00C24976" w:rsidRPr="00A1121C" w:rsidRDefault="00B645B1">
            <w:pPr>
              <w:rPr>
                <w:sz w:val="16"/>
                <w:szCs w:val="16"/>
                <w:lang w:val="en-US"/>
              </w:rPr>
            </w:pPr>
            <w:r w:rsidRPr="00B645B1">
              <w:rPr>
                <w:sz w:val="16"/>
                <w:szCs w:val="16"/>
              </w:rPr>
              <w:t>Tüm Projeden Etkilenen Yerleşimlerde (PEY) iki muhtar ile yarı yapılandırılmış topluluk düzeyi anketler uygulanmıştır.</w:t>
            </w:r>
          </w:p>
        </w:tc>
      </w:tr>
      <w:tr w:rsidR="00C24976" w:rsidRPr="00754CFC" w14:paraId="4E9D8D89" w14:textId="77777777" w:rsidTr="0B42FC3A">
        <w:trPr>
          <w:trHeight w:val="20"/>
        </w:trPr>
        <w:tc>
          <w:tcPr>
            <w:tcW w:w="1414" w:type="dxa"/>
            <w:shd w:val="clear" w:color="auto" w:fill="auto"/>
          </w:tcPr>
          <w:p w14:paraId="43F217B4" w14:textId="3B9033F6" w:rsidR="00C24976" w:rsidRPr="00A1121C" w:rsidRDefault="00BE7AB0">
            <w:pPr>
              <w:rPr>
                <w:b/>
                <w:sz w:val="16"/>
                <w:szCs w:val="16"/>
                <w:lang w:val="en-US"/>
              </w:rPr>
            </w:pPr>
            <w:r w:rsidRPr="00BE7AB0">
              <w:rPr>
                <w:b/>
                <w:sz w:val="16"/>
                <w:szCs w:val="16"/>
              </w:rPr>
              <w:t>Hanehalkı Düzeyinde Anketler</w:t>
            </w:r>
          </w:p>
        </w:tc>
        <w:tc>
          <w:tcPr>
            <w:tcW w:w="3423" w:type="dxa"/>
            <w:shd w:val="clear" w:color="auto" w:fill="auto"/>
          </w:tcPr>
          <w:p w14:paraId="20B76A8B" w14:textId="0E7F7DB0" w:rsidR="00C24976" w:rsidRPr="00A1121C" w:rsidRDefault="009567A1">
            <w:pPr>
              <w:rPr>
                <w:sz w:val="16"/>
                <w:szCs w:val="16"/>
                <w:lang w:val="en-US"/>
              </w:rPr>
            </w:pPr>
            <w:r w:rsidRPr="0B42FC3A">
              <w:rPr>
                <w:sz w:val="16"/>
                <w:szCs w:val="16"/>
              </w:rPr>
              <w:t xml:space="preserve">Mevcut kamulaştırma verilerine dayanarak kamulaştırılan </w:t>
            </w:r>
            <w:r w:rsidR="392C95CB" w:rsidRPr="0B42FC3A">
              <w:rPr>
                <w:sz w:val="16"/>
                <w:szCs w:val="16"/>
              </w:rPr>
              <w:t>17</w:t>
            </w:r>
            <w:r w:rsidRPr="0B42FC3A">
              <w:rPr>
                <w:sz w:val="16"/>
                <w:szCs w:val="16"/>
              </w:rPr>
              <w:t xml:space="preserve"> özel parselin sahipleri ve kullanıcıları ile </w:t>
            </w:r>
            <w:r w:rsidR="5647B798" w:rsidRPr="0B42FC3A">
              <w:rPr>
                <w:sz w:val="16"/>
                <w:szCs w:val="16"/>
              </w:rPr>
              <w:t>3</w:t>
            </w:r>
            <w:r w:rsidRPr="0B42FC3A">
              <w:rPr>
                <w:sz w:val="16"/>
                <w:szCs w:val="16"/>
              </w:rPr>
              <w:t xml:space="preserve"> kamu parseli kullanıcıları</w:t>
            </w:r>
          </w:p>
        </w:tc>
        <w:tc>
          <w:tcPr>
            <w:tcW w:w="4110" w:type="dxa"/>
            <w:tcBorders>
              <w:top w:val="single" w:sz="4" w:space="0" w:color="auto"/>
              <w:bottom w:val="single" w:sz="4" w:space="0" w:color="auto"/>
            </w:tcBorders>
            <w:shd w:val="clear" w:color="auto" w:fill="auto"/>
          </w:tcPr>
          <w:p w14:paraId="24E70AFF" w14:textId="0FBCAC0A" w:rsidR="00C24976" w:rsidRPr="00A1121C" w:rsidRDefault="4C1F0BC0">
            <w:pPr>
              <w:rPr>
                <w:sz w:val="16"/>
                <w:szCs w:val="16"/>
                <w:lang w:val="en-US"/>
              </w:rPr>
            </w:pPr>
            <w:r w:rsidRPr="0B42FC3A">
              <w:rPr>
                <w:sz w:val="16"/>
                <w:szCs w:val="16"/>
              </w:rPr>
              <w:t>10</w:t>
            </w:r>
            <w:r w:rsidR="250B19BC" w:rsidRPr="0B42FC3A">
              <w:rPr>
                <w:sz w:val="16"/>
                <w:szCs w:val="16"/>
              </w:rPr>
              <w:t xml:space="preserve"> </w:t>
            </w:r>
            <w:r w:rsidR="009567A1" w:rsidRPr="0B42FC3A">
              <w:rPr>
                <w:sz w:val="16"/>
                <w:szCs w:val="16"/>
              </w:rPr>
              <w:t xml:space="preserve">etkilenen özel arazi sahibi/kullanıcısı olan </w:t>
            </w:r>
            <w:r w:rsidR="3154EF2B" w:rsidRPr="0B42FC3A">
              <w:rPr>
                <w:sz w:val="16"/>
                <w:szCs w:val="16"/>
              </w:rPr>
              <w:t>10</w:t>
            </w:r>
            <w:r w:rsidR="5F0C7F17" w:rsidRPr="0B42FC3A">
              <w:rPr>
                <w:sz w:val="16"/>
                <w:szCs w:val="16"/>
              </w:rPr>
              <w:t xml:space="preserve"> </w:t>
            </w:r>
            <w:r w:rsidR="009567A1" w:rsidRPr="0B42FC3A">
              <w:rPr>
                <w:sz w:val="16"/>
                <w:szCs w:val="16"/>
              </w:rPr>
              <w:t>hanehalkı</w:t>
            </w:r>
          </w:p>
        </w:tc>
      </w:tr>
    </w:tbl>
    <w:p w14:paraId="60E9560A" w14:textId="77777777" w:rsidR="009567A1" w:rsidRPr="009567A1" w:rsidRDefault="009567A1" w:rsidP="009567A1">
      <w:pPr>
        <w:spacing w:before="100" w:beforeAutospacing="1" w:after="100" w:afterAutospacing="1" w:line="240" w:lineRule="auto"/>
      </w:pPr>
      <w:bookmarkStart w:id="65" w:name="_bookmark5"/>
      <w:bookmarkStart w:id="66" w:name="_Toc162392073"/>
      <w:bookmarkStart w:id="67" w:name="_Toc166049309"/>
      <w:bookmarkStart w:id="68" w:name="_Toc179561087"/>
      <w:bookmarkStart w:id="69" w:name="_Toc196496268"/>
      <w:bookmarkEnd w:id="65"/>
      <w:r w:rsidRPr="009567A1">
        <w:t>YYEP’nin birincil veri kaynağı saha çalışmasıdır. İkincil veri kaynakları şunlardır:</w:t>
      </w:r>
    </w:p>
    <w:p w14:paraId="72969692" w14:textId="77777777" w:rsidR="009567A1" w:rsidRPr="009567A1" w:rsidRDefault="009567A1" w:rsidP="004515C9">
      <w:pPr>
        <w:pStyle w:val="Bullet1"/>
        <w:numPr>
          <w:ilvl w:val="0"/>
          <w:numId w:val="26"/>
        </w:numPr>
        <w:tabs>
          <w:tab w:val="num" w:pos="426"/>
          <w:tab w:val="num" w:pos="709"/>
        </w:tabs>
      </w:pPr>
      <w:r w:rsidRPr="009567A1">
        <w:t>Proje için TEİAŞ tarafından verilen kamu yararı ve acil kamulaştırma kararları,</w:t>
      </w:r>
    </w:p>
    <w:p w14:paraId="161B502F" w14:textId="77777777" w:rsidR="009567A1" w:rsidRPr="009567A1" w:rsidRDefault="009567A1" w:rsidP="004515C9">
      <w:pPr>
        <w:pStyle w:val="Bullet1"/>
        <w:numPr>
          <w:ilvl w:val="0"/>
          <w:numId w:val="26"/>
        </w:numPr>
        <w:tabs>
          <w:tab w:val="num" w:pos="426"/>
          <w:tab w:val="num" w:pos="709"/>
        </w:tabs>
      </w:pPr>
      <w:r w:rsidRPr="009567A1">
        <w:t>Farklı parsellerdeki kamulaştırma durumuna ilişkin dokümantasyon,</w:t>
      </w:r>
    </w:p>
    <w:p w14:paraId="30DFD957" w14:textId="77777777" w:rsidR="009567A1" w:rsidRPr="007053D3" w:rsidRDefault="009567A1" w:rsidP="004515C9">
      <w:pPr>
        <w:pStyle w:val="Bullet1"/>
        <w:numPr>
          <w:ilvl w:val="0"/>
          <w:numId w:val="26"/>
        </w:numPr>
        <w:tabs>
          <w:tab w:val="num" w:pos="426"/>
          <w:tab w:val="num" w:pos="709"/>
        </w:tabs>
        <w:rPr>
          <w:lang w:val="nl-NL"/>
        </w:rPr>
      </w:pPr>
      <w:r w:rsidRPr="007053D3">
        <w:rPr>
          <w:lang w:val="nl-NL"/>
        </w:rPr>
        <w:t>Tüm etkilenen parseller için kamulaştırma planları,</w:t>
      </w:r>
    </w:p>
    <w:p w14:paraId="16A1B646" w14:textId="77777777" w:rsidR="009567A1" w:rsidRPr="001D593B" w:rsidRDefault="009567A1" w:rsidP="004515C9">
      <w:pPr>
        <w:pStyle w:val="Bullet1"/>
        <w:numPr>
          <w:ilvl w:val="0"/>
          <w:numId w:val="26"/>
        </w:numPr>
        <w:tabs>
          <w:tab w:val="num" w:pos="426"/>
          <w:tab w:val="num" w:pos="709"/>
        </w:tabs>
        <w:rPr>
          <w:lang w:val="pt-PT"/>
        </w:rPr>
      </w:pPr>
      <w:r w:rsidRPr="001D593B">
        <w:rPr>
          <w:lang w:val="pt-PT"/>
        </w:rPr>
        <w:t>Etkilenen arazi sahipleri/hissedarlar listesi,</w:t>
      </w:r>
    </w:p>
    <w:p w14:paraId="54DA62D6" w14:textId="77777777" w:rsidR="009567A1" w:rsidRPr="009567A1" w:rsidRDefault="009567A1" w:rsidP="004515C9">
      <w:pPr>
        <w:pStyle w:val="Bullet1"/>
        <w:numPr>
          <w:ilvl w:val="0"/>
          <w:numId w:val="26"/>
        </w:numPr>
        <w:tabs>
          <w:tab w:val="num" w:pos="426"/>
          <w:tab w:val="num" w:pos="709"/>
        </w:tabs>
      </w:pPr>
      <w:r w:rsidRPr="009567A1">
        <w:t>Arazi değerleme raporları,</w:t>
      </w:r>
    </w:p>
    <w:p w14:paraId="590E898D" w14:textId="77777777" w:rsidR="009567A1" w:rsidRPr="007053D3" w:rsidRDefault="009567A1" w:rsidP="004515C9">
      <w:pPr>
        <w:pStyle w:val="Bullet1"/>
        <w:numPr>
          <w:ilvl w:val="0"/>
          <w:numId w:val="26"/>
        </w:numPr>
        <w:tabs>
          <w:tab w:val="num" w:pos="426"/>
          <w:tab w:val="num" w:pos="709"/>
        </w:tabs>
        <w:rPr>
          <w:lang w:val="nl-NL"/>
        </w:rPr>
      </w:pPr>
      <w:r w:rsidRPr="007053D3">
        <w:rPr>
          <w:lang w:val="nl-NL"/>
        </w:rPr>
        <w:t>Kurum ve kuruluşlardan alınan resmi bilgiler.</w:t>
      </w:r>
    </w:p>
    <w:bookmarkEnd w:id="66"/>
    <w:bookmarkEnd w:id="67"/>
    <w:bookmarkEnd w:id="68"/>
    <w:bookmarkEnd w:id="69"/>
    <w:p w14:paraId="4398D2B6" w14:textId="5E22E862" w:rsidR="00C24976" w:rsidRPr="00A1121C" w:rsidRDefault="00571996" w:rsidP="00C24976">
      <w:pPr>
        <w:pStyle w:val="Heading2"/>
      </w:pPr>
      <w:r>
        <w:t>Sınırlamalar</w:t>
      </w:r>
    </w:p>
    <w:p w14:paraId="5E876892" w14:textId="40226C00" w:rsidR="00571996" w:rsidRPr="00571996" w:rsidRDefault="00571996" w:rsidP="0B42FC3A">
      <w:pPr>
        <w:rPr>
          <w:lang w:val="tr-TR"/>
        </w:rPr>
      </w:pPr>
      <w:r>
        <w:t>YYEP hazırlık çalışmasının sınırlamaları aşağıdaki gibidir:</w:t>
      </w:r>
      <w:r w:rsidRPr="0B42FC3A">
        <w:rPr>
          <w:lang w:val="tr-TR"/>
        </w:rPr>
        <w:t xml:space="preserve"> </w:t>
      </w:r>
    </w:p>
    <w:p w14:paraId="38809B06" w14:textId="44249532" w:rsidR="07583089" w:rsidRDefault="07583089" w:rsidP="0B42FC3A">
      <w:pPr>
        <w:numPr>
          <w:ilvl w:val="0"/>
          <w:numId w:val="36"/>
        </w:numPr>
        <w:rPr>
          <w:lang w:val="tr-TR"/>
        </w:rPr>
      </w:pPr>
      <w:r w:rsidRPr="0B42FC3A">
        <w:rPr>
          <w:rFonts w:ascii="Arial" w:eastAsia="Arial" w:hAnsi="Arial" w:cs="Arial"/>
          <w:lang w:val="tr-TR"/>
        </w:rPr>
        <w:t>“Tablo 3.1’de yer alan 20 parselin (17 özel, 3 kamu) 10’u için, 10 hanehalkı ile görüşmeler gerçekleştirilmiştir. Ancak, parsel kullanıcılarının maliklerden farklı olabilmesi (örneğin izinsiz kullanıcılar, kiracılar, akrabalar ya da bir parselde birden fazla hane bulunması gibi) nedeniyle, erişilemeyen 10 parselin sayısı, doğrudan etkilenen toplam hanehalkı sayısını yansıtmamaktadır. Bu durum, hanehalkı düzeyindeki etki değerlendirmelerinin bu aşamadaki doğruluğunu sınırlamaktadır.</w:t>
      </w:r>
    </w:p>
    <w:p w14:paraId="0BC3911E" w14:textId="77777777" w:rsidR="00571996" w:rsidRPr="00571996" w:rsidRDefault="00571996" w:rsidP="004515C9">
      <w:pPr>
        <w:numPr>
          <w:ilvl w:val="0"/>
          <w:numId w:val="36"/>
        </w:numPr>
        <w:rPr>
          <w:lang w:val="tr-TR"/>
        </w:rPr>
      </w:pPr>
      <w:r w:rsidRPr="0B42FC3A">
        <w:rPr>
          <w:lang w:val="tr-TR"/>
        </w:rPr>
        <w:t>Bazı arazilerin sahipleri/kullanıcılarına saha ziyareti sırasında ulaşılamamıştır. Kalan etkilenen hanehalklarına ulaşmak için bu arazi sahipleri/kullanıcıları telefonla aranmıştır.</w:t>
      </w:r>
    </w:p>
    <w:p w14:paraId="4AE28DEF" w14:textId="07C13AA8" w:rsidR="373B1982" w:rsidRDefault="373B1982" w:rsidP="0B42FC3A">
      <w:pPr>
        <w:numPr>
          <w:ilvl w:val="0"/>
          <w:numId w:val="36"/>
        </w:numPr>
        <w:rPr>
          <w:lang w:val="tr-TR"/>
        </w:rPr>
      </w:pPr>
      <w:r w:rsidRPr="0B42FC3A">
        <w:rPr>
          <w:rFonts w:ascii="Arial" w:eastAsia="Arial" w:hAnsi="Arial" w:cs="Arial"/>
          <w:lang w:val="tr-TR"/>
        </w:rPr>
        <w:t>Bahçedere muhtarı aranmış, ancak görüşme için uygun olmadığını belirtmiştir.</w:t>
      </w:r>
    </w:p>
    <w:p w14:paraId="53B6A5E7" w14:textId="54EA6F65" w:rsidR="373B1982" w:rsidRDefault="373B1982" w:rsidP="0B42FC3A">
      <w:pPr>
        <w:pStyle w:val="ListParagraph"/>
        <w:numPr>
          <w:ilvl w:val="0"/>
          <w:numId w:val="7"/>
        </w:numPr>
        <w:spacing w:before="240" w:after="240"/>
        <w:rPr>
          <w:rFonts w:ascii="Arial" w:eastAsia="Arial" w:hAnsi="Arial" w:cs="Arial"/>
          <w:lang w:val="tr-TR"/>
        </w:rPr>
      </w:pPr>
      <w:r w:rsidRPr="0B42FC3A">
        <w:rPr>
          <w:rFonts w:ascii="Arial" w:eastAsia="Arial" w:hAnsi="Arial" w:cs="Arial"/>
          <w:lang w:val="tr-TR"/>
        </w:rPr>
        <w:t>Badınca muhtarı ile iletişime geçilmiş, kendisinin hastanede olduğunu ve bu nedenle görüşme gerçekleştiremeyeceğini ifade etmiştir. Ayrıca, arazileri etkilenen mahalle sakinlerinin büyük kısmının Alaşehir merkezde ikamet ettiğini, ancak tam olarak nerede olduklarını bilmediğini belirtmiştir.</w:t>
      </w:r>
    </w:p>
    <w:p w14:paraId="27F19BD9" w14:textId="5832E8B6" w:rsidR="373B1982" w:rsidRDefault="373B1982" w:rsidP="0B42FC3A">
      <w:pPr>
        <w:pStyle w:val="ListParagraph"/>
        <w:numPr>
          <w:ilvl w:val="0"/>
          <w:numId w:val="6"/>
        </w:numPr>
        <w:spacing w:before="240" w:after="240"/>
        <w:rPr>
          <w:rFonts w:ascii="Arial" w:eastAsia="Arial" w:hAnsi="Arial" w:cs="Arial"/>
          <w:lang w:val="tr-TR"/>
        </w:rPr>
      </w:pPr>
      <w:r w:rsidRPr="0B42FC3A">
        <w:rPr>
          <w:rFonts w:ascii="Arial" w:eastAsia="Arial" w:hAnsi="Arial" w:cs="Arial"/>
          <w:lang w:val="tr-TR"/>
        </w:rPr>
        <w:t>Görüşme gerçekleştirilemeyen arazi maliklerinin telefon numaraları ve ikamet adresleri muhtar tarafından bilinmemektedir. Bazı maliklerin telefonları aranmış, ancak geri dönüş alınamamıştır.</w:t>
      </w:r>
    </w:p>
    <w:p w14:paraId="3B85903A" w14:textId="61862896" w:rsidR="373B1982" w:rsidRDefault="373B1982" w:rsidP="0B42FC3A">
      <w:pPr>
        <w:pStyle w:val="ListParagraph"/>
        <w:numPr>
          <w:ilvl w:val="0"/>
          <w:numId w:val="5"/>
        </w:numPr>
        <w:spacing w:before="240" w:after="240"/>
        <w:rPr>
          <w:rFonts w:ascii="Arial" w:eastAsia="Arial" w:hAnsi="Arial" w:cs="Arial"/>
          <w:lang w:val="tr-TR"/>
        </w:rPr>
      </w:pPr>
      <w:r w:rsidRPr="0B42FC3A">
        <w:rPr>
          <w:rFonts w:ascii="Arial" w:eastAsia="Arial" w:hAnsi="Arial" w:cs="Arial"/>
          <w:lang w:val="tr-TR"/>
        </w:rPr>
        <w:t>Bazı arazi maliklerinin etkilenen yerleşim yerleri dışında ikamet etmeleri nedeniyle iletişim bilgilerine ulaşılamamıştır.</w:t>
      </w:r>
    </w:p>
    <w:p w14:paraId="53A17BB7" w14:textId="5FB2A01E" w:rsidR="373B1982" w:rsidRDefault="373B1982" w:rsidP="0B42FC3A">
      <w:pPr>
        <w:pStyle w:val="ListParagraph"/>
        <w:numPr>
          <w:ilvl w:val="0"/>
          <w:numId w:val="4"/>
        </w:numPr>
        <w:spacing w:before="240" w:after="240"/>
        <w:rPr>
          <w:rFonts w:ascii="Arial" w:eastAsia="Arial" w:hAnsi="Arial" w:cs="Arial"/>
          <w:lang w:val="tr-TR"/>
        </w:rPr>
      </w:pPr>
      <w:r w:rsidRPr="0B42FC3A">
        <w:rPr>
          <w:rFonts w:ascii="Arial" w:eastAsia="Arial" w:hAnsi="Arial" w:cs="Arial"/>
          <w:lang w:val="tr-TR"/>
        </w:rPr>
        <w:t>Kadınlar, arazi ve geçim kaynaklarına ilişkin detaylı soruları yanıtlamak istememiştir. Bu nedenle, görüşülen hanehalkı temsilcilerinin çoğunluğu erkeklerden oluşmuştur.</w:t>
      </w:r>
    </w:p>
    <w:p w14:paraId="508D3D90" w14:textId="77777777" w:rsidR="00571996" w:rsidRPr="00571996" w:rsidRDefault="00571996" w:rsidP="00571996">
      <w:pPr>
        <w:rPr>
          <w:lang w:val="tr-TR"/>
        </w:rPr>
      </w:pPr>
      <w:r w:rsidRPr="00571996">
        <w:rPr>
          <w:lang w:val="tr-TR"/>
        </w:rPr>
        <w:lastRenderedPageBreak/>
        <w:t>Buna rağmen, Proje Şirketi saha dönemi ve planın uygulanması sırasında çeşitli nedenlerle ulaşılamayan hanehalklarına ulaşmaya devam edecektir.</w:t>
      </w:r>
    </w:p>
    <w:p w14:paraId="0D82491F" w14:textId="77777777" w:rsidR="00571996" w:rsidRPr="00571996" w:rsidRDefault="00571996" w:rsidP="00C24976">
      <w:pPr>
        <w:rPr>
          <w:lang w:val="tr-TR"/>
        </w:rPr>
      </w:pPr>
    </w:p>
    <w:bookmarkEnd w:id="51"/>
    <w:bookmarkEnd w:id="52"/>
    <w:bookmarkEnd w:id="53"/>
    <w:p w14:paraId="51A9E12C" w14:textId="2B3A8D38" w:rsidR="00A64593" w:rsidRDefault="00554557" w:rsidP="00A64593">
      <w:pPr>
        <w:pStyle w:val="Heading1"/>
      </w:pPr>
      <w:r>
        <w:lastRenderedPageBreak/>
        <w:t>Temel Değerlendirmeler</w:t>
      </w:r>
    </w:p>
    <w:p w14:paraId="15F4F9B2" w14:textId="52F31B74" w:rsidR="00A93B0D" w:rsidRDefault="00554557" w:rsidP="00941A7A">
      <w:pPr>
        <w:pStyle w:val="Heading2"/>
      </w:pPr>
      <w:r w:rsidRPr="00554557">
        <w:t>Etkilenen Yerleşimlerin Sosyoekonomik Temel Durumu</w:t>
      </w:r>
    </w:p>
    <w:p w14:paraId="74662D22" w14:textId="797B216F" w:rsidR="00556D79" w:rsidRDefault="00556D79" w:rsidP="00941A7A">
      <w:pPr>
        <w:sectPr w:rsidR="00556D79" w:rsidSect="00BF7926">
          <w:headerReference w:type="default" r:id="rId49"/>
          <w:footerReference w:type="default" r:id="rId50"/>
          <w:endnotePr>
            <w:numFmt w:val="decimal"/>
          </w:endnotePr>
          <w:pgSz w:w="11907" w:h="16840" w:code="9"/>
          <w:pgMar w:top="1928" w:right="2268" w:bottom="1418" w:left="1134" w:header="567" w:footer="567" w:gutter="0"/>
          <w:cols w:space="708"/>
          <w:docGrid w:linePitch="360"/>
        </w:sectPr>
      </w:pPr>
      <w:r>
        <w:t>Bu bölüm, ETL inşaatından etkilenen yerleşimlerin sosyoekonomik temel durumuna genel bir bakış sunmaktadır. Temel demografik, geçim kaynakları ve tarımsal özelliklerin yanı sıra hayvan varlığı ve topluluklara özgü ihtiyaçlar veya zorluklar özetlenmektedir. Bu temel koşulların anlaşılması, Projenin potansiyel sosyal etkilerinin değerlendirilmesi ve etkilenen toplulukların özgün savunmasızlıkları ile önceliklerine yönelik hedeflenmiş hafifletme önlemlerinin geliştirilmesi açısından önemlidir.</w:t>
      </w:r>
      <w:r>
        <w:br/>
        <w:t xml:space="preserve">Aşağıdaki Tablo 4.1, </w:t>
      </w:r>
      <w:r w:rsidR="0B8C6DE5" w:rsidRPr="0B42FC3A">
        <w:rPr>
          <w:rFonts w:ascii="Arial" w:eastAsia="Arial" w:hAnsi="Arial" w:cs="Arial"/>
          <w:color w:val="000000" w:themeColor="text1"/>
          <w:sz w:val="19"/>
          <w:szCs w:val="19"/>
        </w:rPr>
        <w:t>Kozluca, Evrenli ve Ilıca</w:t>
      </w:r>
      <w:r>
        <w:t xml:space="preserve"> olmak üzere </w:t>
      </w:r>
      <w:r w:rsidR="1FC6BC05">
        <w:t>üç</w:t>
      </w:r>
      <w:r>
        <w:t xml:space="preserve"> etkilenen yerleşim için sosyoekonomik temel durumu göstermektedir.</w:t>
      </w:r>
    </w:p>
    <w:p w14:paraId="364FC897" w14:textId="299A721B" w:rsidR="00EF12D4" w:rsidRPr="00CD4A7A" w:rsidRDefault="00A93B0D" w:rsidP="00881D21">
      <w:pPr>
        <w:pStyle w:val="Caption"/>
        <w:rPr>
          <w:lang w:val="pt-PT"/>
        </w:rPr>
      </w:pPr>
      <w:r w:rsidRPr="001D593B">
        <w:lastRenderedPageBreak/>
        <w:t xml:space="preserve"> </w:t>
      </w:r>
      <w:bookmarkStart w:id="70" w:name="_Ref184916281"/>
      <w:bookmarkStart w:id="71" w:name="_Toc196496321"/>
      <w:r w:rsidR="00556D79" w:rsidRPr="00CD4A7A">
        <w:rPr>
          <w:lang w:val="pt-PT"/>
        </w:rPr>
        <w:t xml:space="preserve">Tablo </w:t>
      </w:r>
      <w:r w:rsidR="00D07807">
        <w:fldChar w:fldCharType="begin"/>
      </w:r>
      <w:r w:rsidR="00D07807" w:rsidRPr="00CD4A7A">
        <w:rPr>
          <w:lang w:val="pt-PT"/>
        </w:rPr>
        <w:instrText xml:space="preserve"> STYLEREF  1 \s </w:instrText>
      </w:r>
      <w:r w:rsidR="00D07807">
        <w:fldChar w:fldCharType="separate"/>
      </w:r>
      <w:r w:rsidR="00D07807" w:rsidRPr="00CD4A7A">
        <w:rPr>
          <w:noProof/>
          <w:lang w:val="pt-PT"/>
        </w:rPr>
        <w:t>4</w:t>
      </w:r>
      <w:r w:rsidR="00D07807">
        <w:rPr>
          <w:noProof/>
        </w:rPr>
        <w:fldChar w:fldCharType="end"/>
      </w:r>
      <w:r w:rsidR="00EF12D4" w:rsidRPr="00CD4A7A">
        <w:rPr>
          <w:lang w:val="pt-PT"/>
        </w:rPr>
        <w:t>.</w:t>
      </w:r>
      <w:r w:rsidR="00EF12D4">
        <w:fldChar w:fldCharType="begin"/>
      </w:r>
      <w:r w:rsidR="00EF12D4" w:rsidRPr="00CD4A7A">
        <w:rPr>
          <w:lang w:val="pt-PT"/>
        </w:rPr>
        <w:instrText xml:space="preserve"> SEQ Table \s 1</w:instrText>
      </w:r>
      <w:r w:rsidR="00EF12D4">
        <w:fldChar w:fldCharType="separate"/>
      </w:r>
      <w:r w:rsidR="00D07807" w:rsidRPr="00CD4A7A">
        <w:rPr>
          <w:noProof/>
          <w:lang w:val="pt-PT"/>
        </w:rPr>
        <w:t>1</w:t>
      </w:r>
      <w:r w:rsidR="00EF12D4">
        <w:fldChar w:fldCharType="end"/>
      </w:r>
      <w:bookmarkEnd w:id="70"/>
      <w:r w:rsidR="00EF12D4" w:rsidRPr="00CD4A7A">
        <w:rPr>
          <w:lang w:val="pt-PT"/>
        </w:rPr>
        <w:t xml:space="preserve">: </w:t>
      </w:r>
      <w:bookmarkEnd w:id="71"/>
      <w:r w:rsidR="00CD4A7A" w:rsidRPr="00CD4A7A">
        <w:rPr>
          <w:lang w:val="pt-PT"/>
        </w:rPr>
        <w:t>Sosyoekonomik Temel Durum Özeti</w:t>
      </w:r>
    </w:p>
    <w:tbl>
      <w:tblPr>
        <w:tblW w:w="15593" w:type="dxa"/>
        <w:tblBorders>
          <w:top w:val="none" w:sz="12" w:space="0" w:color="000000" w:themeColor="text1"/>
          <w:left w:val="none" w:sz="12" w:space="0" w:color="000000" w:themeColor="text1"/>
          <w:bottom w:val="single" w:sz="12" w:space="0" w:color="000000" w:themeColor="text1"/>
          <w:right w:val="none" w:sz="12" w:space="0" w:color="000000" w:themeColor="text1"/>
          <w:insideH w:val="none" w:sz="12" w:space="0" w:color="000000" w:themeColor="text1"/>
          <w:insideV w:val="none" w:sz="12" w:space="0" w:color="000000" w:themeColor="text1"/>
        </w:tblBorders>
        <w:shd w:val="clear" w:color="000000" w:fill="auto"/>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1560"/>
        <w:gridCol w:w="1275"/>
        <w:gridCol w:w="1043"/>
        <w:gridCol w:w="1068"/>
        <w:gridCol w:w="1276"/>
        <w:gridCol w:w="1134"/>
        <w:gridCol w:w="1276"/>
        <w:gridCol w:w="1276"/>
        <w:gridCol w:w="1417"/>
        <w:gridCol w:w="1275"/>
        <w:gridCol w:w="1532"/>
        <w:gridCol w:w="1461"/>
      </w:tblGrid>
      <w:tr w:rsidR="00881D21" w:rsidRPr="00CE7D3F" w14:paraId="450F46CD" w14:textId="77777777" w:rsidTr="0B42FC3A">
        <w:trPr>
          <w:trHeight w:val="290"/>
          <w:tblHeader/>
        </w:trPr>
        <w:tc>
          <w:tcPr>
            <w:tcW w:w="1560" w:type="dxa"/>
            <w:shd w:val="clear" w:color="auto" w:fill="8254FD" w:themeFill="accent1"/>
            <w:noWrap/>
            <w:tcMar>
              <w:left w:w="108" w:type="dxa"/>
              <w:right w:w="108" w:type="dxa"/>
            </w:tcMar>
            <w:vAlign w:val="center"/>
            <w:hideMark/>
          </w:tcPr>
          <w:p w14:paraId="5F8F82A8" w14:textId="194F17A1" w:rsidR="00357E2A" w:rsidRPr="00CE7D3F" w:rsidRDefault="00CD4A7A" w:rsidP="00E60089">
            <w:pPr>
              <w:pStyle w:val="TableHeadingLeft"/>
              <w:rPr>
                <w:color w:val="FFFFFF" w:themeColor="background1"/>
                <w:sz w:val="16"/>
                <w:szCs w:val="16"/>
                <w:lang w:eastAsia="en-GB"/>
              </w:rPr>
            </w:pPr>
            <w:r>
              <w:rPr>
                <w:color w:val="FFFFFF" w:themeColor="background1"/>
                <w:sz w:val="16"/>
                <w:szCs w:val="16"/>
                <w:lang w:eastAsia="en-GB"/>
              </w:rPr>
              <w:t>Mahalle</w:t>
            </w:r>
          </w:p>
        </w:tc>
        <w:tc>
          <w:tcPr>
            <w:tcW w:w="1275" w:type="dxa"/>
            <w:shd w:val="clear" w:color="auto" w:fill="8254FD" w:themeFill="accent1"/>
            <w:noWrap/>
            <w:tcMar>
              <w:left w:w="108" w:type="dxa"/>
              <w:right w:w="108" w:type="dxa"/>
            </w:tcMar>
            <w:vAlign w:val="center"/>
            <w:hideMark/>
          </w:tcPr>
          <w:p w14:paraId="1F94540E" w14:textId="293F3228" w:rsidR="00357E2A" w:rsidRPr="00CE7D3F" w:rsidRDefault="00357E2A" w:rsidP="00E60089">
            <w:pPr>
              <w:pStyle w:val="TableHeadingLeft"/>
              <w:rPr>
                <w:color w:val="FFFFFF" w:themeColor="background1"/>
                <w:sz w:val="16"/>
                <w:szCs w:val="16"/>
                <w:lang w:eastAsia="en-GB"/>
              </w:rPr>
            </w:pPr>
            <w:r w:rsidRPr="00CE7D3F">
              <w:rPr>
                <w:color w:val="FFFFFF" w:themeColor="background1"/>
                <w:sz w:val="16"/>
                <w:szCs w:val="16"/>
                <w:lang w:eastAsia="en-GB"/>
              </w:rPr>
              <w:t># of</w:t>
            </w:r>
            <w:r w:rsidR="0067516D">
              <w:rPr>
                <w:color w:val="FFFFFF" w:themeColor="background1"/>
                <w:sz w:val="16"/>
                <w:szCs w:val="16"/>
                <w:lang w:eastAsia="en-GB"/>
              </w:rPr>
              <w:t xml:space="preserve"> </w:t>
            </w:r>
            <w:r w:rsidR="00CD4A7A">
              <w:rPr>
                <w:color w:val="FFFFFF" w:themeColor="background1"/>
                <w:sz w:val="16"/>
                <w:szCs w:val="16"/>
                <w:lang w:eastAsia="en-GB"/>
              </w:rPr>
              <w:t>Hanehalkları</w:t>
            </w:r>
            <w:r w:rsidRPr="00CE7D3F">
              <w:rPr>
                <w:color w:val="FFFFFF" w:themeColor="background1"/>
                <w:sz w:val="16"/>
                <w:szCs w:val="16"/>
                <w:lang w:eastAsia="en-GB"/>
              </w:rPr>
              <w:t xml:space="preserve"> </w:t>
            </w:r>
            <w:r w:rsidR="0067516D">
              <w:rPr>
                <w:color w:val="FFFFFF" w:themeColor="background1"/>
                <w:sz w:val="16"/>
                <w:szCs w:val="16"/>
                <w:lang w:eastAsia="en-GB"/>
              </w:rPr>
              <w:t>(</w:t>
            </w:r>
            <w:r w:rsidRPr="00CE7D3F">
              <w:rPr>
                <w:color w:val="FFFFFF" w:themeColor="background1"/>
                <w:sz w:val="16"/>
                <w:szCs w:val="16"/>
                <w:lang w:eastAsia="en-GB"/>
              </w:rPr>
              <w:t>HHs</w:t>
            </w:r>
            <w:r w:rsidR="0067516D">
              <w:rPr>
                <w:color w:val="FFFFFF" w:themeColor="background1"/>
                <w:sz w:val="16"/>
                <w:szCs w:val="16"/>
                <w:lang w:eastAsia="en-GB"/>
              </w:rPr>
              <w:t>)</w:t>
            </w:r>
          </w:p>
        </w:tc>
        <w:tc>
          <w:tcPr>
            <w:tcW w:w="1043" w:type="dxa"/>
            <w:shd w:val="clear" w:color="auto" w:fill="8254FD" w:themeFill="accent1"/>
            <w:noWrap/>
            <w:tcMar>
              <w:left w:w="108" w:type="dxa"/>
              <w:right w:w="108" w:type="dxa"/>
            </w:tcMar>
            <w:vAlign w:val="center"/>
            <w:hideMark/>
          </w:tcPr>
          <w:p w14:paraId="18695B94" w14:textId="20EFAE36" w:rsidR="00357E2A" w:rsidRPr="00CE7D3F" w:rsidRDefault="00CD4A7A" w:rsidP="00E60089">
            <w:pPr>
              <w:pStyle w:val="TableHeadingLeft"/>
              <w:rPr>
                <w:color w:val="FFFFFF" w:themeColor="background1"/>
                <w:sz w:val="16"/>
                <w:szCs w:val="16"/>
                <w:lang w:eastAsia="en-GB"/>
              </w:rPr>
            </w:pPr>
            <w:r>
              <w:rPr>
                <w:color w:val="FFFFFF" w:themeColor="background1"/>
                <w:sz w:val="16"/>
                <w:szCs w:val="16"/>
                <w:lang w:eastAsia="en-GB"/>
              </w:rPr>
              <w:t>Nufüs</w:t>
            </w:r>
          </w:p>
        </w:tc>
        <w:tc>
          <w:tcPr>
            <w:tcW w:w="1068" w:type="dxa"/>
            <w:shd w:val="clear" w:color="auto" w:fill="8254FD" w:themeFill="accent1"/>
            <w:noWrap/>
            <w:tcMar>
              <w:left w:w="108" w:type="dxa"/>
              <w:right w:w="108" w:type="dxa"/>
            </w:tcMar>
            <w:vAlign w:val="center"/>
            <w:hideMark/>
          </w:tcPr>
          <w:p w14:paraId="1CEB02FA" w14:textId="522EA2DF" w:rsidR="00357E2A" w:rsidRPr="00CE7D3F" w:rsidRDefault="00096BB2" w:rsidP="00E60089">
            <w:pPr>
              <w:pStyle w:val="TableHeadingLeft"/>
              <w:rPr>
                <w:color w:val="FFFFFF" w:themeColor="background1"/>
                <w:sz w:val="16"/>
                <w:szCs w:val="16"/>
                <w:lang w:eastAsia="en-GB"/>
              </w:rPr>
            </w:pPr>
            <w:r>
              <w:rPr>
                <w:color w:val="FFFFFF" w:themeColor="background1"/>
                <w:sz w:val="16"/>
                <w:szCs w:val="16"/>
                <w:lang w:eastAsia="en-GB"/>
              </w:rPr>
              <w:t>Nüfus Eğilimi</w:t>
            </w:r>
          </w:p>
        </w:tc>
        <w:tc>
          <w:tcPr>
            <w:tcW w:w="1276" w:type="dxa"/>
            <w:shd w:val="clear" w:color="auto" w:fill="8254FD" w:themeFill="accent1"/>
            <w:noWrap/>
            <w:tcMar>
              <w:left w:w="108" w:type="dxa"/>
              <w:right w:w="108" w:type="dxa"/>
            </w:tcMar>
            <w:vAlign w:val="center"/>
            <w:hideMark/>
          </w:tcPr>
          <w:p w14:paraId="7EDDEBDC" w14:textId="09D7B5F8" w:rsidR="00357E2A" w:rsidRPr="00CE7D3F" w:rsidRDefault="00096BB2" w:rsidP="00E60089">
            <w:pPr>
              <w:pStyle w:val="TableHeadingLeft"/>
              <w:rPr>
                <w:color w:val="FFFFFF" w:themeColor="background1"/>
                <w:sz w:val="16"/>
                <w:szCs w:val="16"/>
                <w:lang w:eastAsia="en-GB"/>
              </w:rPr>
            </w:pPr>
            <w:r w:rsidRPr="00096BB2">
              <w:rPr>
                <w:color w:val="FFFFFF" w:themeColor="background1"/>
                <w:sz w:val="16"/>
                <w:szCs w:val="16"/>
                <w:lang w:eastAsia="en-GB"/>
              </w:rPr>
              <w:t>Birincil Geçim Kaynağı</w:t>
            </w:r>
          </w:p>
        </w:tc>
        <w:tc>
          <w:tcPr>
            <w:tcW w:w="1134" w:type="dxa"/>
            <w:shd w:val="clear" w:color="auto" w:fill="8254FD" w:themeFill="accent1"/>
            <w:noWrap/>
            <w:tcMar>
              <w:left w:w="108" w:type="dxa"/>
              <w:right w:w="108" w:type="dxa"/>
            </w:tcMar>
            <w:vAlign w:val="center"/>
            <w:hideMark/>
          </w:tcPr>
          <w:p w14:paraId="22AE5C39" w14:textId="19850950" w:rsidR="00357E2A" w:rsidRPr="00CE7D3F" w:rsidRDefault="00A076DE" w:rsidP="00E60089">
            <w:pPr>
              <w:pStyle w:val="TableHeadingLeft"/>
              <w:rPr>
                <w:color w:val="FFFFFF" w:themeColor="background1"/>
                <w:sz w:val="16"/>
                <w:szCs w:val="16"/>
                <w:lang w:eastAsia="en-GB"/>
              </w:rPr>
            </w:pPr>
            <w:r w:rsidRPr="00A076DE">
              <w:rPr>
                <w:color w:val="FFFFFF" w:themeColor="background1"/>
                <w:sz w:val="16"/>
                <w:szCs w:val="16"/>
                <w:lang w:eastAsia="en-GB"/>
              </w:rPr>
              <w:t>İkincil Geçim Kaynağı</w:t>
            </w:r>
          </w:p>
        </w:tc>
        <w:tc>
          <w:tcPr>
            <w:tcW w:w="1276" w:type="dxa"/>
            <w:shd w:val="clear" w:color="auto" w:fill="8254FD" w:themeFill="accent1"/>
            <w:noWrap/>
            <w:tcMar>
              <w:left w:w="108" w:type="dxa"/>
              <w:right w:w="108" w:type="dxa"/>
            </w:tcMar>
            <w:vAlign w:val="center"/>
            <w:hideMark/>
          </w:tcPr>
          <w:p w14:paraId="1614AF95" w14:textId="79E1B37A" w:rsidR="00357E2A" w:rsidRPr="00CE7D3F" w:rsidRDefault="0035533B" w:rsidP="00E60089">
            <w:pPr>
              <w:pStyle w:val="TableHeadingLeft"/>
              <w:rPr>
                <w:color w:val="FFFFFF" w:themeColor="background1"/>
                <w:sz w:val="16"/>
                <w:szCs w:val="16"/>
                <w:lang w:eastAsia="en-GB"/>
              </w:rPr>
            </w:pPr>
            <w:r w:rsidRPr="0035533B">
              <w:rPr>
                <w:color w:val="FFFFFF" w:themeColor="background1"/>
                <w:sz w:val="16"/>
                <w:szCs w:val="16"/>
                <w:lang w:eastAsia="en-GB"/>
              </w:rPr>
              <w:t>Birincil Tarımsal Ürün</w:t>
            </w:r>
          </w:p>
        </w:tc>
        <w:tc>
          <w:tcPr>
            <w:tcW w:w="1276" w:type="dxa"/>
            <w:shd w:val="clear" w:color="auto" w:fill="8254FD" w:themeFill="accent1"/>
            <w:noWrap/>
            <w:tcMar>
              <w:left w:w="108" w:type="dxa"/>
              <w:right w:w="108" w:type="dxa"/>
            </w:tcMar>
            <w:vAlign w:val="center"/>
            <w:hideMark/>
          </w:tcPr>
          <w:p w14:paraId="32A09570" w14:textId="02A5A220" w:rsidR="00357E2A" w:rsidRPr="00CE7D3F" w:rsidRDefault="0035533B" w:rsidP="00E60089">
            <w:pPr>
              <w:pStyle w:val="TableHeadingLeft"/>
              <w:rPr>
                <w:color w:val="FFFFFF" w:themeColor="background1"/>
                <w:sz w:val="16"/>
                <w:szCs w:val="16"/>
                <w:lang w:eastAsia="en-GB"/>
              </w:rPr>
            </w:pPr>
            <w:r w:rsidRPr="0035533B">
              <w:rPr>
                <w:color w:val="FFFFFF" w:themeColor="background1"/>
                <w:sz w:val="16"/>
                <w:szCs w:val="16"/>
                <w:lang w:eastAsia="en-GB"/>
              </w:rPr>
              <w:t>İkincil Tarımsal Ürün</w:t>
            </w:r>
          </w:p>
        </w:tc>
        <w:tc>
          <w:tcPr>
            <w:tcW w:w="1417" w:type="dxa"/>
            <w:shd w:val="clear" w:color="auto" w:fill="8254FD" w:themeFill="accent1"/>
            <w:noWrap/>
            <w:tcMar>
              <w:left w:w="108" w:type="dxa"/>
              <w:right w:w="108" w:type="dxa"/>
            </w:tcMar>
            <w:vAlign w:val="center"/>
            <w:hideMark/>
          </w:tcPr>
          <w:p w14:paraId="5591A6E7" w14:textId="29D75049" w:rsidR="00357E2A" w:rsidRPr="00CE7D3F" w:rsidRDefault="00357E2A" w:rsidP="00E60089">
            <w:pPr>
              <w:pStyle w:val="TableHeadingLeft"/>
              <w:rPr>
                <w:color w:val="FFFFFF" w:themeColor="background1"/>
                <w:sz w:val="16"/>
                <w:szCs w:val="16"/>
                <w:lang w:eastAsia="en-GB"/>
              </w:rPr>
            </w:pPr>
            <w:r w:rsidRPr="00CE7D3F">
              <w:rPr>
                <w:color w:val="FFFFFF" w:themeColor="background1"/>
                <w:sz w:val="16"/>
                <w:szCs w:val="16"/>
                <w:lang w:eastAsia="en-GB"/>
              </w:rPr>
              <w:t xml:space="preserve"># of </w:t>
            </w:r>
            <w:r w:rsidR="00307569" w:rsidRPr="00307569">
              <w:rPr>
                <w:color w:val="FFFFFF" w:themeColor="background1"/>
                <w:sz w:val="16"/>
                <w:szCs w:val="16"/>
                <w:lang w:eastAsia="en-GB"/>
              </w:rPr>
              <w:t>Sığır Sayısı</w:t>
            </w:r>
          </w:p>
        </w:tc>
        <w:tc>
          <w:tcPr>
            <w:tcW w:w="1275" w:type="dxa"/>
            <w:shd w:val="clear" w:color="auto" w:fill="8254FD" w:themeFill="accent1"/>
            <w:noWrap/>
            <w:tcMar>
              <w:left w:w="108" w:type="dxa"/>
              <w:right w:w="108" w:type="dxa"/>
            </w:tcMar>
            <w:vAlign w:val="center"/>
            <w:hideMark/>
          </w:tcPr>
          <w:p w14:paraId="4FBCD51E" w14:textId="6CDA2811" w:rsidR="00357E2A" w:rsidRPr="00CE7D3F" w:rsidRDefault="00357E2A" w:rsidP="00E60089">
            <w:pPr>
              <w:pStyle w:val="TableHeadingLeft"/>
              <w:rPr>
                <w:color w:val="FFFFFF" w:themeColor="background1"/>
                <w:sz w:val="16"/>
                <w:szCs w:val="16"/>
                <w:lang w:eastAsia="en-GB"/>
              </w:rPr>
            </w:pPr>
            <w:r w:rsidRPr="00CE7D3F">
              <w:rPr>
                <w:color w:val="FFFFFF" w:themeColor="background1"/>
                <w:sz w:val="16"/>
                <w:szCs w:val="16"/>
                <w:lang w:eastAsia="en-GB"/>
              </w:rPr>
              <w:t xml:space="preserve"># </w:t>
            </w:r>
            <w:r w:rsidR="00307569">
              <w:rPr>
                <w:color w:val="FFFFFF" w:themeColor="background1"/>
                <w:sz w:val="16"/>
                <w:szCs w:val="16"/>
                <w:lang w:eastAsia="en-GB"/>
              </w:rPr>
              <w:t>Koyun Sayısı</w:t>
            </w:r>
          </w:p>
        </w:tc>
        <w:tc>
          <w:tcPr>
            <w:tcW w:w="1532" w:type="dxa"/>
            <w:shd w:val="clear" w:color="auto" w:fill="8254FD" w:themeFill="accent1"/>
            <w:noWrap/>
            <w:tcMar>
              <w:left w:w="108" w:type="dxa"/>
              <w:right w:w="108" w:type="dxa"/>
            </w:tcMar>
            <w:vAlign w:val="center"/>
            <w:hideMark/>
          </w:tcPr>
          <w:p w14:paraId="1A48BAA4" w14:textId="13FE7BDC" w:rsidR="00357E2A" w:rsidRPr="00CE7D3F" w:rsidRDefault="00307569" w:rsidP="00E60089">
            <w:pPr>
              <w:pStyle w:val="TableHeadingLeft"/>
              <w:rPr>
                <w:color w:val="FFFFFF" w:themeColor="background1"/>
                <w:sz w:val="16"/>
                <w:szCs w:val="16"/>
                <w:lang w:eastAsia="en-GB"/>
              </w:rPr>
            </w:pPr>
            <w:r w:rsidRPr="00307569">
              <w:rPr>
                <w:color w:val="FFFFFF" w:themeColor="background1"/>
                <w:sz w:val="16"/>
                <w:szCs w:val="16"/>
                <w:lang w:eastAsia="en-GB"/>
              </w:rPr>
              <w:t xml:space="preserve">Arıcılık </w:t>
            </w:r>
          </w:p>
        </w:tc>
        <w:tc>
          <w:tcPr>
            <w:tcW w:w="1461" w:type="dxa"/>
            <w:shd w:val="clear" w:color="auto" w:fill="8254FD" w:themeFill="accent1"/>
            <w:noWrap/>
            <w:tcMar>
              <w:left w:w="108" w:type="dxa"/>
              <w:right w:w="108" w:type="dxa"/>
            </w:tcMar>
            <w:vAlign w:val="center"/>
            <w:hideMark/>
          </w:tcPr>
          <w:p w14:paraId="732CD7C7" w14:textId="4A8913A5" w:rsidR="00357E2A" w:rsidRPr="00CE7D3F" w:rsidRDefault="00307569" w:rsidP="00E60089">
            <w:pPr>
              <w:pStyle w:val="TableHeadingLeft"/>
              <w:rPr>
                <w:color w:val="FFFFFF" w:themeColor="background1"/>
                <w:sz w:val="16"/>
                <w:szCs w:val="16"/>
                <w:lang w:eastAsia="en-GB"/>
              </w:rPr>
            </w:pPr>
            <w:r>
              <w:rPr>
                <w:color w:val="FFFFFF" w:themeColor="background1"/>
                <w:sz w:val="16"/>
                <w:szCs w:val="16"/>
                <w:lang w:eastAsia="en-GB"/>
              </w:rPr>
              <w:t>Mevsimlik İşçi</w:t>
            </w:r>
          </w:p>
        </w:tc>
      </w:tr>
      <w:tr w:rsidR="00CE7D3F" w:rsidRPr="00CE7D3F" w14:paraId="54462433" w14:textId="77777777" w:rsidTr="0B42FC3A">
        <w:trPr>
          <w:trHeight w:val="794"/>
        </w:trPr>
        <w:tc>
          <w:tcPr>
            <w:tcW w:w="1560" w:type="dxa"/>
            <w:shd w:val="clear" w:color="auto" w:fill="auto"/>
            <w:tcMar>
              <w:left w:w="108" w:type="dxa"/>
              <w:right w:w="108" w:type="dxa"/>
            </w:tcMar>
            <w:vAlign w:val="center"/>
            <w:hideMark/>
          </w:tcPr>
          <w:p w14:paraId="1D74540A" w14:textId="52CB3396" w:rsidR="0B42FC3A" w:rsidRDefault="0B42FC3A" w:rsidP="0B42FC3A">
            <w:pPr>
              <w:pStyle w:val="TableTextLeft"/>
              <w:rPr>
                <w:rFonts w:ascii="Arial" w:eastAsia="Arial" w:hAnsi="Arial" w:cs="Arial"/>
              </w:rPr>
            </w:pPr>
            <w:r w:rsidRPr="0B42FC3A">
              <w:rPr>
                <w:rFonts w:ascii="Arial" w:eastAsia="Arial" w:hAnsi="Arial" w:cs="Arial"/>
              </w:rPr>
              <w:t>Kozluca</w:t>
            </w:r>
          </w:p>
        </w:tc>
        <w:tc>
          <w:tcPr>
            <w:tcW w:w="1275" w:type="dxa"/>
            <w:shd w:val="clear" w:color="auto" w:fill="auto"/>
            <w:noWrap/>
            <w:tcMar>
              <w:left w:w="108" w:type="dxa"/>
              <w:right w:w="108" w:type="dxa"/>
            </w:tcMar>
            <w:vAlign w:val="center"/>
            <w:hideMark/>
          </w:tcPr>
          <w:p w14:paraId="014F29A3" w14:textId="54C96F1B" w:rsidR="0B42FC3A" w:rsidRDefault="0B42FC3A" w:rsidP="0B42FC3A">
            <w:pPr>
              <w:pStyle w:val="TableTextLeft"/>
              <w:rPr>
                <w:rFonts w:ascii="Arial" w:eastAsia="Arial" w:hAnsi="Arial" w:cs="Arial"/>
              </w:rPr>
            </w:pPr>
            <w:r w:rsidRPr="0B42FC3A">
              <w:rPr>
                <w:rFonts w:ascii="Arial" w:eastAsia="Arial" w:hAnsi="Arial" w:cs="Arial"/>
              </w:rPr>
              <w:t>200</w:t>
            </w:r>
          </w:p>
        </w:tc>
        <w:tc>
          <w:tcPr>
            <w:tcW w:w="1043" w:type="dxa"/>
            <w:shd w:val="clear" w:color="auto" w:fill="auto"/>
            <w:noWrap/>
            <w:tcMar>
              <w:left w:w="108" w:type="dxa"/>
              <w:right w:w="108" w:type="dxa"/>
            </w:tcMar>
            <w:vAlign w:val="center"/>
            <w:hideMark/>
          </w:tcPr>
          <w:p w14:paraId="4ECBF6CA" w14:textId="3D84CFD0" w:rsidR="0B42FC3A" w:rsidRDefault="0B42FC3A" w:rsidP="0B42FC3A">
            <w:pPr>
              <w:pStyle w:val="TableTextLeft"/>
              <w:rPr>
                <w:rFonts w:ascii="Arial" w:eastAsia="Arial" w:hAnsi="Arial" w:cs="Arial"/>
              </w:rPr>
            </w:pPr>
            <w:r w:rsidRPr="0B42FC3A">
              <w:rPr>
                <w:rFonts w:ascii="Arial" w:eastAsia="Arial" w:hAnsi="Arial" w:cs="Arial"/>
              </w:rPr>
              <w:t>700</w:t>
            </w:r>
          </w:p>
        </w:tc>
        <w:tc>
          <w:tcPr>
            <w:tcW w:w="1068" w:type="dxa"/>
            <w:shd w:val="clear" w:color="auto" w:fill="auto"/>
            <w:noWrap/>
            <w:tcMar>
              <w:left w:w="108" w:type="dxa"/>
              <w:right w:w="108" w:type="dxa"/>
            </w:tcMar>
            <w:vAlign w:val="center"/>
            <w:hideMark/>
          </w:tcPr>
          <w:p w14:paraId="0F59C034" w14:textId="1B01B6F5" w:rsidR="6F3184D4" w:rsidRDefault="6F3184D4" w:rsidP="0B42FC3A">
            <w:pPr>
              <w:pStyle w:val="TableTextLeft"/>
            </w:pPr>
            <w:r w:rsidRPr="0B42FC3A">
              <w:rPr>
                <w:rFonts w:ascii="Arial" w:eastAsia="Arial" w:hAnsi="Arial" w:cs="Arial"/>
              </w:rPr>
              <w:t>Sabit</w:t>
            </w:r>
          </w:p>
        </w:tc>
        <w:tc>
          <w:tcPr>
            <w:tcW w:w="1276" w:type="dxa"/>
            <w:shd w:val="clear" w:color="auto" w:fill="auto"/>
            <w:noWrap/>
            <w:tcMar>
              <w:left w:w="108" w:type="dxa"/>
              <w:right w:w="108" w:type="dxa"/>
            </w:tcMar>
            <w:vAlign w:val="center"/>
            <w:hideMark/>
          </w:tcPr>
          <w:p w14:paraId="6046ABF3" w14:textId="74E90938" w:rsidR="4344C5B7" w:rsidRDefault="4344C5B7" w:rsidP="0B42FC3A">
            <w:pPr>
              <w:pStyle w:val="TableTextLeft"/>
            </w:pPr>
            <w:r w:rsidRPr="0B42FC3A">
              <w:rPr>
                <w:rFonts w:ascii="Arial" w:eastAsia="Arial" w:hAnsi="Arial" w:cs="Arial"/>
              </w:rPr>
              <w:t>Tarım</w:t>
            </w:r>
          </w:p>
        </w:tc>
        <w:tc>
          <w:tcPr>
            <w:tcW w:w="1134" w:type="dxa"/>
            <w:shd w:val="clear" w:color="auto" w:fill="auto"/>
            <w:noWrap/>
            <w:tcMar>
              <w:left w:w="108" w:type="dxa"/>
              <w:right w:w="108" w:type="dxa"/>
            </w:tcMar>
            <w:vAlign w:val="center"/>
            <w:hideMark/>
          </w:tcPr>
          <w:p w14:paraId="4D7A071D" w14:textId="7134A76D" w:rsidR="19C36834" w:rsidRDefault="19C36834" w:rsidP="0B42FC3A">
            <w:pPr>
              <w:pStyle w:val="TableTextLeft"/>
              <w:rPr>
                <w:rFonts w:ascii="Arial" w:eastAsia="Arial" w:hAnsi="Arial" w:cs="Arial"/>
              </w:rPr>
            </w:pPr>
            <w:r w:rsidRPr="0B42FC3A">
              <w:rPr>
                <w:rFonts w:ascii="Arial" w:eastAsia="Arial" w:hAnsi="Arial" w:cs="Arial"/>
              </w:rPr>
              <w:t>Hayvancılık</w:t>
            </w:r>
          </w:p>
        </w:tc>
        <w:tc>
          <w:tcPr>
            <w:tcW w:w="1276" w:type="dxa"/>
            <w:shd w:val="clear" w:color="auto" w:fill="auto"/>
            <w:noWrap/>
            <w:tcMar>
              <w:left w:w="108" w:type="dxa"/>
              <w:right w:w="108" w:type="dxa"/>
            </w:tcMar>
            <w:vAlign w:val="center"/>
            <w:hideMark/>
          </w:tcPr>
          <w:p w14:paraId="39BDD173" w14:textId="231B37C5" w:rsidR="42F17914" w:rsidRDefault="42F17914" w:rsidP="0B42FC3A">
            <w:pPr>
              <w:pStyle w:val="TableTextLeft"/>
            </w:pPr>
            <w:r w:rsidRPr="0B42FC3A">
              <w:rPr>
                <w:rFonts w:ascii="Arial" w:eastAsia="Arial" w:hAnsi="Arial" w:cs="Arial"/>
              </w:rPr>
              <w:t>Kiraz</w:t>
            </w:r>
          </w:p>
        </w:tc>
        <w:tc>
          <w:tcPr>
            <w:tcW w:w="1276" w:type="dxa"/>
            <w:shd w:val="clear" w:color="auto" w:fill="auto"/>
            <w:noWrap/>
            <w:tcMar>
              <w:left w:w="108" w:type="dxa"/>
              <w:right w:w="108" w:type="dxa"/>
            </w:tcMar>
            <w:vAlign w:val="center"/>
            <w:hideMark/>
          </w:tcPr>
          <w:p w14:paraId="78AD6EDC" w14:textId="7DD5DC52" w:rsidR="42F17914" w:rsidRDefault="42F17914" w:rsidP="0B42FC3A">
            <w:pPr>
              <w:pStyle w:val="TableTextLeft"/>
            </w:pPr>
            <w:r w:rsidRPr="0B42FC3A">
              <w:rPr>
                <w:rFonts w:ascii="Arial" w:eastAsia="Arial" w:hAnsi="Arial" w:cs="Arial"/>
              </w:rPr>
              <w:t>Domates</w:t>
            </w:r>
          </w:p>
        </w:tc>
        <w:tc>
          <w:tcPr>
            <w:tcW w:w="1417" w:type="dxa"/>
            <w:shd w:val="clear" w:color="auto" w:fill="auto"/>
            <w:noWrap/>
            <w:tcMar>
              <w:left w:w="108" w:type="dxa"/>
              <w:right w:w="108" w:type="dxa"/>
            </w:tcMar>
            <w:vAlign w:val="center"/>
            <w:hideMark/>
          </w:tcPr>
          <w:p w14:paraId="15CE809F" w14:textId="488AA5FA" w:rsidR="0B42FC3A" w:rsidRDefault="0B42FC3A" w:rsidP="0B42FC3A">
            <w:pPr>
              <w:pStyle w:val="TableTextLeft"/>
              <w:rPr>
                <w:rFonts w:ascii="Arial" w:eastAsia="Arial" w:hAnsi="Arial" w:cs="Arial"/>
              </w:rPr>
            </w:pPr>
            <w:r w:rsidRPr="0B42FC3A">
              <w:rPr>
                <w:rFonts w:ascii="Arial" w:eastAsia="Arial" w:hAnsi="Arial" w:cs="Arial"/>
              </w:rPr>
              <w:t>400</w:t>
            </w:r>
          </w:p>
        </w:tc>
        <w:tc>
          <w:tcPr>
            <w:tcW w:w="1275" w:type="dxa"/>
            <w:shd w:val="clear" w:color="auto" w:fill="auto"/>
            <w:noWrap/>
            <w:tcMar>
              <w:left w:w="108" w:type="dxa"/>
              <w:right w:w="108" w:type="dxa"/>
            </w:tcMar>
            <w:vAlign w:val="center"/>
            <w:hideMark/>
          </w:tcPr>
          <w:p w14:paraId="5EA06676" w14:textId="39499434" w:rsidR="0B42FC3A" w:rsidRDefault="0B42FC3A" w:rsidP="0B42FC3A">
            <w:pPr>
              <w:pStyle w:val="TableTextLeft"/>
              <w:rPr>
                <w:rFonts w:ascii="Arial" w:eastAsia="Arial" w:hAnsi="Arial" w:cs="Arial"/>
              </w:rPr>
            </w:pPr>
            <w:r w:rsidRPr="0B42FC3A">
              <w:rPr>
                <w:rFonts w:ascii="Arial" w:eastAsia="Arial" w:hAnsi="Arial" w:cs="Arial"/>
              </w:rPr>
              <w:t>500</w:t>
            </w:r>
          </w:p>
        </w:tc>
        <w:tc>
          <w:tcPr>
            <w:tcW w:w="1532" w:type="dxa"/>
            <w:shd w:val="clear" w:color="auto" w:fill="auto"/>
            <w:noWrap/>
            <w:tcMar>
              <w:left w:w="108" w:type="dxa"/>
              <w:right w:w="108" w:type="dxa"/>
            </w:tcMar>
            <w:vAlign w:val="center"/>
            <w:hideMark/>
          </w:tcPr>
          <w:p w14:paraId="7DA152A4" w14:textId="36639067" w:rsidR="62E02ECE" w:rsidRDefault="62E02ECE" w:rsidP="0B42FC3A">
            <w:pPr>
              <w:pStyle w:val="TableTextLeft"/>
            </w:pPr>
            <w:r w:rsidRPr="0B42FC3A">
              <w:rPr>
                <w:rFonts w:ascii="Arial" w:eastAsia="Arial" w:hAnsi="Arial" w:cs="Arial"/>
              </w:rPr>
              <w:t>Evet</w:t>
            </w:r>
          </w:p>
        </w:tc>
        <w:tc>
          <w:tcPr>
            <w:tcW w:w="1461" w:type="dxa"/>
            <w:shd w:val="clear" w:color="auto" w:fill="auto"/>
            <w:noWrap/>
            <w:tcMar>
              <w:left w:w="108" w:type="dxa"/>
              <w:right w:w="108" w:type="dxa"/>
            </w:tcMar>
            <w:vAlign w:val="center"/>
            <w:hideMark/>
          </w:tcPr>
          <w:p w14:paraId="0FD61B55" w14:textId="1E0A0918" w:rsidR="253902A1" w:rsidRDefault="253902A1" w:rsidP="0B42FC3A">
            <w:pPr>
              <w:pStyle w:val="TableTextLeft"/>
            </w:pPr>
            <w:r w:rsidRPr="0B42FC3A">
              <w:rPr>
                <w:rFonts w:ascii="Arial" w:eastAsia="Arial" w:hAnsi="Arial" w:cs="Arial"/>
              </w:rPr>
              <w:t>Hayır</w:t>
            </w:r>
          </w:p>
        </w:tc>
      </w:tr>
      <w:tr w:rsidR="0B42FC3A" w14:paraId="4F5ACD68" w14:textId="77777777" w:rsidTr="0B42FC3A">
        <w:trPr>
          <w:trHeight w:val="300"/>
        </w:trPr>
        <w:tc>
          <w:tcPr>
            <w:tcW w:w="1560" w:type="dxa"/>
            <w:shd w:val="clear" w:color="auto" w:fill="auto"/>
            <w:tcMar>
              <w:left w:w="108" w:type="dxa"/>
              <w:right w:w="108" w:type="dxa"/>
            </w:tcMar>
            <w:vAlign w:val="center"/>
            <w:hideMark/>
          </w:tcPr>
          <w:p w14:paraId="058CD17D" w14:textId="04145475" w:rsidR="0B42FC3A" w:rsidRDefault="0B42FC3A" w:rsidP="0B42FC3A">
            <w:pPr>
              <w:pStyle w:val="TableTextLeft"/>
              <w:rPr>
                <w:rFonts w:ascii="Arial" w:eastAsia="Arial" w:hAnsi="Arial" w:cs="Arial"/>
              </w:rPr>
            </w:pPr>
            <w:r w:rsidRPr="0B42FC3A">
              <w:rPr>
                <w:rFonts w:ascii="Arial" w:eastAsia="Arial" w:hAnsi="Arial" w:cs="Arial"/>
              </w:rPr>
              <w:t>Evrenli</w:t>
            </w:r>
          </w:p>
        </w:tc>
        <w:tc>
          <w:tcPr>
            <w:tcW w:w="1275" w:type="dxa"/>
            <w:shd w:val="clear" w:color="auto" w:fill="auto"/>
            <w:noWrap/>
            <w:tcMar>
              <w:left w:w="108" w:type="dxa"/>
              <w:right w:w="108" w:type="dxa"/>
            </w:tcMar>
            <w:vAlign w:val="center"/>
          </w:tcPr>
          <w:p w14:paraId="0F124737" w14:textId="0544523B" w:rsidR="0B42FC3A" w:rsidRDefault="0B42FC3A" w:rsidP="0B42FC3A">
            <w:pPr>
              <w:pStyle w:val="TableTextLeft"/>
              <w:rPr>
                <w:rFonts w:ascii="Arial" w:eastAsia="Arial" w:hAnsi="Arial" w:cs="Arial"/>
              </w:rPr>
            </w:pPr>
            <w:r w:rsidRPr="0B42FC3A">
              <w:rPr>
                <w:rFonts w:ascii="Arial" w:eastAsia="Arial" w:hAnsi="Arial" w:cs="Arial"/>
              </w:rPr>
              <w:t>120</w:t>
            </w:r>
          </w:p>
        </w:tc>
        <w:tc>
          <w:tcPr>
            <w:tcW w:w="1043" w:type="dxa"/>
            <w:shd w:val="clear" w:color="auto" w:fill="auto"/>
            <w:noWrap/>
            <w:tcMar>
              <w:left w:w="108" w:type="dxa"/>
              <w:right w:w="108" w:type="dxa"/>
            </w:tcMar>
            <w:vAlign w:val="center"/>
            <w:hideMark/>
          </w:tcPr>
          <w:p w14:paraId="7B688295" w14:textId="0141175E" w:rsidR="0B42FC3A" w:rsidRDefault="0B42FC3A" w:rsidP="0B42FC3A">
            <w:pPr>
              <w:pStyle w:val="TableTextLeft"/>
              <w:rPr>
                <w:rFonts w:ascii="Arial" w:eastAsia="Arial" w:hAnsi="Arial" w:cs="Arial"/>
              </w:rPr>
            </w:pPr>
            <w:r w:rsidRPr="0B42FC3A">
              <w:rPr>
                <w:rFonts w:ascii="Arial" w:eastAsia="Arial" w:hAnsi="Arial" w:cs="Arial"/>
              </w:rPr>
              <w:t>350</w:t>
            </w:r>
          </w:p>
        </w:tc>
        <w:tc>
          <w:tcPr>
            <w:tcW w:w="1068" w:type="dxa"/>
            <w:shd w:val="clear" w:color="auto" w:fill="auto"/>
            <w:noWrap/>
            <w:tcMar>
              <w:left w:w="108" w:type="dxa"/>
              <w:right w:w="108" w:type="dxa"/>
            </w:tcMar>
            <w:vAlign w:val="center"/>
            <w:hideMark/>
          </w:tcPr>
          <w:p w14:paraId="787D6E4D" w14:textId="427D403F" w:rsidR="19832C54" w:rsidRDefault="19832C54" w:rsidP="0B42FC3A">
            <w:pPr>
              <w:pStyle w:val="TableTextLeft"/>
            </w:pPr>
            <w:r w:rsidRPr="0B42FC3A">
              <w:rPr>
                <w:rFonts w:ascii="Arial" w:eastAsia="Arial" w:hAnsi="Arial" w:cs="Arial"/>
              </w:rPr>
              <w:t>Sabit</w:t>
            </w:r>
          </w:p>
        </w:tc>
        <w:tc>
          <w:tcPr>
            <w:tcW w:w="1276" w:type="dxa"/>
            <w:shd w:val="clear" w:color="auto" w:fill="auto"/>
            <w:noWrap/>
            <w:tcMar>
              <w:left w:w="108" w:type="dxa"/>
              <w:right w:w="108" w:type="dxa"/>
            </w:tcMar>
            <w:vAlign w:val="center"/>
            <w:hideMark/>
          </w:tcPr>
          <w:p w14:paraId="19BB28CF" w14:textId="74E90938" w:rsidR="4348FFB9" w:rsidRDefault="4348FFB9" w:rsidP="0B42FC3A">
            <w:pPr>
              <w:pStyle w:val="TableTextLeft"/>
            </w:pPr>
            <w:r w:rsidRPr="0B42FC3A">
              <w:rPr>
                <w:rFonts w:ascii="Arial" w:eastAsia="Arial" w:hAnsi="Arial" w:cs="Arial"/>
              </w:rPr>
              <w:t>Tarım</w:t>
            </w:r>
          </w:p>
          <w:p w14:paraId="69127F6D" w14:textId="71EF8A72" w:rsidR="0B42FC3A" w:rsidRDefault="0B42FC3A" w:rsidP="0B42FC3A">
            <w:pPr>
              <w:pStyle w:val="TableTextLeft"/>
              <w:rPr>
                <w:rFonts w:ascii="Arial" w:eastAsia="Arial" w:hAnsi="Arial" w:cs="Arial"/>
              </w:rPr>
            </w:pPr>
          </w:p>
        </w:tc>
        <w:tc>
          <w:tcPr>
            <w:tcW w:w="1134" w:type="dxa"/>
            <w:shd w:val="clear" w:color="auto" w:fill="auto"/>
            <w:noWrap/>
            <w:tcMar>
              <w:left w:w="108" w:type="dxa"/>
              <w:right w:w="108" w:type="dxa"/>
            </w:tcMar>
            <w:vAlign w:val="center"/>
            <w:hideMark/>
          </w:tcPr>
          <w:p w14:paraId="18CB5AB9" w14:textId="04E8C850" w:rsidR="657D35A5" w:rsidRDefault="657D35A5" w:rsidP="0B42FC3A">
            <w:pPr>
              <w:pStyle w:val="TableTextLeft"/>
              <w:rPr>
                <w:rFonts w:ascii="Arial" w:eastAsia="Arial" w:hAnsi="Arial" w:cs="Arial"/>
              </w:rPr>
            </w:pPr>
            <w:r w:rsidRPr="0B42FC3A">
              <w:rPr>
                <w:rFonts w:ascii="Arial" w:eastAsia="Arial" w:hAnsi="Arial" w:cs="Arial"/>
              </w:rPr>
              <w:t>Hayvancılık</w:t>
            </w:r>
          </w:p>
        </w:tc>
        <w:tc>
          <w:tcPr>
            <w:tcW w:w="1276" w:type="dxa"/>
            <w:shd w:val="clear" w:color="auto" w:fill="auto"/>
            <w:noWrap/>
            <w:tcMar>
              <w:left w:w="108" w:type="dxa"/>
              <w:right w:w="108" w:type="dxa"/>
            </w:tcMar>
            <w:vAlign w:val="center"/>
            <w:hideMark/>
          </w:tcPr>
          <w:p w14:paraId="6A111370" w14:textId="49B6A0FB" w:rsidR="4E520A2F" w:rsidRDefault="4E520A2F" w:rsidP="0B42FC3A">
            <w:pPr>
              <w:pStyle w:val="TableTextLeft"/>
            </w:pPr>
            <w:r w:rsidRPr="0B42FC3A">
              <w:rPr>
                <w:rFonts w:ascii="Arial" w:eastAsia="Arial" w:hAnsi="Arial" w:cs="Arial"/>
              </w:rPr>
              <w:t>Domates</w:t>
            </w:r>
          </w:p>
        </w:tc>
        <w:tc>
          <w:tcPr>
            <w:tcW w:w="1276" w:type="dxa"/>
            <w:shd w:val="clear" w:color="auto" w:fill="auto"/>
            <w:noWrap/>
            <w:tcMar>
              <w:left w:w="108" w:type="dxa"/>
              <w:right w:w="108" w:type="dxa"/>
            </w:tcMar>
            <w:vAlign w:val="center"/>
            <w:hideMark/>
          </w:tcPr>
          <w:p w14:paraId="0BA350BF" w14:textId="102C8B46" w:rsidR="4E520A2F" w:rsidRDefault="4E520A2F" w:rsidP="0B42FC3A">
            <w:pPr>
              <w:pStyle w:val="TableTextLeft"/>
            </w:pPr>
            <w:r w:rsidRPr="0B42FC3A">
              <w:rPr>
                <w:rFonts w:ascii="Arial" w:eastAsia="Arial" w:hAnsi="Arial" w:cs="Arial"/>
              </w:rPr>
              <w:t>Fasulye</w:t>
            </w:r>
          </w:p>
        </w:tc>
        <w:tc>
          <w:tcPr>
            <w:tcW w:w="1417" w:type="dxa"/>
            <w:shd w:val="clear" w:color="auto" w:fill="auto"/>
            <w:noWrap/>
            <w:tcMar>
              <w:left w:w="108" w:type="dxa"/>
              <w:right w:w="108" w:type="dxa"/>
            </w:tcMar>
            <w:vAlign w:val="center"/>
            <w:hideMark/>
          </w:tcPr>
          <w:p w14:paraId="01BDB524" w14:textId="58C8B3AA" w:rsidR="0B42FC3A" w:rsidRDefault="0B42FC3A" w:rsidP="0B42FC3A">
            <w:pPr>
              <w:pStyle w:val="TableTextLeft"/>
              <w:rPr>
                <w:rFonts w:ascii="Arial" w:eastAsia="Arial" w:hAnsi="Arial" w:cs="Arial"/>
              </w:rPr>
            </w:pPr>
            <w:r w:rsidRPr="0B42FC3A">
              <w:rPr>
                <w:rFonts w:ascii="Arial" w:eastAsia="Arial" w:hAnsi="Arial" w:cs="Arial"/>
              </w:rPr>
              <w:t>200</w:t>
            </w:r>
          </w:p>
        </w:tc>
        <w:tc>
          <w:tcPr>
            <w:tcW w:w="1275" w:type="dxa"/>
            <w:shd w:val="clear" w:color="auto" w:fill="auto"/>
            <w:noWrap/>
            <w:tcMar>
              <w:left w:w="108" w:type="dxa"/>
              <w:right w:w="108" w:type="dxa"/>
            </w:tcMar>
            <w:vAlign w:val="center"/>
            <w:hideMark/>
          </w:tcPr>
          <w:p w14:paraId="585697B5" w14:textId="7334B988" w:rsidR="0B42FC3A" w:rsidRDefault="0B42FC3A" w:rsidP="0B42FC3A">
            <w:pPr>
              <w:pStyle w:val="TableTextLeft"/>
              <w:rPr>
                <w:rFonts w:ascii="Arial" w:eastAsia="Arial" w:hAnsi="Arial" w:cs="Arial"/>
              </w:rPr>
            </w:pPr>
            <w:r w:rsidRPr="0B42FC3A">
              <w:rPr>
                <w:rFonts w:ascii="Arial" w:eastAsia="Arial" w:hAnsi="Arial" w:cs="Arial"/>
              </w:rPr>
              <w:t>750</w:t>
            </w:r>
          </w:p>
        </w:tc>
        <w:tc>
          <w:tcPr>
            <w:tcW w:w="1532" w:type="dxa"/>
            <w:shd w:val="clear" w:color="auto" w:fill="auto"/>
            <w:noWrap/>
            <w:tcMar>
              <w:left w:w="108" w:type="dxa"/>
              <w:right w:w="108" w:type="dxa"/>
            </w:tcMar>
            <w:vAlign w:val="center"/>
            <w:hideMark/>
          </w:tcPr>
          <w:p w14:paraId="6838BE2C" w14:textId="52F8F827" w:rsidR="74AFDC49" w:rsidRDefault="74AFDC49" w:rsidP="0B42FC3A">
            <w:pPr>
              <w:pStyle w:val="TableTextLeft"/>
              <w:rPr>
                <w:rFonts w:ascii="Arial" w:eastAsia="Arial" w:hAnsi="Arial" w:cs="Arial"/>
              </w:rPr>
            </w:pPr>
            <w:r w:rsidRPr="0B42FC3A">
              <w:rPr>
                <w:rFonts w:ascii="Arial" w:eastAsia="Arial" w:hAnsi="Arial" w:cs="Arial"/>
              </w:rPr>
              <w:t>Hayır</w:t>
            </w:r>
          </w:p>
        </w:tc>
        <w:tc>
          <w:tcPr>
            <w:tcW w:w="1461" w:type="dxa"/>
            <w:shd w:val="clear" w:color="auto" w:fill="auto"/>
            <w:noWrap/>
            <w:tcMar>
              <w:left w:w="108" w:type="dxa"/>
              <w:right w:w="108" w:type="dxa"/>
            </w:tcMar>
            <w:vAlign w:val="center"/>
            <w:hideMark/>
          </w:tcPr>
          <w:p w14:paraId="2C9CE44B" w14:textId="36AFAFF7" w:rsidR="2ADBD6A7" w:rsidRDefault="2ADBD6A7" w:rsidP="0B42FC3A">
            <w:pPr>
              <w:pStyle w:val="TableTextLeft"/>
              <w:rPr>
                <w:rFonts w:ascii="Arial" w:eastAsia="Arial" w:hAnsi="Arial" w:cs="Arial"/>
              </w:rPr>
            </w:pPr>
            <w:r w:rsidRPr="0B42FC3A">
              <w:rPr>
                <w:rFonts w:ascii="Arial" w:eastAsia="Arial" w:hAnsi="Arial" w:cs="Arial"/>
              </w:rPr>
              <w:t>Hayır</w:t>
            </w:r>
          </w:p>
        </w:tc>
      </w:tr>
      <w:tr w:rsidR="001063D0" w:rsidRPr="00CE7D3F" w14:paraId="41D36B9C" w14:textId="77777777" w:rsidTr="0B42FC3A">
        <w:trPr>
          <w:trHeight w:val="847"/>
        </w:trPr>
        <w:tc>
          <w:tcPr>
            <w:tcW w:w="1560" w:type="dxa"/>
            <w:shd w:val="clear" w:color="auto" w:fill="auto"/>
            <w:tcMar>
              <w:left w:w="108" w:type="dxa"/>
              <w:right w:w="108" w:type="dxa"/>
            </w:tcMar>
            <w:vAlign w:val="center"/>
            <w:hideMark/>
          </w:tcPr>
          <w:p w14:paraId="024C1CDF" w14:textId="3B0982D0" w:rsidR="0B42FC3A" w:rsidRDefault="0B42FC3A" w:rsidP="0B42FC3A">
            <w:pPr>
              <w:pStyle w:val="TableTextLeft"/>
              <w:rPr>
                <w:rFonts w:ascii="Arial" w:eastAsia="Arial" w:hAnsi="Arial" w:cs="Arial"/>
              </w:rPr>
            </w:pPr>
            <w:r w:rsidRPr="0B42FC3A">
              <w:rPr>
                <w:rFonts w:ascii="Arial" w:eastAsia="Arial" w:hAnsi="Arial" w:cs="Arial"/>
              </w:rPr>
              <w:t>Ilıca</w:t>
            </w:r>
          </w:p>
        </w:tc>
        <w:tc>
          <w:tcPr>
            <w:tcW w:w="1275" w:type="dxa"/>
            <w:shd w:val="clear" w:color="auto" w:fill="auto"/>
            <w:noWrap/>
            <w:tcMar>
              <w:left w:w="108" w:type="dxa"/>
              <w:right w:w="108" w:type="dxa"/>
            </w:tcMar>
            <w:vAlign w:val="center"/>
          </w:tcPr>
          <w:p w14:paraId="53A1F586" w14:textId="3D67E137" w:rsidR="0B42FC3A" w:rsidRDefault="0B42FC3A" w:rsidP="0B42FC3A">
            <w:pPr>
              <w:pStyle w:val="TableTextLeft"/>
              <w:rPr>
                <w:rFonts w:ascii="Arial" w:eastAsia="Arial" w:hAnsi="Arial" w:cs="Arial"/>
              </w:rPr>
            </w:pPr>
            <w:r w:rsidRPr="0B42FC3A">
              <w:rPr>
                <w:rFonts w:ascii="Arial" w:eastAsia="Arial" w:hAnsi="Arial" w:cs="Arial"/>
              </w:rPr>
              <w:t>220</w:t>
            </w:r>
          </w:p>
        </w:tc>
        <w:tc>
          <w:tcPr>
            <w:tcW w:w="1043" w:type="dxa"/>
            <w:shd w:val="clear" w:color="auto" w:fill="auto"/>
            <w:noWrap/>
            <w:tcMar>
              <w:left w:w="108" w:type="dxa"/>
              <w:right w:w="108" w:type="dxa"/>
            </w:tcMar>
            <w:vAlign w:val="center"/>
            <w:hideMark/>
          </w:tcPr>
          <w:p w14:paraId="3B74FB9D" w14:textId="719E071F" w:rsidR="0B42FC3A" w:rsidRDefault="0B42FC3A" w:rsidP="0B42FC3A">
            <w:pPr>
              <w:pStyle w:val="TableTextLeft"/>
              <w:rPr>
                <w:rFonts w:ascii="Arial" w:eastAsia="Arial" w:hAnsi="Arial" w:cs="Arial"/>
              </w:rPr>
            </w:pPr>
            <w:r w:rsidRPr="0B42FC3A">
              <w:rPr>
                <w:rFonts w:ascii="Arial" w:eastAsia="Arial" w:hAnsi="Arial" w:cs="Arial"/>
              </w:rPr>
              <w:t>1,300</w:t>
            </w:r>
          </w:p>
        </w:tc>
        <w:tc>
          <w:tcPr>
            <w:tcW w:w="1068" w:type="dxa"/>
            <w:shd w:val="clear" w:color="auto" w:fill="auto"/>
            <w:noWrap/>
            <w:tcMar>
              <w:left w:w="108" w:type="dxa"/>
              <w:right w:w="108" w:type="dxa"/>
            </w:tcMar>
            <w:vAlign w:val="center"/>
            <w:hideMark/>
          </w:tcPr>
          <w:p w14:paraId="7E74C0ED" w14:textId="237D132D" w:rsidR="25F06E27" w:rsidRDefault="25F06E27" w:rsidP="0B42FC3A">
            <w:pPr>
              <w:pStyle w:val="TableTextLeft"/>
            </w:pPr>
            <w:r w:rsidRPr="0B42FC3A">
              <w:rPr>
                <w:rFonts w:ascii="Arial" w:eastAsia="Arial" w:hAnsi="Arial" w:cs="Arial"/>
              </w:rPr>
              <w:t>Azalan</w:t>
            </w:r>
          </w:p>
        </w:tc>
        <w:tc>
          <w:tcPr>
            <w:tcW w:w="1276" w:type="dxa"/>
            <w:shd w:val="clear" w:color="auto" w:fill="auto"/>
            <w:noWrap/>
            <w:tcMar>
              <w:left w:w="108" w:type="dxa"/>
              <w:right w:w="108" w:type="dxa"/>
            </w:tcMar>
            <w:vAlign w:val="center"/>
            <w:hideMark/>
          </w:tcPr>
          <w:p w14:paraId="0FAD3FA5" w14:textId="3588BC96" w:rsidR="4FDF2A28" w:rsidRDefault="4FDF2A28" w:rsidP="0B42FC3A">
            <w:pPr>
              <w:pStyle w:val="TableTextLeft"/>
            </w:pPr>
            <w:r w:rsidRPr="0B42FC3A">
              <w:rPr>
                <w:rFonts w:ascii="Arial" w:eastAsia="Arial" w:hAnsi="Arial" w:cs="Arial"/>
              </w:rPr>
              <w:t xml:space="preserve">İnşaat </w:t>
            </w:r>
            <w:r w:rsidRPr="0B42FC3A">
              <w:t>ve endüstriyel iş gücü</w:t>
            </w:r>
          </w:p>
        </w:tc>
        <w:tc>
          <w:tcPr>
            <w:tcW w:w="1134" w:type="dxa"/>
            <w:shd w:val="clear" w:color="auto" w:fill="auto"/>
            <w:noWrap/>
            <w:tcMar>
              <w:left w:w="108" w:type="dxa"/>
              <w:right w:w="108" w:type="dxa"/>
            </w:tcMar>
            <w:vAlign w:val="center"/>
            <w:hideMark/>
          </w:tcPr>
          <w:p w14:paraId="4789ACF9" w14:textId="74E90938" w:rsidR="4FDF2A28" w:rsidRDefault="4FDF2A28" w:rsidP="0B42FC3A">
            <w:pPr>
              <w:pStyle w:val="TableTextLeft"/>
            </w:pPr>
            <w:r w:rsidRPr="0B42FC3A">
              <w:rPr>
                <w:rFonts w:ascii="Arial" w:eastAsia="Arial" w:hAnsi="Arial" w:cs="Arial"/>
              </w:rPr>
              <w:t>Tarım</w:t>
            </w:r>
          </w:p>
          <w:p w14:paraId="1995B2EE" w14:textId="70C96B2B" w:rsidR="0B42FC3A" w:rsidRDefault="0B42FC3A" w:rsidP="0B42FC3A">
            <w:pPr>
              <w:pStyle w:val="TableTextLeft"/>
              <w:rPr>
                <w:rFonts w:ascii="Arial" w:eastAsia="Arial" w:hAnsi="Arial" w:cs="Arial"/>
              </w:rPr>
            </w:pPr>
          </w:p>
        </w:tc>
        <w:tc>
          <w:tcPr>
            <w:tcW w:w="1276" w:type="dxa"/>
            <w:shd w:val="clear" w:color="auto" w:fill="auto"/>
            <w:noWrap/>
            <w:tcMar>
              <w:left w:w="108" w:type="dxa"/>
              <w:right w:w="108" w:type="dxa"/>
            </w:tcMar>
            <w:vAlign w:val="center"/>
            <w:hideMark/>
          </w:tcPr>
          <w:p w14:paraId="047F97E9" w14:textId="3237F21B" w:rsidR="14C8F490" w:rsidRDefault="14C8F490" w:rsidP="0B42FC3A">
            <w:pPr>
              <w:pStyle w:val="TableTextLeft"/>
            </w:pPr>
            <w:r w:rsidRPr="0B42FC3A">
              <w:rPr>
                <w:rFonts w:ascii="Arial" w:eastAsia="Arial" w:hAnsi="Arial" w:cs="Arial"/>
              </w:rPr>
              <w:t>Üzüm</w:t>
            </w:r>
          </w:p>
        </w:tc>
        <w:tc>
          <w:tcPr>
            <w:tcW w:w="1276" w:type="dxa"/>
            <w:shd w:val="clear" w:color="auto" w:fill="auto"/>
            <w:noWrap/>
            <w:tcMar>
              <w:left w:w="108" w:type="dxa"/>
              <w:right w:w="108" w:type="dxa"/>
            </w:tcMar>
            <w:vAlign w:val="center"/>
            <w:hideMark/>
          </w:tcPr>
          <w:p w14:paraId="534218F1" w14:textId="6CEB8933" w:rsidR="14C8F490" w:rsidRDefault="14C8F490" w:rsidP="0B42FC3A">
            <w:pPr>
              <w:pStyle w:val="TableTextLeft"/>
              <w:rPr>
                <w:rFonts w:ascii="Arial" w:eastAsia="Arial" w:hAnsi="Arial" w:cs="Arial"/>
              </w:rPr>
            </w:pPr>
            <w:r w:rsidRPr="0B42FC3A">
              <w:rPr>
                <w:rFonts w:ascii="Arial" w:eastAsia="Arial" w:hAnsi="Arial" w:cs="Arial"/>
              </w:rPr>
              <w:t>Nar</w:t>
            </w:r>
          </w:p>
        </w:tc>
        <w:tc>
          <w:tcPr>
            <w:tcW w:w="1417" w:type="dxa"/>
            <w:shd w:val="clear" w:color="auto" w:fill="auto"/>
            <w:noWrap/>
            <w:tcMar>
              <w:left w:w="108" w:type="dxa"/>
              <w:right w:w="108" w:type="dxa"/>
            </w:tcMar>
            <w:vAlign w:val="center"/>
            <w:hideMark/>
          </w:tcPr>
          <w:p w14:paraId="0072ABB3" w14:textId="21FA686C" w:rsidR="0B42FC3A" w:rsidRDefault="0B42FC3A" w:rsidP="0B42FC3A">
            <w:pPr>
              <w:pStyle w:val="TableTextLeft"/>
              <w:rPr>
                <w:rFonts w:ascii="Arial" w:eastAsia="Arial" w:hAnsi="Arial" w:cs="Arial"/>
              </w:rPr>
            </w:pPr>
            <w:r w:rsidRPr="0B42FC3A">
              <w:rPr>
                <w:rFonts w:ascii="Arial" w:eastAsia="Arial" w:hAnsi="Arial" w:cs="Arial"/>
              </w:rPr>
              <w:t>150</w:t>
            </w:r>
          </w:p>
        </w:tc>
        <w:tc>
          <w:tcPr>
            <w:tcW w:w="1275" w:type="dxa"/>
            <w:shd w:val="clear" w:color="auto" w:fill="auto"/>
            <w:noWrap/>
            <w:tcMar>
              <w:left w:w="108" w:type="dxa"/>
              <w:right w:w="108" w:type="dxa"/>
            </w:tcMar>
            <w:vAlign w:val="center"/>
            <w:hideMark/>
          </w:tcPr>
          <w:p w14:paraId="3CD33B66" w14:textId="27C31AD4" w:rsidR="0B42FC3A" w:rsidRDefault="0B42FC3A" w:rsidP="0B42FC3A">
            <w:pPr>
              <w:pStyle w:val="TableTextLeft"/>
              <w:rPr>
                <w:rFonts w:ascii="Arial" w:eastAsia="Arial" w:hAnsi="Arial" w:cs="Arial"/>
              </w:rPr>
            </w:pPr>
            <w:r w:rsidRPr="0B42FC3A">
              <w:rPr>
                <w:rFonts w:ascii="Arial" w:eastAsia="Arial" w:hAnsi="Arial" w:cs="Arial"/>
              </w:rPr>
              <w:t>500</w:t>
            </w:r>
          </w:p>
        </w:tc>
        <w:tc>
          <w:tcPr>
            <w:tcW w:w="1532" w:type="dxa"/>
            <w:shd w:val="clear" w:color="auto" w:fill="auto"/>
            <w:noWrap/>
            <w:tcMar>
              <w:left w:w="108" w:type="dxa"/>
              <w:right w:w="108" w:type="dxa"/>
            </w:tcMar>
            <w:vAlign w:val="center"/>
            <w:hideMark/>
          </w:tcPr>
          <w:p w14:paraId="78807C21" w14:textId="5FDE61BB" w:rsidR="39422EA3" w:rsidRDefault="39422EA3" w:rsidP="0B42FC3A">
            <w:pPr>
              <w:pStyle w:val="TableTextLeft"/>
              <w:rPr>
                <w:rFonts w:ascii="Arial" w:eastAsia="Arial" w:hAnsi="Arial" w:cs="Arial"/>
              </w:rPr>
            </w:pPr>
            <w:r w:rsidRPr="0B42FC3A">
              <w:rPr>
                <w:rFonts w:ascii="Arial" w:eastAsia="Arial" w:hAnsi="Arial" w:cs="Arial"/>
              </w:rPr>
              <w:t>Hayır</w:t>
            </w:r>
          </w:p>
        </w:tc>
        <w:tc>
          <w:tcPr>
            <w:tcW w:w="1461" w:type="dxa"/>
            <w:shd w:val="clear" w:color="auto" w:fill="auto"/>
            <w:noWrap/>
            <w:tcMar>
              <w:left w:w="108" w:type="dxa"/>
              <w:right w:w="108" w:type="dxa"/>
            </w:tcMar>
            <w:vAlign w:val="center"/>
            <w:hideMark/>
          </w:tcPr>
          <w:p w14:paraId="456D1901" w14:textId="71604B02" w:rsidR="1EB378D1" w:rsidRDefault="1EB378D1" w:rsidP="0B42FC3A">
            <w:pPr>
              <w:pStyle w:val="TableTextLeft"/>
              <w:rPr>
                <w:rFonts w:ascii="Arial" w:eastAsia="Arial" w:hAnsi="Arial" w:cs="Arial"/>
              </w:rPr>
            </w:pPr>
            <w:r w:rsidRPr="0B42FC3A">
              <w:rPr>
                <w:rFonts w:ascii="Arial" w:eastAsia="Arial" w:hAnsi="Arial" w:cs="Arial"/>
              </w:rPr>
              <w:t>Evet</w:t>
            </w:r>
          </w:p>
        </w:tc>
      </w:tr>
    </w:tbl>
    <w:p w14:paraId="5B731CC1" w14:textId="7A281CB9" w:rsidR="0B42FC3A" w:rsidRDefault="0B42FC3A">
      <w:pPr>
        <w:sectPr w:rsidR="0B42FC3A" w:rsidSect="00A93B0D">
          <w:headerReference w:type="default" r:id="rId51"/>
          <w:footerReference w:type="default" r:id="rId52"/>
          <w:endnotePr>
            <w:numFmt w:val="decimal"/>
          </w:endnotePr>
          <w:pgSz w:w="16840" w:h="11907" w:orient="landscape" w:code="9"/>
          <w:pgMar w:top="1928" w:right="2268" w:bottom="1418" w:left="1134" w:header="567" w:footer="567" w:gutter="0"/>
          <w:cols w:space="708"/>
          <w:docGrid w:linePitch="360"/>
        </w:sectPr>
      </w:pPr>
    </w:p>
    <w:p w14:paraId="2BC49A0D" w14:textId="2C541C09" w:rsidR="24B1DB96" w:rsidRDefault="24B1DB96" w:rsidP="0B42FC3A">
      <w:pPr>
        <w:spacing w:beforeAutospacing="1" w:afterAutospacing="1" w:line="240" w:lineRule="auto"/>
      </w:pPr>
      <w:r>
        <w:lastRenderedPageBreak/>
        <w:t>Kozluca’da 200 hanehalkı ve 700 kişilik durağan bir nüfus bulunmaktadır. Birincil geçim kaynağı tarım olup, hayvancılıkla desteklenmektedir. Başlıca tarımsal ürün kirazdır; ikinci ürün olarak domates yetiştirilmektedir. Kozluca’da ayrıca önemli sayıda büyükbaş ve küçükbaş hayvan bulunmaktadır; 400 büyükbaş ve 700 koyun veya keçi sayısı mevcuttur. Arıcılık faaliyetleri de yapılmakta olup, topluluk yol iyileştirmeleri ve arıcılığın gelir kaynağı olarak güçlendirilmesi yönünde destek talebinde bulunmuştur.</w:t>
      </w:r>
    </w:p>
    <w:p w14:paraId="655F638D" w14:textId="4929FB24" w:rsidR="0B42FC3A" w:rsidRDefault="0B42FC3A" w:rsidP="0B42FC3A">
      <w:pPr>
        <w:spacing w:beforeAutospacing="1" w:afterAutospacing="1" w:line="240" w:lineRule="auto"/>
      </w:pPr>
    </w:p>
    <w:p w14:paraId="1E693A53" w14:textId="3D794BA5" w:rsidR="24B1DB96" w:rsidRDefault="24B1DB96" w:rsidP="0B42FC3A">
      <w:pPr>
        <w:spacing w:beforeAutospacing="1" w:afterAutospacing="1" w:line="240" w:lineRule="auto"/>
      </w:pPr>
      <w:r>
        <w:t>Evrenli’de 120 hanehalkı ve 350 kişilik durağan nüfus vardır. Kozluca’ya benzer şekilde, tarım birincil geçim kaynağıdır ve hayvancılıkla desteklenmektedir. Burada ağırlıklı olarak domates ve fasulye üretilmektedir. Hayvancılıkta 200 büyükbaş ve 500 koyun veya keçi bulunmaktadır. Ayrıca arıcılık yapılmaktadır. Ancak, tarımsal üreticiler düşük kâr sorunları ve enerji altyapısına ilişkin problemlerle karşı karşıyadır; bu konulara yönelik müdahaleler gerekmektedir.</w:t>
      </w:r>
    </w:p>
    <w:p w14:paraId="5A64EF2F" w14:textId="28B3DE17" w:rsidR="0B42FC3A" w:rsidRDefault="0B42FC3A" w:rsidP="0B42FC3A">
      <w:pPr>
        <w:spacing w:beforeAutospacing="1" w:afterAutospacing="1" w:line="240" w:lineRule="auto"/>
      </w:pPr>
    </w:p>
    <w:p w14:paraId="10B8D246" w14:textId="02FA442C" w:rsidR="24B1DB96" w:rsidRDefault="24B1DB96" w:rsidP="0B42FC3A">
      <w:pPr>
        <w:spacing w:beforeAutospacing="1" w:afterAutospacing="1" w:line="240" w:lineRule="auto"/>
      </w:pPr>
      <w:r>
        <w:t>Ilıca’da 220 hanehalkı ve 1.300 kişilik artan bir nüfus mevcuttur. Diğer iki yerleşimden farklı olarak, Ilıca’nın birincil geçim kaynağı inşaat sektörü olup, tarım ikincil bir faaliyettir. Topluluk ağırlıklı olarak üzüm ve nar yetiştirmektedir. Hayvancılık sayıları biraz daha düşüktür; 150 büyükbaş ve 500 koyun veya keçi bulunmaktadır. Arıcılık faaliyetleri yapılmamaktadır. Ilıca için özel bir sorun veya ihtiyaç rapor edilmemiştir.</w:t>
      </w:r>
    </w:p>
    <w:p w14:paraId="0B1B85DF" w14:textId="002A377D" w:rsidR="0B42FC3A" w:rsidRDefault="0B42FC3A" w:rsidP="0B42FC3A">
      <w:pPr>
        <w:spacing w:beforeAutospacing="1" w:afterAutospacing="1" w:line="240" w:lineRule="auto"/>
      </w:pPr>
    </w:p>
    <w:p w14:paraId="760F2186" w14:textId="449B80B0" w:rsidR="00D638C0" w:rsidRPr="0095516E" w:rsidRDefault="0095516E" w:rsidP="00D638C0">
      <w:pPr>
        <w:pStyle w:val="Heading2"/>
        <w:rPr>
          <w:lang w:val="tr-TR"/>
        </w:rPr>
      </w:pPr>
      <w:r w:rsidRPr="0095516E">
        <w:rPr>
          <w:lang w:val="tr-TR"/>
        </w:rPr>
        <w:t>Etkilenen Hanehalklarının Sosyoekonomik Temel Durumu ve Etkilenen Araziler Hakkında Bilgi</w:t>
      </w:r>
    </w:p>
    <w:p w14:paraId="18D4D34F" w14:textId="4ACE8A3F" w:rsidR="0095516E" w:rsidRPr="001D593B" w:rsidRDefault="0095516E" w:rsidP="0B42FC3A">
      <w:pPr>
        <w:spacing w:before="100" w:beforeAutospacing="1" w:after="100" w:afterAutospacing="1" w:line="240" w:lineRule="auto"/>
        <w:rPr>
          <w:shd w:val="clear" w:color="auto" w:fill="FFFFFF"/>
          <w:lang w:val="tr-TR"/>
        </w:rPr>
      </w:pPr>
      <w:r w:rsidRPr="001D593B">
        <w:rPr>
          <w:shd w:val="clear" w:color="auto" w:fill="FFFFFF"/>
          <w:lang w:val="tr-TR"/>
        </w:rPr>
        <w:t xml:space="preserve">Saha çalışması kapsamında toplam </w:t>
      </w:r>
      <w:r w:rsidR="559BF448" w:rsidRPr="001D593B">
        <w:rPr>
          <w:shd w:val="clear" w:color="auto" w:fill="FFFFFF"/>
          <w:lang w:val="tr-TR"/>
        </w:rPr>
        <w:t xml:space="preserve">on </w:t>
      </w:r>
      <w:r w:rsidRPr="001D593B">
        <w:rPr>
          <w:shd w:val="clear" w:color="auto" w:fill="FFFFFF"/>
          <w:lang w:val="tr-TR"/>
        </w:rPr>
        <w:t>hanehalkı ve 2</w:t>
      </w:r>
      <w:r w:rsidR="602C6366" w:rsidRPr="001D593B">
        <w:rPr>
          <w:shd w:val="clear" w:color="auto" w:fill="FFFFFF"/>
          <w:lang w:val="tr-TR"/>
        </w:rPr>
        <w:t xml:space="preserve">9 </w:t>
      </w:r>
      <w:r w:rsidRPr="001D593B">
        <w:rPr>
          <w:shd w:val="clear" w:color="auto" w:fill="FFFFFF"/>
          <w:lang w:val="tr-TR"/>
        </w:rPr>
        <w:t>PEK’ye ulaşılmıştır. Ortalama yaş 3</w:t>
      </w:r>
      <w:r w:rsidR="0EF8053E" w:rsidRPr="001D593B">
        <w:rPr>
          <w:shd w:val="clear" w:color="auto" w:fill="FFFFFF"/>
          <w:lang w:val="tr-TR"/>
        </w:rPr>
        <w:t>7,25</w:t>
      </w:r>
      <w:r w:rsidRPr="001D593B">
        <w:rPr>
          <w:shd w:val="clear" w:color="auto" w:fill="FFFFFF"/>
          <w:lang w:val="tr-TR"/>
        </w:rPr>
        <w:t xml:space="preserve"> olup nispeten olgun bir nüfusu göstermektedir. Hanehalkı kodu </w:t>
      </w:r>
      <w:r w:rsidR="33246F88" w:rsidRPr="001D593B">
        <w:rPr>
          <w:shd w:val="clear" w:color="auto" w:fill="FFFFFF"/>
          <w:lang w:val="tr-TR"/>
        </w:rPr>
        <w:t>42</w:t>
      </w:r>
      <w:r w:rsidRPr="001D593B">
        <w:rPr>
          <w:shd w:val="clear" w:color="auto" w:fill="FFFFFF"/>
          <w:lang w:val="tr-TR"/>
        </w:rPr>
        <w:t xml:space="preserve"> olan ailede, </w:t>
      </w:r>
      <w:r w:rsidR="09D641E5" w:rsidRPr="001D593B">
        <w:rPr>
          <w:shd w:val="clear" w:color="auto" w:fill="FFFFFF"/>
          <w:lang w:val="tr-TR"/>
        </w:rPr>
        <w:t>90</w:t>
      </w:r>
      <w:r w:rsidRPr="001D593B">
        <w:rPr>
          <w:shd w:val="clear" w:color="auto" w:fill="FFFFFF"/>
          <w:lang w:val="tr-TR"/>
        </w:rPr>
        <w:t xml:space="preserve"> yaşındaki yaşlı kadın PEK’ler arasında en yaşlı bireydir. </w:t>
      </w:r>
      <w:r w:rsidR="25DDF099" w:rsidRPr="0B42FC3A">
        <w:rPr>
          <w:rFonts w:ascii="Arial" w:eastAsia="Arial" w:hAnsi="Arial" w:cs="Arial"/>
          <w:lang w:val="tr-TR"/>
        </w:rPr>
        <w:t>Nüfus, kadın ve erkekler arasında görece dengeli olup, erkekler hafif çoğunluktadır (%55,2).</w:t>
      </w:r>
    </w:p>
    <w:p w14:paraId="4508184F" w14:textId="4E849BBF" w:rsidR="008C3F9F" w:rsidRDefault="008C3F9F" w:rsidP="0B42FC3A">
      <w:pPr>
        <w:spacing w:beforeAutospacing="1" w:afterAutospacing="1" w:line="240" w:lineRule="auto"/>
        <w:rPr>
          <w:rFonts w:ascii="Arial" w:eastAsia="Arial" w:hAnsi="Arial" w:cs="Arial"/>
          <w:lang w:val="tr-TR"/>
        </w:rPr>
      </w:pPr>
    </w:p>
    <w:p w14:paraId="19AB4226" w14:textId="0207FBEC" w:rsidR="008C3F9F" w:rsidRDefault="25DDF099" w:rsidP="0B42FC3A">
      <w:pPr>
        <w:spacing w:beforeAutospacing="1" w:afterAutospacing="1" w:line="240" w:lineRule="auto"/>
      </w:pPr>
      <w:r w:rsidRPr="0B42FC3A">
        <w:rPr>
          <w:rFonts w:ascii="Arial" w:eastAsia="Arial" w:hAnsi="Arial" w:cs="Arial"/>
          <w:lang w:val="tr-TR"/>
        </w:rPr>
        <w:t>Şekil 4.1’de gösterildiği üzere, nüfusun önemli bir bölümü ilköğretimini tamamlamış olup (%41,4), kayda değer bir kısmı ise yükseköğretim düzeyine ulaşmıştır (%20,7).</w:t>
      </w:r>
    </w:p>
    <w:p w14:paraId="78598410" w14:textId="432F2BCC" w:rsidR="008C3F9F" w:rsidRDefault="48ED2762" w:rsidP="001F3BCC">
      <w:r>
        <w:rPr>
          <w:noProof/>
        </w:rPr>
        <w:lastRenderedPageBreak/>
        <w:drawing>
          <wp:inline distT="0" distB="0" distL="0" distR="0" wp14:anchorId="5B190826" wp14:editId="508BF579">
            <wp:extent cx="4591692" cy="2686425"/>
            <wp:effectExtent l="0" t="0" r="0" b="0"/>
            <wp:docPr id="1091621124" name="Picture 1091621124"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91692" cy="2686425"/>
                    </a:xfrm>
                    <a:prstGeom prst="rect">
                      <a:avLst/>
                    </a:prstGeom>
                  </pic:spPr>
                </pic:pic>
              </a:graphicData>
            </a:graphic>
          </wp:inline>
        </w:drawing>
      </w:r>
      <w:r w:rsidR="007B39D2">
        <w:t xml:space="preserve"> </w:t>
      </w:r>
    </w:p>
    <w:p w14:paraId="65CB14F2" w14:textId="5D736D9F" w:rsidR="00CD710C" w:rsidRDefault="00CD710C" w:rsidP="00CD710C">
      <w:pPr>
        <w:pStyle w:val="Source"/>
      </w:pPr>
      <w:r>
        <w:fldChar w:fldCharType="begin"/>
      </w:r>
      <w:r>
        <w:instrText>DOCPROPERTY  OfficeExtensionsTranslationSource  \</w:instrText>
      </w:r>
      <w:r>
        <w:fldChar w:fldCharType="separate"/>
      </w:r>
      <w:r>
        <w:t>Source</w:t>
      </w:r>
      <w:r>
        <w:fldChar w:fldCharType="end"/>
      </w:r>
      <w:r>
        <w:t>: Mott MacDonald Site Visit HLS, November 2024</w:t>
      </w:r>
    </w:p>
    <w:p w14:paraId="4F6D0447" w14:textId="121D951B" w:rsidR="007A7D40" w:rsidRDefault="0095516E" w:rsidP="007A7D40">
      <w:pPr>
        <w:pStyle w:val="Caption"/>
      </w:pPr>
      <w:bookmarkStart w:id="72" w:name="_Ref184916246"/>
      <w:bookmarkStart w:id="73" w:name="_Toc196496334"/>
      <w:r>
        <w:t>Figür</w:t>
      </w:r>
      <w:r w:rsidR="007A7D40">
        <w:t xml:space="preserve"> </w:t>
      </w:r>
      <w:r>
        <w:fldChar w:fldCharType="begin"/>
      </w:r>
      <w:r>
        <w:instrText>STYLEREF  1 \s</w:instrText>
      </w:r>
      <w:r>
        <w:fldChar w:fldCharType="separate"/>
      </w:r>
      <w:r w:rsidR="00D07807" w:rsidRPr="33A82211">
        <w:rPr>
          <w:noProof/>
        </w:rPr>
        <w:t>4</w:t>
      </w:r>
      <w:r>
        <w:fldChar w:fldCharType="end"/>
      </w:r>
      <w:r w:rsidR="007A7D40">
        <w:t>.</w:t>
      </w:r>
      <w:r>
        <w:fldChar w:fldCharType="begin"/>
      </w:r>
      <w:r>
        <w:instrText xml:space="preserve"> SEQ Figure \s 1</w:instrText>
      </w:r>
      <w:r>
        <w:fldChar w:fldCharType="separate"/>
      </w:r>
      <w:r w:rsidR="00D07807" w:rsidRPr="33A82211">
        <w:rPr>
          <w:noProof/>
        </w:rPr>
        <w:t>1</w:t>
      </w:r>
      <w:r>
        <w:fldChar w:fldCharType="end"/>
      </w:r>
      <w:bookmarkEnd w:id="72"/>
      <w:r w:rsidR="007A7D40">
        <w:t xml:space="preserve">: </w:t>
      </w:r>
      <w:bookmarkEnd w:id="73"/>
      <w:r w:rsidR="00102009">
        <w:t>Eğitim Durumu</w:t>
      </w:r>
    </w:p>
    <w:p w14:paraId="3640F7AD" w14:textId="4775E7B6" w:rsidR="42A0010C" w:rsidRDefault="42A0010C">
      <w:r w:rsidRPr="33A82211">
        <w:rPr>
          <w:rFonts w:ascii="Arial" w:eastAsia="Arial" w:hAnsi="Arial" w:cs="Arial"/>
        </w:rPr>
        <w:t>Nüfus farklı meslek gruplarında faaliyet göstermektedir; özellikle tarım, ev işleri ve öğrencilik öne çıkmakta olup, her biri toplam nüfusun %20,7’sini oluşturmaktadır. Ücretli çalışanlar ve emeklilerin varlığı, PEKler arasında hem çalışma çağındaki bireylerin hem de yaşlı nüfusun bulunduğuna işaret etmektedir (Bkz. Şekil 4.2)</w:t>
      </w:r>
    </w:p>
    <w:p w14:paraId="7CC7BEE2" w14:textId="2B3D87E2" w:rsidR="0070279B" w:rsidRDefault="736765AF" w:rsidP="00EB7803">
      <w:r>
        <w:rPr>
          <w:noProof/>
        </w:rPr>
        <w:drawing>
          <wp:inline distT="0" distB="0" distL="0" distR="0" wp14:anchorId="5B897BEE" wp14:editId="784C89D4">
            <wp:extent cx="4572640" cy="2686425"/>
            <wp:effectExtent l="0" t="0" r="0" b="0"/>
            <wp:docPr id="792016823" name="Picture 792016823"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640" cy="2686425"/>
                    </a:xfrm>
                    <a:prstGeom prst="rect">
                      <a:avLst/>
                    </a:prstGeom>
                  </pic:spPr>
                </pic:pic>
              </a:graphicData>
            </a:graphic>
          </wp:inline>
        </w:drawing>
      </w:r>
    </w:p>
    <w:p w14:paraId="52E257C1" w14:textId="35FA7F0E" w:rsidR="00CD710C" w:rsidRDefault="00CD710C" w:rsidP="00CD710C">
      <w:pPr>
        <w:pStyle w:val="Source"/>
      </w:pPr>
      <w:r>
        <w:fldChar w:fldCharType="begin"/>
      </w:r>
      <w:r>
        <w:instrText>DOCPROPERTY  OfficeExtensionsTranslationSource  \</w:instrText>
      </w:r>
      <w:r>
        <w:fldChar w:fldCharType="separate"/>
      </w:r>
      <w:r>
        <w:t>Source</w:t>
      </w:r>
      <w:r>
        <w:fldChar w:fldCharType="end"/>
      </w:r>
      <w:r>
        <w:t>: Mott MacDonald Site Visit HLS, November 2024</w:t>
      </w:r>
    </w:p>
    <w:p w14:paraId="4CEF233C" w14:textId="0A932082" w:rsidR="003B7927" w:rsidRDefault="00102009" w:rsidP="003B7927">
      <w:pPr>
        <w:pStyle w:val="Caption"/>
      </w:pPr>
      <w:bookmarkStart w:id="74" w:name="_Ref184916237"/>
      <w:bookmarkStart w:id="75" w:name="_Toc196496335"/>
      <w:r>
        <w:t>Figür</w:t>
      </w:r>
      <w:r w:rsidR="003B7927">
        <w:t xml:space="preserve"> </w:t>
      </w:r>
      <w:r>
        <w:fldChar w:fldCharType="begin"/>
      </w:r>
      <w:r>
        <w:instrText>STYLEREF  1 \s</w:instrText>
      </w:r>
      <w:r>
        <w:fldChar w:fldCharType="separate"/>
      </w:r>
      <w:r w:rsidR="00D07807" w:rsidRPr="33A82211">
        <w:rPr>
          <w:noProof/>
        </w:rPr>
        <w:t>4</w:t>
      </w:r>
      <w:r>
        <w:fldChar w:fldCharType="end"/>
      </w:r>
      <w:r w:rsidR="003B7927">
        <w:t>.</w:t>
      </w:r>
      <w:r>
        <w:fldChar w:fldCharType="begin"/>
      </w:r>
      <w:r>
        <w:instrText xml:space="preserve"> SEQ Figure \s 1</w:instrText>
      </w:r>
      <w:r>
        <w:fldChar w:fldCharType="separate"/>
      </w:r>
      <w:r w:rsidR="00D07807" w:rsidRPr="33A82211">
        <w:rPr>
          <w:noProof/>
        </w:rPr>
        <w:t>2</w:t>
      </w:r>
      <w:r>
        <w:fldChar w:fldCharType="end"/>
      </w:r>
      <w:bookmarkEnd w:id="74"/>
      <w:r w:rsidR="003B7927">
        <w:t xml:space="preserve">: </w:t>
      </w:r>
      <w:bookmarkEnd w:id="75"/>
      <w:r w:rsidR="001F67AD">
        <w:t>Meslek Durumu</w:t>
      </w:r>
    </w:p>
    <w:p w14:paraId="6187B6F5" w14:textId="666805C4" w:rsidR="2DB073C9" w:rsidRDefault="2DB073C9">
      <w:r w:rsidRPr="33A82211">
        <w:rPr>
          <w:rFonts w:ascii="Arial" w:eastAsia="Arial" w:hAnsi="Arial" w:cs="Arial"/>
        </w:rPr>
        <w:t>Nüfusun yaklaşık yarısı sosyal güvenlik sigortasına sahipken, dörtte biri Bağ-Kur kapsamında yer almaktadır. Ancak önemli bir kesimin (%24,1) herhangi bir sigorta kapsamı bulunmamaktadır; bu durum, sağlık hizmetlerine erişim açısından potansiyel kırılganlıklara işaret edebilir.</w:t>
      </w:r>
    </w:p>
    <w:p w14:paraId="33A42101" w14:textId="753F67B4" w:rsidR="00B91ECE" w:rsidRDefault="73B3D2F5" w:rsidP="00EB7803">
      <w:r>
        <w:rPr>
          <w:noProof/>
        </w:rPr>
        <w:lastRenderedPageBreak/>
        <w:drawing>
          <wp:inline distT="0" distB="0" distL="0" distR="0" wp14:anchorId="11EBBD00" wp14:editId="2D296D54">
            <wp:extent cx="4572640" cy="2762636"/>
            <wp:effectExtent l="0" t="0" r="0" b="0"/>
            <wp:docPr id="1832520917" name="Picture 1832520917"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572640" cy="2762636"/>
                    </a:xfrm>
                    <a:prstGeom prst="rect">
                      <a:avLst/>
                    </a:prstGeom>
                  </pic:spPr>
                </pic:pic>
              </a:graphicData>
            </a:graphic>
          </wp:inline>
        </w:drawing>
      </w:r>
    </w:p>
    <w:p w14:paraId="37E16EF4" w14:textId="3AFFE7A6" w:rsidR="00CD710C" w:rsidRDefault="00CD710C" w:rsidP="00CD710C">
      <w:pPr>
        <w:pStyle w:val="Source"/>
      </w:pPr>
      <w:r>
        <w:fldChar w:fldCharType="begin"/>
      </w:r>
      <w:r>
        <w:instrText>DOCPROPERTY  OfficeExtensionsTranslationSource  \</w:instrText>
      </w:r>
      <w:r>
        <w:fldChar w:fldCharType="separate"/>
      </w:r>
      <w:r>
        <w:t>Source</w:t>
      </w:r>
      <w:r>
        <w:fldChar w:fldCharType="end"/>
      </w:r>
      <w:r>
        <w:t>: Mott MacDonald Site Visit HLS, November 2024</w:t>
      </w:r>
    </w:p>
    <w:p w14:paraId="2948FA42" w14:textId="383788E9" w:rsidR="00B40159" w:rsidRDefault="009771D7" w:rsidP="00B40159">
      <w:pPr>
        <w:pStyle w:val="Caption"/>
      </w:pPr>
      <w:bookmarkStart w:id="76" w:name="_Toc196496336"/>
      <w:r>
        <w:t>Figür</w:t>
      </w:r>
      <w:r w:rsidR="00B40159">
        <w:t xml:space="preserve"> </w:t>
      </w:r>
      <w:r>
        <w:fldChar w:fldCharType="begin"/>
      </w:r>
      <w:r>
        <w:instrText>STYLEREF  1 \s</w:instrText>
      </w:r>
      <w:r>
        <w:fldChar w:fldCharType="separate"/>
      </w:r>
      <w:r w:rsidR="00D07807" w:rsidRPr="33A82211">
        <w:rPr>
          <w:noProof/>
        </w:rPr>
        <w:t>4</w:t>
      </w:r>
      <w:r>
        <w:fldChar w:fldCharType="end"/>
      </w:r>
      <w:r w:rsidR="00B40159">
        <w:t>.</w:t>
      </w:r>
      <w:r>
        <w:fldChar w:fldCharType="begin"/>
      </w:r>
      <w:r>
        <w:instrText xml:space="preserve"> SEQ Figure \s 1</w:instrText>
      </w:r>
      <w:r>
        <w:fldChar w:fldCharType="separate"/>
      </w:r>
      <w:r w:rsidR="00D07807" w:rsidRPr="33A82211">
        <w:rPr>
          <w:noProof/>
        </w:rPr>
        <w:t>3</w:t>
      </w:r>
      <w:r>
        <w:fldChar w:fldCharType="end"/>
      </w:r>
      <w:r w:rsidR="00B40159">
        <w:t xml:space="preserve">: </w:t>
      </w:r>
      <w:bookmarkEnd w:id="76"/>
      <w:r>
        <w:t>Sosyal Güvence</w:t>
      </w:r>
      <w:r w:rsidR="00B40159">
        <w:t xml:space="preserve"> </w:t>
      </w:r>
    </w:p>
    <w:p w14:paraId="13C71263" w14:textId="50AE8CEC" w:rsidR="13E4FB23" w:rsidRDefault="13E4FB23">
      <w:r w:rsidRPr="33A82211">
        <w:rPr>
          <w:rFonts w:ascii="Arial" w:eastAsia="Arial" w:hAnsi="Arial" w:cs="Arial"/>
        </w:rPr>
        <w:t>Astım (1), fiziksel engel (1), diyabet (1) ve kalp rahatsızlığı (2) gibi sağlık sorunlarına sahip PEKlerin varlığı, topluluk içinde sağlık hizmetleri ve destek mekanizmalarına duyulan ihtiyacı ortaya koymaktadır.</w:t>
      </w:r>
    </w:p>
    <w:p w14:paraId="681A1126" w14:textId="244A726F" w:rsidR="003E69D1" w:rsidRDefault="00B9076B" w:rsidP="003E69D1">
      <w:pPr>
        <w:pStyle w:val="Heading3"/>
      </w:pPr>
      <w:r>
        <w:t xml:space="preserve"> Geçim Kaynakları ve Giderler</w:t>
      </w:r>
    </w:p>
    <w:p w14:paraId="2BB99F64" w14:textId="5C5A5B67" w:rsidR="00DD584E" w:rsidRDefault="5A40D30B" w:rsidP="00791155">
      <w:r>
        <w:t>Anket uygulanan 10 hanenin %60’ı için tarım birincil geçim kaynağı iken, %40’ı için hayvancılık ikincil geçim kaynağı olarak değerlendirilmektedir. Ayrıca, katılımcıların %10’u maaşlı çalışmayı birincil geçim kaynağı olarak belirtmiş, %20’si ise bu faaliyeti ikincil geçim kaynağı olarak tanımlamıştır. Görüşülen 10 haneden yalnızca %10’u kendi arazisi dışında tarımsal faaliyette bulunmaktadır. PEK haneleri  arasında arazi kiralama yaygın değildir.</w:t>
      </w:r>
    </w:p>
    <w:p w14:paraId="5C5CA20D" w14:textId="68956DBD" w:rsidR="00DD584E" w:rsidRDefault="5A40D30B" w:rsidP="33A82211">
      <w:r>
        <w:t>Hanelerin yarısı, temel gider olarak tarımsal maliyetleri birincil gider kalemi olarak belirtmiştir; yalnızca %10’u bu kalemi ikincil gider olarak değerlendirmiştir (Bkz. Şekil 4.4). Benzer şekilde, hanelerin %30’u mutfak harcamalarını birincil gider kalemi olarak tanımlarken, diğer %30’u ise ikincil gider olarak ifade etmiştir. Katılımcıların %10’u giyim ve eşya harcamalarını, %10’u ise sağlık harcamalarını ikincil temel gider olarak belirtmiştir.</w:t>
      </w:r>
    </w:p>
    <w:p w14:paraId="09451D34" w14:textId="44660772" w:rsidR="00DD584E" w:rsidRDefault="00DD584E" w:rsidP="00791155"/>
    <w:p w14:paraId="29506BCB" w14:textId="2F39408C" w:rsidR="00DD584E" w:rsidRDefault="5A40D30B" w:rsidP="00791155">
      <w:r>
        <w:rPr>
          <w:noProof/>
        </w:rPr>
        <w:lastRenderedPageBreak/>
        <w:drawing>
          <wp:inline distT="0" distB="0" distL="0" distR="0" wp14:anchorId="3CEE27C4" wp14:editId="6B7FC744">
            <wp:extent cx="5338802" cy="2747982"/>
            <wp:effectExtent l="0" t="0" r="0" b="0"/>
            <wp:docPr id="121528228" name="Picture 121528228"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338802" cy="2747982"/>
                    </a:xfrm>
                    <a:prstGeom prst="rect">
                      <a:avLst/>
                    </a:prstGeom>
                  </pic:spPr>
                </pic:pic>
              </a:graphicData>
            </a:graphic>
          </wp:inline>
        </w:drawing>
      </w:r>
    </w:p>
    <w:p w14:paraId="6EDE7EE9" w14:textId="38F188DD" w:rsidR="00CD710C" w:rsidRDefault="00CD710C" w:rsidP="33A82211">
      <w:pPr>
        <w:pStyle w:val="Source"/>
      </w:pPr>
      <w:r>
        <w:fldChar w:fldCharType="begin"/>
      </w:r>
      <w:r>
        <w:instrText>DOCPROPERTY  OfficeExtensionsTranslationSource  \</w:instrText>
      </w:r>
      <w:r>
        <w:fldChar w:fldCharType="separate"/>
      </w:r>
      <w:r>
        <w:t>Source</w:t>
      </w:r>
      <w:r>
        <w:fldChar w:fldCharType="end"/>
      </w:r>
      <w:r>
        <w:t>: Mott MacDonald Site Visit HLS, November 2024</w:t>
      </w:r>
    </w:p>
    <w:p w14:paraId="4DEBF1FB" w14:textId="371116D9" w:rsidR="0029759D" w:rsidRDefault="00966BD0" w:rsidP="33A82211">
      <w:pPr>
        <w:pStyle w:val="Source"/>
      </w:pPr>
      <w:bookmarkStart w:id="77" w:name="_Ref185541609"/>
      <w:bookmarkStart w:id="78" w:name="_Toc196496338"/>
      <w:r>
        <w:t>Figür</w:t>
      </w:r>
      <w:r w:rsidR="00F31B3D">
        <w:t xml:space="preserve"> </w:t>
      </w:r>
      <w:r>
        <w:fldChar w:fldCharType="begin"/>
      </w:r>
      <w:r>
        <w:instrText>STYLEREF  1 \s</w:instrText>
      </w:r>
      <w:r>
        <w:fldChar w:fldCharType="separate"/>
      </w:r>
      <w:r w:rsidR="00492D7C" w:rsidRPr="33A82211">
        <w:rPr>
          <w:noProof/>
        </w:rPr>
        <w:t>4</w:t>
      </w:r>
      <w:r>
        <w:fldChar w:fldCharType="end"/>
      </w:r>
      <w:r w:rsidR="00F31B3D">
        <w:t>.</w:t>
      </w:r>
      <w:r>
        <w:fldChar w:fldCharType="begin"/>
      </w:r>
      <w:r>
        <w:instrText xml:space="preserve"> SEQ Figure \s 1</w:instrText>
      </w:r>
      <w:r>
        <w:fldChar w:fldCharType="separate"/>
      </w:r>
      <w:r w:rsidR="00492D7C" w:rsidRPr="33A82211">
        <w:rPr>
          <w:noProof/>
        </w:rPr>
        <w:t>5</w:t>
      </w:r>
      <w:r>
        <w:fldChar w:fldCharType="end"/>
      </w:r>
      <w:bookmarkEnd w:id="77"/>
      <w:r w:rsidR="00F31B3D">
        <w:t xml:space="preserve">: </w:t>
      </w:r>
      <w:bookmarkStart w:id="79" w:name="_Toc162392079"/>
      <w:bookmarkStart w:id="80" w:name="_Toc166049378"/>
      <w:bookmarkStart w:id="81" w:name="_Toc179561093"/>
      <w:bookmarkEnd w:id="78"/>
      <w:r>
        <w:t>Temel Harcamalar</w:t>
      </w:r>
    </w:p>
    <w:p w14:paraId="20C44487" w14:textId="1D608E03" w:rsidR="004D4DBC" w:rsidRPr="004D4DBC" w:rsidRDefault="01C4B43F" w:rsidP="00196ED1">
      <w:r w:rsidRPr="33A82211">
        <w:rPr>
          <w:rFonts w:ascii="Arial" w:eastAsia="Arial" w:hAnsi="Arial" w:cs="Arial"/>
        </w:rPr>
        <w:t>Bazı haneler, yaptıkları ödemeleri ve temel giderleri hangi kalemler altında belirttiklerini ifade etmemiştir (Yukarıdaki şekilde #N/A olarak gösterilmiştir)</w:t>
      </w:r>
    </w:p>
    <w:bookmarkEnd w:id="79"/>
    <w:bookmarkEnd w:id="80"/>
    <w:bookmarkEnd w:id="81"/>
    <w:p w14:paraId="52DD65AE" w14:textId="03740AAD" w:rsidR="00D74D9E" w:rsidRDefault="0058100A" w:rsidP="00D74D9E">
      <w:pPr>
        <w:pStyle w:val="Heading3"/>
        <w:tabs>
          <w:tab w:val="left" w:pos="1134"/>
          <w:tab w:val="left" w:pos="2410"/>
        </w:tabs>
        <w:spacing w:before="0" w:after="80" w:line="240" w:lineRule="atLeast"/>
        <w:ind w:left="1021" w:hanging="1021"/>
      </w:pPr>
      <w:r>
        <w:t>Tarım Arazileri ve Çiftçilik</w:t>
      </w:r>
    </w:p>
    <w:p w14:paraId="6F7D4659" w14:textId="06D1133E" w:rsidR="4FEC6D78" w:rsidRDefault="4FEC6D78">
      <w:r>
        <w:t>Hanelerin neredeyse tamamı (%90), arazilerinin projeden olumsuz etkilenebileceğini veya etkilenmekte olduğunu belirtmiştir. Bu yanıt verenler arasında, %60’ı arazi kaybı ve bunun tarımsal faaliyetler üzerindeki etkisini birincil endişe olarak ifade ederken, %20’si arazi parçalanması, erişim ve sulama zorlukları ile ek maliyetleri endişelerinin nedeni olarak göstermiştir.</w:t>
      </w:r>
    </w:p>
    <w:p w14:paraId="66A544AF" w14:textId="6DE0CC05" w:rsidR="4FEC6D78" w:rsidRDefault="4FEC6D78" w:rsidP="33A82211">
      <w:r>
        <w:t>Araştırma sonuçları, hanelerin %60’ının proje kapsamında etkilenen arazilerinde ağaçların bulunduğunu ortaya koymaktadır. En çok üretilen ağaç zeytin olup, toplamda 1.590 zeytin ağacı sayılmıştır. Ayrıca etkilenen arazilerde ceviz, incir ve çam gibi ağaçlar da bulunmaktadır.</w:t>
      </w:r>
    </w:p>
    <w:p w14:paraId="5AD704E7" w14:textId="0125402E" w:rsidR="33A82211" w:rsidRDefault="33A82211"/>
    <w:p w14:paraId="1BAF3134" w14:textId="36411598" w:rsidR="00B77160" w:rsidRDefault="00D8690B" w:rsidP="00A324A2">
      <w:pPr>
        <w:pStyle w:val="Heading2"/>
      </w:pPr>
      <w:bookmarkStart w:id="82" w:name="_Toc162392085"/>
      <w:bookmarkStart w:id="83" w:name="_Toc166049521"/>
      <w:bookmarkStart w:id="84" w:name="_Toc179561100"/>
      <w:r>
        <w:t>Etkilenen Yapılar</w:t>
      </w:r>
    </w:p>
    <w:p w14:paraId="773A9085" w14:textId="6EF06A66" w:rsidR="005A7093" w:rsidRDefault="00D8690B" w:rsidP="00DA79C8">
      <w:r w:rsidRPr="00D8690B">
        <w:t>Fiziksel yer değiştirme vakası beklenmemektedir. Tartışılan yapılar fiziksel yer değiştirme ile ilgili değil, inşaatın daha geniş toplum üzerindeki sağlık ve güvenlik etkileriyle ilgilidir.</w:t>
      </w:r>
    </w:p>
    <w:bookmarkEnd w:id="82"/>
    <w:bookmarkEnd w:id="83"/>
    <w:bookmarkEnd w:id="84"/>
    <w:p w14:paraId="16E2FB83" w14:textId="6F592395" w:rsidR="0046032B" w:rsidRDefault="00A731F6" w:rsidP="00D04ED5">
      <w:pPr>
        <w:pStyle w:val="Heading3"/>
      </w:pPr>
      <w:r>
        <w:t>Konutsal ve Etkilenen Yapılar</w:t>
      </w:r>
    </w:p>
    <w:p w14:paraId="664C7C82" w14:textId="25AF8426" w:rsidR="00A731F6" w:rsidRPr="007053D3" w:rsidRDefault="3736A383" w:rsidP="33A82211">
      <w:pPr>
        <w:rPr>
          <w:lang w:val="nl-NL"/>
        </w:rPr>
      </w:pPr>
      <w:r w:rsidRPr="33A82211">
        <w:rPr>
          <w:lang w:val="nl-NL"/>
        </w:rPr>
        <w:t>Projenin etki alanı içindeki bölgelerde yapı ruhsatı bulunmamakla birlikte, proje kapsamında inşaat faaliyetlerinin gerçekleşeceği Kozluca mahallesi, 140-13 parsel numaralı arazide, yazlık olarak dönemsel kullanılan ahşap bir yapı bulunmaktadır. İnşaat çalışmaları nedeniyle bu yapının zarar görmesi beklenmemektedir. Yaklaşık 150 metre mesafede yer alan altıncı elektrik direğinin yapımından önce, bu yapının kullanıcıları bilgilendirilecektir. Topluluk sağlığı ve güvenliği önlemleri alınacak olup, toz ve gürültü gibi etkilerin kısa süreli olması ve hanehalklarının günlük yaşamını etkilememesi öngörülmektedir.</w:t>
      </w:r>
    </w:p>
    <w:p w14:paraId="63256E47" w14:textId="5314EC08" w:rsidR="00A731F6" w:rsidRPr="007053D3" w:rsidRDefault="3736A383" w:rsidP="33A82211">
      <w:pPr>
        <w:rPr>
          <w:lang w:val="nl-NL"/>
        </w:rPr>
      </w:pPr>
      <w:r w:rsidRPr="33A82211">
        <w:rPr>
          <w:lang w:val="nl-NL"/>
        </w:rPr>
        <w:t>İnşaat sonrasında işletme döneminde, evin kullanımına ilişkin herhangi bir kısıtlama beklenmemektedir.</w:t>
      </w:r>
    </w:p>
    <w:p w14:paraId="48B47786" w14:textId="5798B7E6" w:rsidR="00420DDF" w:rsidRDefault="00A731F6" w:rsidP="00420DDF">
      <w:pPr>
        <w:pStyle w:val="Heading3"/>
      </w:pPr>
      <w:r>
        <w:lastRenderedPageBreak/>
        <w:t>Konutsal Olmayan Yapılar</w:t>
      </w:r>
    </w:p>
    <w:p w14:paraId="3AB973CE" w14:textId="350B97DF" w:rsidR="00A731F6" w:rsidRPr="00C46681" w:rsidRDefault="57D6636E" w:rsidP="00C46681">
      <w:r>
        <w:t>Kömürlük, çit, kuyu gibi herhangi bir yapısal unsur gözlemlenmemiştir.</w:t>
      </w:r>
    </w:p>
    <w:p w14:paraId="72C03BB4" w14:textId="2B1D3F54" w:rsidR="00A731F6" w:rsidRPr="00C46681" w:rsidRDefault="57D6636E" w:rsidP="33A82211">
      <w:r>
        <w:t>Ayrıca, parseller ve hanelere ilişkin bilgiler Ek B Varlık Envanteri ve Nüfus Sayımı dokümanında detaylı olarak sunulmaktadır.</w:t>
      </w:r>
    </w:p>
    <w:p w14:paraId="281F9D37" w14:textId="47352798" w:rsidR="00A731F6" w:rsidRPr="00C46681" w:rsidRDefault="00A731F6" w:rsidP="00C46681">
      <w:r>
        <w:t>.</w:t>
      </w:r>
    </w:p>
    <w:p w14:paraId="623A07C9" w14:textId="28B3E39B" w:rsidR="00F53E9A" w:rsidRDefault="004949BE" w:rsidP="00F53E9A">
      <w:pPr>
        <w:pStyle w:val="Heading2"/>
        <w:tabs>
          <w:tab w:val="left" w:pos="1134"/>
          <w:tab w:val="left" w:pos="2410"/>
        </w:tabs>
        <w:spacing w:before="0" w:after="80" w:line="240" w:lineRule="atLeast"/>
        <w:ind w:left="1021" w:hanging="1021"/>
      </w:pPr>
      <w:r w:rsidRPr="004949BE">
        <w:t>Topluluk Tesisleri, Altyapı ve Kamusal Hizmetler</w:t>
      </w:r>
    </w:p>
    <w:p w14:paraId="442E1D82" w14:textId="67325AC8" w:rsidR="004949BE" w:rsidRDefault="004949BE" w:rsidP="00F53E9A">
      <w:r w:rsidRPr="004949BE">
        <w:t>Topluluk tesisleri, altyapı ve kamusal hizmetler, ETL inşaatı için yapılan arazi ediniminden etkilenmemektedir. Proje Şirketi tarafından bildirildiği üzere, mevcut yollar yenilenip genişletilerek proje kapsamında kullanılacaktır. Bu nedenle, halka açık kullanılan yollarda inşaat nedeniyle geçici geçiş kısıtlamaları olabilir. Halkın yol erişimine yönelik olası kısıtlamalara ilişkin riskler, Projenin Trafik Yönetim Planı ve ESIA Raporunda tanımlanan diğer hafifletme önlemleri doğrultusunda giderilecektir.</w:t>
      </w:r>
    </w:p>
    <w:p w14:paraId="2E3488F2" w14:textId="070A6295" w:rsidR="00076EE7" w:rsidRDefault="00E45188" w:rsidP="00076EE7">
      <w:pPr>
        <w:pStyle w:val="Heading1"/>
      </w:pPr>
      <w:r w:rsidRPr="00E45188">
        <w:lastRenderedPageBreak/>
        <w:t>Değerleme ve Tazminat Yöntemi</w:t>
      </w:r>
    </w:p>
    <w:p w14:paraId="6F0DD3CB" w14:textId="7BB0D718" w:rsidR="00410753" w:rsidRPr="0019286D" w:rsidRDefault="00E45188" w:rsidP="002500D2">
      <w:pPr>
        <w:pStyle w:val="Heading2"/>
      </w:pPr>
      <w:bookmarkStart w:id="85" w:name="_Toc142749210"/>
      <w:r w:rsidRPr="00E45188">
        <w:t>Arazi Değerlemesi (Kalıcı Kamulaştırma)</w:t>
      </w:r>
    </w:p>
    <w:bookmarkEnd w:id="85"/>
    <w:p w14:paraId="008306E4" w14:textId="639B0BB4" w:rsidR="00410753" w:rsidRPr="0019286D" w:rsidRDefault="00E45188" w:rsidP="00410753">
      <w:pPr>
        <w:rPr>
          <w:b/>
          <w:bCs/>
          <w:u w:val="single"/>
        </w:rPr>
      </w:pPr>
      <w:r>
        <w:rPr>
          <w:b/>
          <w:bCs/>
          <w:u w:val="single"/>
        </w:rPr>
        <w:t>Tarım Arazileri</w:t>
      </w:r>
    </w:p>
    <w:p w14:paraId="7ADE99DE" w14:textId="77777777" w:rsidR="00705492" w:rsidRPr="00705492" w:rsidRDefault="00705492" w:rsidP="00705492">
      <w:pPr>
        <w:pStyle w:val="Bullet1"/>
        <w:numPr>
          <w:ilvl w:val="0"/>
          <w:numId w:val="0"/>
        </w:numPr>
        <w:tabs>
          <w:tab w:val="num" w:pos="709"/>
        </w:tabs>
        <w:ind w:left="284" w:hanging="284"/>
        <w:rPr>
          <w:lang w:val="tr-TR"/>
        </w:rPr>
      </w:pPr>
      <w:r w:rsidRPr="00705492">
        <w:rPr>
          <w:lang w:val="tr-TR"/>
        </w:rPr>
        <w:t>Türkiye’de tarım arazilerinin kaybına ilişkin tazminat hesaplamasında Net Gelir Kapitalizasyonu yöntemi kullanılmaktadır.</w:t>
      </w:r>
      <w:r w:rsidRPr="00705492">
        <w:rPr>
          <w:lang w:val="tr-TR"/>
        </w:rPr>
        <w:br/>
        <w:t>Etkilenen tarım arazilerinden elde edilen net gelir, aşağıdaki adımlara göre belirlenir:</w:t>
      </w:r>
    </w:p>
    <w:p w14:paraId="48C1CE03" w14:textId="3868A846" w:rsidR="00705492" w:rsidRPr="00705492" w:rsidRDefault="00705492" w:rsidP="004515C9">
      <w:pPr>
        <w:pStyle w:val="Bullet1"/>
        <w:numPr>
          <w:ilvl w:val="0"/>
          <w:numId w:val="37"/>
        </w:numPr>
        <w:rPr>
          <w:lang w:val="tr-TR"/>
        </w:rPr>
      </w:pPr>
      <w:r w:rsidRPr="00705492">
        <w:rPr>
          <w:lang w:val="tr-TR"/>
        </w:rPr>
        <w:t>Brüt gelir, her bir parselden üretilen yıllık ürün miktarının (örneğin kilogram başına fiyat) ilgili</w:t>
      </w:r>
      <w:r w:rsidR="0093793A">
        <w:rPr>
          <w:lang w:val="tr-TR"/>
        </w:rPr>
        <w:t xml:space="preserve"> </w:t>
      </w:r>
      <w:r w:rsidRPr="00705492">
        <w:rPr>
          <w:lang w:val="tr-TR"/>
        </w:rPr>
        <w:t>değerleme yılı için ürün birim fiyatı ile çarpılmasıyla hesaplanır.</w:t>
      </w:r>
    </w:p>
    <w:p w14:paraId="4E092660" w14:textId="77777777" w:rsidR="00705492" w:rsidRPr="00705492" w:rsidRDefault="00705492" w:rsidP="004515C9">
      <w:pPr>
        <w:pStyle w:val="Bullet1"/>
        <w:numPr>
          <w:ilvl w:val="0"/>
          <w:numId w:val="37"/>
        </w:numPr>
        <w:rPr>
          <w:lang w:val="tr-TR"/>
        </w:rPr>
      </w:pPr>
      <w:r w:rsidRPr="00705492">
        <w:rPr>
          <w:lang w:val="tr-TR"/>
        </w:rPr>
        <w:t>Net gelir, her parselin yıllık ürünü için brüt gelirden üretim maliyetlerinin çıkarılmasıyla elde edilir.</w:t>
      </w:r>
    </w:p>
    <w:p w14:paraId="78894ED1" w14:textId="1EFE218B" w:rsidR="00705492" w:rsidRPr="00705492" w:rsidRDefault="00705492" w:rsidP="33A82211">
      <w:pPr>
        <w:pStyle w:val="Bullet1"/>
        <w:numPr>
          <w:ilvl w:val="0"/>
          <w:numId w:val="0"/>
        </w:numPr>
        <w:tabs>
          <w:tab w:val="num" w:pos="709"/>
        </w:tabs>
        <w:rPr>
          <w:lang w:val="tr-TR"/>
        </w:rPr>
      </w:pPr>
      <w:r w:rsidRPr="33A82211">
        <w:rPr>
          <w:lang w:val="tr-TR"/>
        </w:rPr>
        <w:t>Net gelir, ardından kapitalizasyon oranı ile çarpılarak tazminatın ulusal değeri bulunur.</w:t>
      </w:r>
    </w:p>
    <w:p w14:paraId="7613ADE9" w14:textId="51F37A92" w:rsidR="00705492" w:rsidRPr="00705492" w:rsidRDefault="00705492" w:rsidP="33A82211">
      <w:pPr>
        <w:pStyle w:val="Bullet1"/>
        <w:numPr>
          <w:ilvl w:val="0"/>
          <w:numId w:val="0"/>
        </w:numPr>
        <w:tabs>
          <w:tab w:val="num" w:pos="709"/>
        </w:tabs>
        <w:rPr>
          <w:lang w:val="tr-TR"/>
        </w:rPr>
      </w:pPr>
      <w:r>
        <w:br/>
      </w:r>
      <w:r w:rsidRPr="33A82211">
        <w:rPr>
          <w:lang w:val="tr-TR"/>
        </w:rPr>
        <w:t>Tarım arazilerinin değerlemesinde kullanılan formül: R / F = K</w:t>
      </w:r>
    </w:p>
    <w:p w14:paraId="5012102F" w14:textId="6F1185D7" w:rsidR="00705492" w:rsidRPr="00705492" w:rsidRDefault="00705492" w:rsidP="00705492">
      <w:pPr>
        <w:pStyle w:val="Bullet1"/>
        <w:numPr>
          <w:ilvl w:val="0"/>
          <w:numId w:val="0"/>
        </w:numPr>
        <w:tabs>
          <w:tab w:val="num" w:pos="709"/>
        </w:tabs>
        <w:rPr>
          <w:lang w:val="tr-TR"/>
        </w:rPr>
      </w:pPr>
      <w:r>
        <w:br/>
      </w:r>
      <w:r w:rsidRPr="33A82211">
        <w:rPr>
          <w:lang w:val="tr-TR"/>
        </w:rPr>
        <w:t>Kapitalizasyon oranı, tarım arazisi değerlemesinde temel bir göstergedir. Etkilenen tarım arazilerinin net geliri, bu oranla çarpılarak mevcut değeri belirlenir. Ortalama kapitalizasyon oranı, Bakanlık ve İl Müdürlükleri tarafından her yıl belirlenen ürün veriminin, ürün birim fiyatına bölünmesiyle hesaplanır. Bağımsız varlık değerleme uzmanları, değerlendirme yapılan tarım arazisinin özel özelliklerine (pozitif ve negatif) bağlı olarak parsel değerini ayarlayacaktır. Pozitif arazi özellikleri kapitalizasyon oranını düşürürken, negatif özellikler artıracaktır.</w:t>
      </w:r>
    </w:p>
    <w:p w14:paraId="6003B6B6"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Kapitalizasyon oranını olumlu etkileyen (yani oranı düşüren) ve böylece tarım arazisi parselinin hesaplanan değerini artıran faktörler şunlardır:</w:t>
      </w:r>
    </w:p>
    <w:p w14:paraId="09854394"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Şehir veya kasabaya yakınlık;</w:t>
      </w:r>
    </w:p>
    <w:p w14:paraId="587E47FA"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Erişim yollarına (kara, demiryolu, hava yolu) yakınlık;</w:t>
      </w:r>
    </w:p>
    <w:p w14:paraId="7F9C1909"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Ulaşım koşullarının elverişliliği;</w:t>
      </w:r>
    </w:p>
    <w:p w14:paraId="22795898"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İyi durumda olan yapılar (varsa);</w:t>
      </w:r>
    </w:p>
    <w:p w14:paraId="24488F78"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Bölünmemiş arazi;</w:t>
      </w:r>
    </w:p>
    <w:p w14:paraId="0EB4B6AE"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Düzgün ve iyi şekillendirilmiş arazi;</w:t>
      </w:r>
    </w:p>
    <w:p w14:paraId="45D0DAA5"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Arazi güvenliği ve emniyeti;</w:t>
      </w:r>
    </w:p>
    <w:p w14:paraId="7860D6F0"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Alım-satım kolaylığı;</w:t>
      </w:r>
    </w:p>
    <w:p w14:paraId="36229DB7"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Tapu kaydının bulunması;</w:t>
      </w:r>
    </w:p>
    <w:p w14:paraId="690937F1"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Arazi için tamamlanmış kadastro çalışmaları;</w:t>
      </w:r>
    </w:p>
    <w:p w14:paraId="21B3F6D0" w14:textId="77777777" w:rsidR="00705492" w:rsidRPr="00705492" w:rsidRDefault="00705492" w:rsidP="004515C9">
      <w:pPr>
        <w:pStyle w:val="Bullet1"/>
        <w:numPr>
          <w:ilvl w:val="0"/>
          <w:numId w:val="26"/>
        </w:numPr>
        <w:tabs>
          <w:tab w:val="clear" w:pos="284"/>
          <w:tab w:val="num" w:pos="426"/>
          <w:tab w:val="num" w:pos="709"/>
        </w:tabs>
        <w:rPr>
          <w:lang w:val="tr-TR"/>
        </w:rPr>
      </w:pPr>
      <w:r w:rsidRPr="00705492">
        <w:rPr>
          <w:lang w:val="tr-TR"/>
        </w:rPr>
        <w:t>Yüksek nüfus yoğunlukları;</w:t>
      </w:r>
    </w:p>
    <w:p w14:paraId="6AEE0B00" w14:textId="52137EDD" w:rsidR="00E6273A" w:rsidRPr="00E6273A" w:rsidRDefault="00E6273A" w:rsidP="004515C9">
      <w:pPr>
        <w:pStyle w:val="Bullet1"/>
        <w:numPr>
          <w:ilvl w:val="0"/>
          <w:numId w:val="26"/>
        </w:numPr>
        <w:tabs>
          <w:tab w:val="clear" w:pos="284"/>
          <w:tab w:val="num" w:pos="426"/>
          <w:tab w:val="num" w:pos="709"/>
        </w:tabs>
        <w:rPr>
          <w:lang w:val="tr-TR"/>
        </w:rPr>
      </w:pPr>
      <w:r w:rsidRPr="00E6273A">
        <w:rPr>
          <w:lang w:val="tr-TR"/>
        </w:rPr>
        <w:t>Kolay değiştirilebilir dönüşümlü tarım sistemi (ürün çeşitliliğinin uygulanabilirliği);</w:t>
      </w:r>
    </w:p>
    <w:p w14:paraId="4928E521" w14:textId="7CCDA832" w:rsidR="00E6273A" w:rsidRPr="00E6273A" w:rsidRDefault="00E6273A" w:rsidP="004515C9">
      <w:pPr>
        <w:pStyle w:val="Bullet1"/>
        <w:numPr>
          <w:ilvl w:val="0"/>
          <w:numId w:val="26"/>
        </w:numPr>
        <w:tabs>
          <w:tab w:val="clear" w:pos="284"/>
          <w:tab w:val="num" w:pos="426"/>
          <w:tab w:val="num" w:pos="709"/>
        </w:tabs>
        <w:rPr>
          <w:lang w:val="tr-TR"/>
        </w:rPr>
      </w:pPr>
      <w:r>
        <w:rPr>
          <w:lang w:val="tr-TR"/>
        </w:rPr>
        <w:t>Su</w:t>
      </w:r>
      <w:r w:rsidRPr="00E6273A">
        <w:rPr>
          <w:lang w:val="tr-TR"/>
        </w:rPr>
        <w:t>lanabilir arazilerde elverişli sulama koşulları.</w:t>
      </w:r>
    </w:p>
    <w:p w14:paraId="421BF419" w14:textId="77777777" w:rsidR="00D27EBF" w:rsidRPr="007053D3" w:rsidRDefault="00D27EBF" w:rsidP="00D27EBF">
      <w:pPr>
        <w:rPr>
          <w:lang w:val="tr-TR"/>
        </w:rPr>
      </w:pPr>
      <w:r w:rsidRPr="007053D3">
        <w:rPr>
          <w:lang w:val="tr-TR"/>
        </w:rPr>
        <w:t>Kapitalizasyon oranını olumsuz etkileyen (yani oranı artıran) ve böylece tarım arazisi parselinin hesaplanan değerini düşüren faktörler, yukarıda belirtilenlerin tam tersidir.</w:t>
      </w:r>
    </w:p>
    <w:p w14:paraId="4570417E" w14:textId="77777777" w:rsidR="00D27EBF" w:rsidRPr="007053D3" w:rsidRDefault="00D27EBF" w:rsidP="00D27EBF">
      <w:pPr>
        <w:rPr>
          <w:lang w:val="tr-TR"/>
        </w:rPr>
      </w:pPr>
      <w:r w:rsidRPr="007053D3">
        <w:rPr>
          <w:lang w:val="tr-TR"/>
        </w:rPr>
        <w:t>Net gelir kapitalizasyon değerlemesinin doğru uygulandığından emin olmak için, bağımsız varlık değerleme uzmanları kamulaştırılacak arazi parsellerini ziyaret ederek mevcut arazi kullanımını tespit eder ve ulusal mevzuatta tanımlandığı üzere parselin nihai hesaplanan değerini etkileyebilecek tüm faktörleri belirler. Bu yaklaşım, ulusal gerekliliklere uygun olarak tazminatın sağlanması için gereken nihai değeri ortaya koyar.</w:t>
      </w:r>
    </w:p>
    <w:p w14:paraId="587BCC84" w14:textId="77777777" w:rsidR="00D27EBF" w:rsidRPr="007053D3" w:rsidRDefault="00D27EBF" w:rsidP="00410753">
      <w:pPr>
        <w:rPr>
          <w:b/>
          <w:bCs/>
          <w:u w:val="single"/>
          <w:lang w:val="tr-TR"/>
        </w:rPr>
      </w:pPr>
      <w:r w:rsidRPr="007053D3">
        <w:rPr>
          <w:b/>
          <w:bCs/>
          <w:u w:val="single"/>
          <w:lang w:val="tr-TR"/>
        </w:rPr>
        <w:lastRenderedPageBreak/>
        <w:t>Sermaye Piyasası Kurulu (SPK) Kararı</w:t>
      </w:r>
    </w:p>
    <w:p w14:paraId="12668E02" w14:textId="67877EE1" w:rsidR="00410753" w:rsidRPr="007053D3" w:rsidRDefault="00402EBB" w:rsidP="00410753">
      <w:pPr>
        <w:rPr>
          <w:lang w:val="tr-TR"/>
        </w:rPr>
      </w:pPr>
      <w:r w:rsidRPr="007053D3">
        <w:rPr>
          <w:lang w:val="tr-TR"/>
        </w:rPr>
        <w:t>01.02.2017 tarihli ve 29966 sayılı Resmi Gazete’de yayımlanarak yürürlüğe giren Sermaye Piyasasında Değerleme Standartları Hakkında Tebliğ’in (III-62.1) 3. maddesine göre, “Yapılan değerleme faaliyetlerinde Türkiye Değerleme Uzmanları Birliği ve Sermaye Piyasası Kurulu’nun yayımladığı Uluslararası Değerleme Standartlarına uyulması zorunludur.”</w:t>
      </w:r>
    </w:p>
    <w:p w14:paraId="0362A6B1" w14:textId="1CE2D06D" w:rsidR="00410753" w:rsidRPr="007053D3" w:rsidRDefault="00402EBB" w:rsidP="00410753">
      <w:pPr>
        <w:rPr>
          <w:b/>
          <w:bCs/>
          <w:u w:val="single"/>
          <w:lang w:val="tr-TR"/>
        </w:rPr>
      </w:pPr>
      <w:r w:rsidRPr="007053D3">
        <w:rPr>
          <w:b/>
          <w:bCs/>
          <w:u w:val="single"/>
          <w:lang w:val="tr-TR"/>
        </w:rPr>
        <w:t>Tarım dışı araziler</w:t>
      </w:r>
    </w:p>
    <w:p w14:paraId="7AA17E1C" w14:textId="6EC2A400" w:rsidR="00410753" w:rsidRPr="007053D3" w:rsidRDefault="00402EBB" w:rsidP="00410753">
      <w:pPr>
        <w:rPr>
          <w:lang w:val="tr-TR"/>
        </w:rPr>
      </w:pPr>
      <w:r w:rsidRPr="007053D3">
        <w:rPr>
          <w:lang w:val="tr-TR"/>
        </w:rPr>
        <w:t>Türkiye’de tarım dışı arazi parsellerinin değerinin hesaplanmasında kullanılan yöntem, ‘Piyasa Karşılaştırma Yöntemi’dir. Ulusal mevzuatta açıkça tanımlanan bu değerleme yöntemi, değerlenen arazi parselini benzer özelliklere sahip tarım dışı arazi parsellerinin satış fiyatları ile karşılaştırarak hesaplar.</w:t>
      </w:r>
    </w:p>
    <w:p w14:paraId="206FDFA6" w14:textId="1E613519" w:rsidR="00410753" w:rsidRPr="00B200BF" w:rsidRDefault="001A2F77" w:rsidP="002500D2">
      <w:pPr>
        <w:pStyle w:val="Heading2"/>
      </w:pPr>
      <w:r w:rsidRPr="001A2F77">
        <w:t>Kalıcı İrtifak Hakkı Değerlemesi</w:t>
      </w:r>
    </w:p>
    <w:p w14:paraId="0DD76C1A" w14:textId="31912127" w:rsidR="001A2F77" w:rsidRPr="001A2F77" w:rsidRDefault="001A2F77" w:rsidP="001A2F77">
      <w:pPr>
        <w:rPr>
          <w:lang w:val="tr-TR"/>
        </w:rPr>
      </w:pPr>
      <w:r w:rsidRPr="001A2F77">
        <w:rPr>
          <w:lang w:val="tr-TR"/>
        </w:rPr>
        <w:t>Ulusal mevzuata göre, kamulaştırma yerine arazi parselinin belirli bir kısmı (veya yer üstü/yer altı seviyesinde yükseklik/derinlik) için irtifak hakkı tesis edilebilir. İrtifak anlaşmaları, arazinin malikinin idare adına değiştirilmesini gerektirmez ve arazinin bütünlüğünün korunmasını sağlar (tarım arazileri ve tarım dışı araziler için).</w:t>
      </w:r>
    </w:p>
    <w:p w14:paraId="1C5AD0CD" w14:textId="77777777" w:rsidR="001A2F77" w:rsidRPr="001A2F77" w:rsidRDefault="001A2F77" w:rsidP="001A2F77">
      <w:pPr>
        <w:rPr>
          <w:lang w:val="tr-TR"/>
        </w:rPr>
      </w:pPr>
      <w:r w:rsidRPr="001A2F77">
        <w:rPr>
          <w:lang w:val="tr-TR"/>
        </w:rPr>
        <w:t>İrtifak maliyeti, ulusal mevzuata uygun olarak, yatırım öncesi ve sonrası arazi değerleri arasındaki fark olarak hesaplanır. İrtifak nedeniyle oluşan değer kaybı, arazinin ekonomik potansiyelindeki kayıptan kaynaklanır.</w:t>
      </w:r>
    </w:p>
    <w:p w14:paraId="63091A84" w14:textId="77777777" w:rsidR="001A2F77" w:rsidRPr="001A2F77" w:rsidRDefault="001A2F77" w:rsidP="001A2F77">
      <w:pPr>
        <w:rPr>
          <w:lang w:val="tr-TR"/>
        </w:rPr>
      </w:pPr>
      <w:r w:rsidRPr="001A2F77">
        <w:rPr>
          <w:lang w:val="tr-TR"/>
        </w:rPr>
        <w:t>Mahkeme uygulamaları (emsaller) kalıcı irtifak hakkı değerini tarım dışı araziler için kalıcı kamulaştırma değerinin %50’si, tarım arazileri için ise %35’i ile sınırlar.</w:t>
      </w:r>
    </w:p>
    <w:p w14:paraId="5CA36582" w14:textId="417143D1" w:rsidR="00410753" w:rsidRPr="00B200BF" w:rsidRDefault="001A2F77" w:rsidP="002500D2">
      <w:pPr>
        <w:pStyle w:val="Heading2"/>
      </w:pPr>
      <w:r w:rsidRPr="001A2F77">
        <w:t>Ayakta Olan Ürünlerin Değerlemesi</w:t>
      </w:r>
    </w:p>
    <w:p w14:paraId="742204ED" w14:textId="77777777" w:rsidR="001A2F77" w:rsidRPr="001A2F77" w:rsidRDefault="001A2F77" w:rsidP="001A2F77">
      <w:pPr>
        <w:rPr>
          <w:lang w:val="tr-TR"/>
        </w:rPr>
      </w:pPr>
      <w:r w:rsidRPr="001A2F77">
        <w:rPr>
          <w:lang w:val="tr-TR"/>
        </w:rPr>
        <w:t>Etkilenen ürünlerin değerlemesi, yıllara göre değişebilen gerçek yıllık ürün birim fiyatları üzerinden hesaplanır. Mevsimlik ürün değerleri, Tarım ve Orman Bakanlığı tarafından her yıl ilan edilmektedir. Ancak, resmi gazetede yayımlanan ürün birim fiyatları önceki yıla aittir ve Türkiye’de ve dünyada son dönemde yüksek enflasyon yaşanmaktadır.</w:t>
      </w:r>
    </w:p>
    <w:p w14:paraId="085DCF76" w14:textId="49870A0E" w:rsidR="001A2F77" w:rsidRPr="001A2F77" w:rsidRDefault="001A2F77" w:rsidP="00410753">
      <w:pPr>
        <w:rPr>
          <w:lang w:val="tr-TR"/>
        </w:rPr>
      </w:pPr>
      <w:r w:rsidRPr="001A2F77">
        <w:rPr>
          <w:lang w:val="tr-TR"/>
        </w:rPr>
        <w:t>Ayakta olan ürünlerin hasadına mümkün olduğunca izin verilmesi birincil yöntemdir.</w:t>
      </w:r>
    </w:p>
    <w:p w14:paraId="41BA4E15" w14:textId="77DDFEA9" w:rsidR="00410753" w:rsidRPr="00B200BF" w:rsidRDefault="00AD6B8E" w:rsidP="002500D2">
      <w:pPr>
        <w:pStyle w:val="Heading2"/>
      </w:pPr>
      <w:r w:rsidRPr="00AD6B8E">
        <w:t>Etkilenen Ağaçların Değerlemesi</w:t>
      </w:r>
    </w:p>
    <w:p w14:paraId="6FC80EF7" w14:textId="77777777" w:rsidR="00E270DC" w:rsidRPr="00E270DC" w:rsidRDefault="00E270DC" w:rsidP="00E270DC">
      <w:pPr>
        <w:rPr>
          <w:lang w:val="tr-TR"/>
        </w:rPr>
      </w:pPr>
      <w:r w:rsidRPr="00E270DC">
        <w:rPr>
          <w:lang w:val="tr-TR"/>
        </w:rPr>
        <w:t>Kamulaştırma Kanunu uyarınca, her arazi parseli için varlık envanteri güncellemesi kapsamında tam bir ağaç sayımı yapılır. Bu sayımda, kamulaştırma alanlarındaki tüm ağaçların türü, yaşı ve çapı ile diğer sabit varlıklar mümkünse arazi sahipleriyle birlikte kaydedilir. Bir ağacın değerinin tazmin edilmesine yönelik ulusal değerleme yöntemi şu iki kritere dayanır:</w:t>
      </w:r>
    </w:p>
    <w:p w14:paraId="68F30E18" w14:textId="77777777" w:rsidR="00E270DC" w:rsidRPr="00E270DC" w:rsidRDefault="00E270DC" w:rsidP="004515C9">
      <w:pPr>
        <w:numPr>
          <w:ilvl w:val="0"/>
          <w:numId w:val="38"/>
        </w:numPr>
        <w:rPr>
          <w:lang w:val="tr-TR"/>
        </w:rPr>
      </w:pPr>
      <w:r w:rsidRPr="00E270DC">
        <w:rPr>
          <w:lang w:val="tr-TR"/>
        </w:rPr>
        <w:t>Odun değeri;</w:t>
      </w:r>
    </w:p>
    <w:p w14:paraId="4F708C01" w14:textId="77777777" w:rsidR="00E270DC" w:rsidRPr="00E270DC" w:rsidRDefault="00E270DC" w:rsidP="004515C9">
      <w:pPr>
        <w:numPr>
          <w:ilvl w:val="0"/>
          <w:numId w:val="38"/>
        </w:numPr>
        <w:rPr>
          <w:lang w:val="tr-TR"/>
        </w:rPr>
      </w:pPr>
      <w:r w:rsidRPr="00E270DC">
        <w:rPr>
          <w:lang w:val="tr-TR"/>
        </w:rPr>
        <w:t>Ağacın ürettiği meyve sayısı.</w:t>
      </w:r>
    </w:p>
    <w:p w14:paraId="2BB7E1AC" w14:textId="77777777" w:rsidR="00E270DC" w:rsidRPr="00E270DC" w:rsidRDefault="00E270DC" w:rsidP="00E270DC">
      <w:pPr>
        <w:rPr>
          <w:lang w:val="tr-TR"/>
        </w:rPr>
      </w:pPr>
      <w:r w:rsidRPr="00E270DC">
        <w:rPr>
          <w:lang w:val="tr-TR"/>
        </w:rPr>
        <w:t>Bir ağacın odun değeri ile ortalama meyve üretim miktarı, ağacın türü, çapı, uzunluğu ve hacmi gibi detaylar kullanılarak hesaplanır. Ağacın yıllık brüt geliri, odun değeri ile meyve satışlarından elde edilen gelirlerin (bölgesel ortalama standart ağırlık fiyatları üzerinden) toplamına göre hesaplanır. Net gelir ise, ağacın ve çevresinin verimliliğini sürdürme maliyetinin yıllık brüt gelirden çıkarılması ile bulunur. Etkilenen ağaçlar ve diğer sabit varlıklar için hesaplanan nihai değer, ulusal gerekliliklere uygundur.</w:t>
      </w:r>
    </w:p>
    <w:p w14:paraId="4329AEBC" w14:textId="00B2F302" w:rsidR="00E270DC" w:rsidRPr="00E270DC" w:rsidRDefault="00E270DC" w:rsidP="00410753">
      <w:pPr>
        <w:rPr>
          <w:lang w:val="tr-TR"/>
        </w:rPr>
      </w:pPr>
      <w:r w:rsidRPr="00E270DC">
        <w:rPr>
          <w:lang w:val="tr-TR"/>
        </w:rPr>
        <w:t xml:space="preserve">Kamulaştırma Kanunu’na göre, İdare ağaçların alımı sırasında kesim ücretini mahsup edebilir. Ancak, SPK onaylı şirketler tarafından hazırlanan tüm arazi değerleme raporları incelendiğinde, </w:t>
      </w:r>
      <w:r w:rsidRPr="00E270DC">
        <w:rPr>
          <w:lang w:val="tr-TR"/>
        </w:rPr>
        <w:lastRenderedPageBreak/>
        <w:t>bu tür kesintilerin ağaçlar için yapılmadığı görülmüştür. Bu nedenle, nihai hesaplamalar aynı zamanda PS5 ve PR5’in tam ikame değeri tazminatı prensibi ile uyumludur.</w:t>
      </w:r>
    </w:p>
    <w:p w14:paraId="36DE1DB1" w14:textId="132A42E5" w:rsidR="00410753" w:rsidRPr="00B562B3" w:rsidRDefault="00B562B3" w:rsidP="002500D2">
      <w:pPr>
        <w:pStyle w:val="Heading2"/>
        <w:rPr>
          <w:lang w:val="tr-TR"/>
        </w:rPr>
      </w:pPr>
      <w:r w:rsidRPr="00B562B3">
        <w:rPr>
          <w:lang w:val="tr-TR"/>
        </w:rPr>
        <w:t>Konutsal ve Konutsal Olmayan Yapıların Değerlemesi</w:t>
      </w:r>
    </w:p>
    <w:p w14:paraId="3504C108" w14:textId="4AE9F87B" w:rsidR="00B562B3" w:rsidRPr="00B562B3" w:rsidRDefault="00B562B3" w:rsidP="00B562B3">
      <w:pPr>
        <w:rPr>
          <w:lang w:val="tr-TR"/>
        </w:rPr>
      </w:pPr>
      <w:r w:rsidRPr="00B562B3">
        <w:rPr>
          <w:lang w:val="tr-TR"/>
        </w:rPr>
        <w:t>Kamulaştırılacak konut ve konut dışı yapılar, ulusal mevzuat çerçevesinde varlık değerleme uzmanları tarafından belirlenen birim fiyatlar kullanılarak değerleme çalışması yapılacaktır. Bu değerlemeler, Çevre, Şehircilik ve İklim Değişikliği Bakanlığı tarafından her yıl yayımlanan taş, tuğla, ahşap gibi farklı birincil malzemelerden yapılmış yapıların resmi birim fiyatlarına dayanacaktır. Malikine ödenecek maliyet bedelleri, tamamlama oranı, amortisman ve moloz maliyetlerini dikkate alan maliyet yöntemi ile hazırlanır.</w:t>
      </w:r>
    </w:p>
    <w:p w14:paraId="126E30F1" w14:textId="66A859C4" w:rsidR="00B562B3" w:rsidRPr="00B562B3" w:rsidRDefault="00B562B3" w:rsidP="00B562B3">
      <w:pPr>
        <w:rPr>
          <w:lang w:val="tr-TR"/>
        </w:rPr>
      </w:pPr>
      <w:r w:rsidRPr="33A82211">
        <w:rPr>
          <w:lang w:val="tr-TR"/>
        </w:rPr>
        <w:t>Konutsal ve konutsal olmayan yapılar için hesaplanan nihai değer ulusal gereklilikleri karşılamaktadır, ancak PS5 ve PR5 gerekliliklerini karşılamadığından, kamulaştırılacak konutsal ve konutsal olmayan yapılar için ek tazminat gerekmektedir. Ek tazminatlar ve diğer haklarla ilgili detaylı bilgiler 6. Bölüm’de</w:t>
      </w:r>
      <w:r w:rsidR="16A898E8" w:rsidRPr="33A82211">
        <w:rPr>
          <w:lang w:val="tr-TR"/>
        </w:rPr>
        <w:t xml:space="preserve"> ve Appendix A1’de</w:t>
      </w:r>
      <w:r w:rsidRPr="33A82211">
        <w:rPr>
          <w:lang w:val="tr-TR"/>
        </w:rPr>
        <w:t xml:space="preserve"> sunulmaktadır.</w:t>
      </w:r>
    </w:p>
    <w:p w14:paraId="7BFBE4EC" w14:textId="47AD2B0D" w:rsidR="00410753" w:rsidRDefault="00B562B3" w:rsidP="00410753">
      <w:pPr>
        <w:pStyle w:val="Heading2"/>
      </w:pPr>
      <w:r w:rsidRPr="00B562B3">
        <w:t>Kamu Arazilerinin Edinimi</w:t>
      </w:r>
    </w:p>
    <w:p w14:paraId="0976FF01" w14:textId="77777777" w:rsidR="00C35FEA" w:rsidRPr="00C35FEA" w:rsidRDefault="00C35FEA" w:rsidP="00C35FEA">
      <w:pPr>
        <w:spacing w:before="100" w:beforeAutospacing="1" w:after="100" w:afterAutospacing="1" w:line="240" w:lineRule="auto"/>
        <w:rPr>
          <w:rFonts w:ascii="Times New Roman" w:eastAsia="Times New Roman" w:hAnsi="Times New Roman" w:cs="Times New Roman"/>
          <w:sz w:val="24"/>
          <w:szCs w:val="24"/>
          <w:lang w:val="tr-TR" w:eastAsia="tr-TR"/>
        </w:rPr>
      </w:pPr>
      <w:bookmarkStart w:id="86" w:name="_Toc196496289"/>
      <w:bookmarkStart w:id="87" w:name="_Toc142749220"/>
      <w:bookmarkStart w:id="88" w:name="_Toc162392063"/>
      <w:bookmarkStart w:id="89" w:name="_Toc177472959"/>
      <w:bookmarkStart w:id="90" w:name="_Toc196496290"/>
      <w:bookmarkEnd w:id="86"/>
      <w:r w:rsidRPr="00C35FEA">
        <w:rPr>
          <w:rFonts w:ascii="Arial" w:hAnsi="Arial" w:cs="Arial"/>
          <w:b/>
          <w:bCs/>
          <w:color w:val="000000" w:themeColor="text1"/>
          <w:sz w:val="22"/>
        </w:rPr>
        <w:t>5.6.1</w:t>
      </w:r>
      <w:r w:rsidRPr="00C35FEA">
        <w:rPr>
          <w:rFonts w:ascii="Arial" w:hAnsi="Arial" w:cs="Arial"/>
          <w:b/>
          <w:bCs/>
          <w:color w:val="000000" w:themeColor="text1"/>
          <w:sz w:val="22"/>
        </w:rPr>
        <w:t> </w:t>
      </w:r>
      <w:r w:rsidRPr="00C35FEA">
        <w:rPr>
          <w:rFonts w:ascii="Arial" w:hAnsi="Arial" w:cs="Arial"/>
          <w:b/>
          <w:bCs/>
          <w:color w:val="000000" w:themeColor="text1"/>
          <w:sz w:val="22"/>
        </w:rPr>
        <w:t>Orman Arazileri</w:t>
      </w:r>
      <w:r w:rsidRPr="00C35FEA">
        <w:rPr>
          <w:rFonts w:ascii="Times New Roman" w:eastAsia="Times New Roman" w:hAnsi="Times New Roman" w:cs="Times New Roman"/>
          <w:sz w:val="24"/>
          <w:szCs w:val="24"/>
          <w:lang w:val="tr-TR" w:eastAsia="tr-TR"/>
        </w:rPr>
        <w:br/>
      </w:r>
      <w:r w:rsidRPr="00C35FEA">
        <w:rPr>
          <w:lang w:val="tr-TR"/>
        </w:rPr>
        <w:t>Orman arazileri (tamamı Tarım ve Orman Bakanlığı’na ait) bölgesel Orman Müdürlükleri ile yapılan uzun dönemli kira (49 yıl) yoluyla edinilecektir.</w:t>
      </w:r>
    </w:p>
    <w:p w14:paraId="35218A54" w14:textId="77777777" w:rsidR="00C35FEA" w:rsidRPr="00C35FEA" w:rsidRDefault="00C35FEA" w:rsidP="00C35FEA">
      <w:pPr>
        <w:spacing w:before="100" w:beforeAutospacing="1" w:after="100" w:afterAutospacing="1" w:line="240" w:lineRule="auto"/>
        <w:rPr>
          <w:rFonts w:ascii="Times New Roman" w:eastAsia="Times New Roman" w:hAnsi="Times New Roman" w:cs="Times New Roman"/>
          <w:sz w:val="24"/>
          <w:szCs w:val="24"/>
          <w:lang w:val="tr-TR" w:eastAsia="tr-TR"/>
        </w:rPr>
      </w:pPr>
      <w:r w:rsidRPr="007053D3">
        <w:rPr>
          <w:rFonts w:ascii="Arial" w:hAnsi="Arial" w:cs="Arial"/>
          <w:b/>
          <w:bCs/>
          <w:color w:val="000000" w:themeColor="text1"/>
          <w:sz w:val="22"/>
          <w:lang w:val="tr-TR"/>
        </w:rPr>
        <w:t>5.6.2</w:t>
      </w:r>
      <w:r w:rsidRPr="00C35FEA">
        <w:rPr>
          <w:rFonts w:ascii="Arial" w:hAnsi="Arial" w:cs="Arial"/>
          <w:b/>
          <w:bCs/>
          <w:color w:val="000000" w:themeColor="text1"/>
          <w:sz w:val="22"/>
        </w:rPr>
        <w:t> </w:t>
      </w:r>
      <w:r w:rsidRPr="007053D3">
        <w:rPr>
          <w:rFonts w:ascii="Arial" w:hAnsi="Arial" w:cs="Arial"/>
          <w:b/>
          <w:bCs/>
          <w:color w:val="000000" w:themeColor="text1"/>
          <w:sz w:val="22"/>
          <w:lang w:val="tr-TR"/>
        </w:rPr>
        <w:t>Hazine Arazileri</w:t>
      </w:r>
      <w:r w:rsidRPr="00C35FEA">
        <w:rPr>
          <w:rFonts w:ascii="Times New Roman" w:eastAsia="Times New Roman" w:hAnsi="Times New Roman" w:cs="Times New Roman"/>
          <w:sz w:val="24"/>
          <w:szCs w:val="24"/>
          <w:lang w:val="tr-TR" w:eastAsia="tr-TR"/>
        </w:rPr>
        <w:br/>
      </w:r>
      <w:r w:rsidRPr="00C35FEA">
        <w:rPr>
          <w:lang w:val="tr-TR"/>
        </w:rPr>
        <w:t>Hazine arazilerinin edinimi yazışmalar yoluyla yürütülmekte olup, bu parseller için herhangi bir ödeme yapılmamaktadır.</w:t>
      </w:r>
    </w:p>
    <w:p w14:paraId="62C47E7F" w14:textId="77777777" w:rsidR="00C35FEA" w:rsidRPr="00C35FEA" w:rsidRDefault="00C35FEA" w:rsidP="00C35FEA">
      <w:pPr>
        <w:spacing w:before="100" w:beforeAutospacing="1" w:after="100" w:afterAutospacing="1" w:line="240" w:lineRule="auto"/>
        <w:rPr>
          <w:rFonts w:ascii="Times New Roman" w:eastAsia="Times New Roman" w:hAnsi="Times New Roman" w:cs="Times New Roman"/>
          <w:sz w:val="24"/>
          <w:szCs w:val="24"/>
          <w:lang w:val="tr-TR" w:eastAsia="tr-TR"/>
        </w:rPr>
      </w:pPr>
      <w:r w:rsidRPr="007053D3">
        <w:rPr>
          <w:rFonts w:ascii="Arial" w:hAnsi="Arial" w:cs="Arial"/>
          <w:b/>
          <w:bCs/>
          <w:color w:val="000000" w:themeColor="text1"/>
          <w:sz w:val="22"/>
          <w:lang w:val="tr-TR"/>
        </w:rPr>
        <w:t>5.6.3</w:t>
      </w:r>
      <w:r w:rsidRPr="00C35FEA">
        <w:rPr>
          <w:rFonts w:ascii="Arial" w:hAnsi="Arial" w:cs="Arial"/>
          <w:b/>
          <w:bCs/>
          <w:color w:val="000000" w:themeColor="text1"/>
          <w:sz w:val="22"/>
        </w:rPr>
        <w:t> </w:t>
      </w:r>
      <w:r w:rsidRPr="007053D3">
        <w:rPr>
          <w:rFonts w:ascii="Arial" w:hAnsi="Arial" w:cs="Arial"/>
          <w:b/>
          <w:bCs/>
          <w:color w:val="000000" w:themeColor="text1"/>
          <w:sz w:val="22"/>
          <w:lang w:val="tr-TR"/>
        </w:rPr>
        <w:t>Diğer Kamu Kurumlarına Ait Araziler</w:t>
      </w:r>
      <w:r w:rsidRPr="00C35FEA">
        <w:rPr>
          <w:rFonts w:ascii="Times New Roman" w:eastAsia="Times New Roman" w:hAnsi="Times New Roman" w:cs="Times New Roman"/>
          <w:sz w:val="24"/>
          <w:szCs w:val="24"/>
          <w:lang w:val="tr-TR" w:eastAsia="tr-TR"/>
        </w:rPr>
        <w:br/>
      </w:r>
      <w:r w:rsidRPr="00C35FEA">
        <w:rPr>
          <w:lang w:val="tr-TR"/>
        </w:rPr>
        <w:t>Belediyeler, Su ve Kanalizasyon İdaresi, Karayolları Genel Müdürlüğü gibi diğer kamu kurumlarına ait araziler Kamulaştırma Kanunu’nun 30. maddesine tabidir. Bu süreç özel arazi mülkiyetine çok benzer, ancak görüşmeler yazışma yoluyla yapılır.</w:t>
      </w:r>
    </w:p>
    <w:bookmarkEnd w:id="87"/>
    <w:bookmarkEnd w:id="88"/>
    <w:bookmarkEnd w:id="89"/>
    <w:bookmarkEnd w:id="90"/>
    <w:p w14:paraId="47CE9C8B" w14:textId="77777777" w:rsidR="00085FD1" w:rsidRPr="00085FD1" w:rsidRDefault="00085FD1" w:rsidP="00085FD1">
      <w:pPr>
        <w:rPr>
          <w:rFonts w:ascii="Arial" w:hAnsi="Arial" w:cs="Arial"/>
          <w:b/>
          <w:bCs/>
          <w:color w:val="000000" w:themeColor="text1"/>
          <w:sz w:val="22"/>
          <w:lang w:val="tr-TR"/>
        </w:rPr>
      </w:pPr>
      <w:r w:rsidRPr="00085FD1">
        <w:rPr>
          <w:rFonts w:ascii="Arial" w:hAnsi="Arial" w:cs="Arial"/>
          <w:b/>
          <w:bCs/>
          <w:color w:val="000000" w:themeColor="text1"/>
          <w:sz w:val="22"/>
          <w:lang w:val="tr-TR"/>
        </w:rPr>
        <w:t>5.6.4</w:t>
      </w:r>
      <w:r w:rsidRPr="00085FD1">
        <w:rPr>
          <w:rFonts w:ascii="Arial" w:hAnsi="Arial" w:cs="Arial"/>
          <w:b/>
          <w:bCs/>
          <w:color w:val="000000" w:themeColor="text1"/>
          <w:sz w:val="22"/>
          <w:lang w:val="tr-TR"/>
        </w:rPr>
        <w:t> </w:t>
      </w:r>
      <w:r w:rsidRPr="00085FD1">
        <w:rPr>
          <w:rFonts w:ascii="Arial" w:hAnsi="Arial" w:cs="Arial"/>
          <w:b/>
          <w:bCs/>
          <w:color w:val="000000" w:themeColor="text1"/>
          <w:sz w:val="22"/>
          <w:lang w:val="tr-TR"/>
        </w:rPr>
        <w:t>Mera Arazileri</w:t>
      </w:r>
      <w:r w:rsidRPr="00085FD1">
        <w:rPr>
          <w:rFonts w:ascii="Arial" w:hAnsi="Arial" w:cs="Arial"/>
          <w:b/>
          <w:bCs/>
          <w:color w:val="000000" w:themeColor="text1"/>
          <w:sz w:val="22"/>
          <w:lang w:val="tr-TR"/>
        </w:rPr>
        <w:br/>
      </w:r>
      <w:r w:rsidRPr="00085FD1">
        <w:rPr>
          <w:lang w:val="tr-TR"/>
        </w:rPr>
        <w:t>Mera olarak tahsis edilen araziler mera vasfının Hazine arazisi olarak değiştirilmesi yoluyla edinilecek ve Hazine arazisi olarak değerlendirilecektir.</w:t>
      </w:r>
    </w:p>
    <w:p w14:paraId="5C584953" w14:textId="77777777" w:rsidR="00085FD1" w:rsidRPr="00085FD1" w:rsidRDefault="00085FD1" w:rsidP="00085FD1">
      <w:pPr>
        <w:rPr>
          <w:rFonts w:ascii="Arial" w:hAnsi="Arial" w:cs="Arial"/>
          <w:b/>
          <w:bCs/>
          <w:color w:val="000000" w:themeColor="text1"/>
          <w:sz w:val="22"/>
          <w:lang w:val="tr-TR"/>
        </w:rPr>
      </w:pPr>
      <w:r w:rsidRPr="00085FD1">
        <w:rPr>
          <w:rFonts w:ascii="Arial" w:hAnsi="Arial" w:cs="Arial"/>
          <w:b/>
          <w:bCs/>
          <w:color w:val="000000" w:themeColor="text1"/>
          <w:sz w:val="22"/>
          <w:lang w:val="tr-TR"/>
        </w:rPr>
        <w:t>5.6.5</w:t>
      </w:r>
      <w:r w:rsidRPr="00085FD1">
        <w:rPr>
          <w:rFonts w:ascii="Arial" w:hAnsi="Arial" w:cs="Arial"/>
          <w:b/>
          <w:bCs/>
          <w:color w:val="000000" w:themeColor="text1"/>
          <w:sz w:val="22"/>
          <w:lang w:val="tr-TR"/>
        </w:rPr>
        <w:t> </w:t>
      </w:r>
      <w:r w:rsidRPr="00085FD1">
        <w:rPr>
          <w:rFonts w:ascii="Arial" w:hAnsi="Arial" w:cs="Arial"/>
          <w:b/>
          <w:bCs/>
          <w:color w:val="000000" w:themeColor="text1"/>
          <w:sz w:val="22"/>
          <w:lang w:val="tr-TR"/>
        </w:rPr>
        <w:t>Yerleşimlerin Ortak Arazileri</w:t>
      </w:r>
      <w:r w:rsidRPr="00085FD1">
        <w:rPr>
          <w:rFonts w:ascii="Arial" w:hAnsi="Arial" w:cs="Arial"/>
          <w:b/>
          <w:bCs/>
          <w:color w:val="000000" w:themeColor="text1"/>
          <w:sz w:val="22"/>
          <w:lang w:val="tr-TR"/>
        </w:rPr>
        <w:br/>
      </w:r>
      <w:r w:rsidRPr="00085FD1">
        <w:rPr>
          <w:lang w:val="tr-TR"/>
        </w:rPr>
        <w:t>Yerleşimlere tahsis edilen araziler, mera vasfının Hazine arazisi olarak değiştirilmesi yoluyla edinilecek ve Hazine arazisi olarak kabul edilecektir.</w:t>
      </w:r>
    </w:p>
    <w:p w14:paraId="4201E445" w14:textId="77777777" w:rsidR="00085FD1" w:rsidRPr="00085FD1" w:rsidRDefault="00085FD1" w:rsidP="00085FD1">
      <w:pPr>
        <w:rPr>
          <w:rFonts w:ascii="Arial" w:hAnsi="Arial" w:cs="Arial"/>
          <w:b/>
          <w:bCs/>
          <w:color w:val="000000" w:themeColor="text1"/>
          <w:sz w:val="22"/>
          <w:lang w:val="tr-TR"/>
        </w:rPr>
      </w:pPr>
      <w:r w:rsidRPr="00085FD1">
        <w:rPr>
          <w:rFonts w:ascii="Arial" w:hAnsi="Arial" w:cs="Arial"/>
          <w:b/>
          <w:bCs/>
          <w:color w:val="000000" w:themeColor="text1"/>
          <w:sz w:val="22"/>
          <w:lang w:val="tr-TR"/>
        </w:rPr>
        <w:t>5.6.6</w:t>
      </w:r>
      <w:r w:rsidRPr="00085FD1">
        <w:rPr>
          <w:rFonts w:ascii="Arial" w:hAnsi="Arial" w:cs="Arial"/>
          <w:b/>
          <w:bCs/>
          <w:color w:val="000000" w:themeColor="text1"/>
          <w:sz w:val="22"/>
          <w:lang w:val="tr-TR"/>
        </w:rPr>
        <w:t> </w:t>
      </w:r>
      <w:r w:rsidRPr="00085FD1">
        <w:rPr>
          <w:rFonts w:ascii="Arial" w:hAnsi="Arial" w:cs="Arial"/>
          <w:b/>
          <w:bCs/>
          <w:color w:val="000000" w:themeColor="text1"/>
          <w:sz w:val="22"/>
          <w:lang w:val="tr-TR"/>
        </w:rPr>
        <w:t>Kayıt Dışı Alanlar</w:t>
      </w:r>
      <w:r w:rsidRPr="00085FD1">
        <w:rPr>
          <w:rFonts w:ascii="Arial" w:hAnsi="Arial" w:cs="Arial"/>
          <w:b/>
          <w:bCs/>
          <w:color w:val="000000" w:themeColor="text1"/>
          <w:sz w:val="22"/>
          <w:lang w:val="tr-TR"/>
        </w:rPr>
        <w:br/>
      </w:r>
      <w:r w:rsidRPr="00085FD1">
        <w:rPr>
          <w:lang w:val="tr-TR"/>
        </w:rPr>
        <w:t>Tapu kaydına dahil olmayan (çoğunlukla kayalık, çalılık, ham toprak, dere menfezleri vb. ve gelir getirici kullanıma uygun olmayan) alanların tescili gerektiğinde, bu alanların Hazine adına tescili yapılması yöntemi uygulanmaktadır.</w:t>
      </w:r>
    </w:p>
    <w:p w14:paraId="69EAD3D7" w14:textId="77777777" w:rsidR="00076EE7" w:rsidRPr="00673FAA" w:rsidRDefault="00076EE7" w:rsidP="00F53E9A">
      <w:pPr>
        <w:rPr>
          <w:lang w:val="tr-TR"/>
        </w:rPr>
      </w:pPr>
    </w:p>
    <w:p w14:paraId="0506595C" w14:textId="0EB2B494" w:rsidR="008701CD" w:rsidRDefault="00673FAA" w:rsidP="008701CD">
      <w:pPr>
        <w:pStyle w:val="Heading1"/>
      </w:pPr>
      <w:r>
        <w:lastRenderedPageBreak/>
        <w:t>Yeniden Yerleşim ve Tazminat Stratejisi</w:t>
      </w:r>
    </w:p>
    <w:p w14:paraId="5F9EBFB0" w14:textId="6B5F8547" w:rsidR="008701CD" w:rsidRDefault="00673FAA" w:rsidP="008701CD">
      <w:pPr>
        <w:pStyle w:val="Heading2"/>
      </w:pPr>
      <w:r>
        <w:t xml:space="preserve">Fiziksel </w:t>
      </w:r>
      <w:r w:rsidR="00680C04">
        <w:t>Yeniden Yerleşim</w:t>
      </w:r>
    </w:p>
    <w:p w14:paraId="682CB5A7" w14:textId="705796CB" w:rsidR="008701CD" w:rsidRDefault="00680C04" w:rsidP="004515C9">
      <w:pPr>
        <w:pStyle w:val="Heading3"/>
        <w:numPr>
          <w:ilvl w:val="2"/>
          <w:numId w:val="27"/>
        </w:numPr>
      </w:pPr>
      <w:r w:rsidRPr="00680C04">
        <w:t>Fiziksel Yerinden Edilmenin Önlenmesi</w:t>
      </w:r>
    </w:p>
    <w:p w14:paraId="3DE9B320" w14:textId="4EFFC325" w:rsidR="007F69DD" w:rsidRPr="007F69DD" w:rsidRDefault="00291EDD" w:rsidP="007F69DD">
      <w:r>
        <w:t xml:space="preserve">Projenin fiziksel yeniden yerleşim stratejisi, IFC PS5 ve EBRD PR5 doğrultusunda yer değiştirmeyi önlemektir. Etkilenen arazilerden birinde (parsel no: </w:t>
      </w:r>
      <w:r w:rsidR="5E45D9FB">
        <w:t>140-13</w:t>
      </w:r>
      <w:r>
        <w:t xml:space="preserve">, </w:t>
      </w:r>
      <w:r w:rsidR="3A257AC7">
        <w:t>K</w:t>
      </w:r>
      <w:r w:rsidR="0B77802A">
        <w:t xml:space="preserve">ozluca </w:t>
      </w:r>
      <w:r>
        <w:t xml:space="preserve">mahallesi) bir bina bulunmakla birlikte, bu yapı, </w:t>
      </w:r>
      <w:r w:rsidR="3A4042BF">
        <w:t xml:space="preserve">EİH güzergahından </w:t>
      </w:r>
      <w:r>
        <w:t xml:space="preserve">yaklaşık </w:t>
      </w:r>
      <w:r w:rsidR="40C0B74C">
        <w:t xml:space="preserve">150 </w:t>
      </w:r>
      <w:r>
        <w:t>metre uzak</w:t>
      </w:r>
      <w:r w:rsidR="26549ACF">
        <w:t>lıkta</w:t>
      </w:r>
      <w:r>
        <w:t xml:space="preserve"> olduğundan fiziksel yer değiştirme yaşanmayacaktır. Toplum sağlığı ve güvenliği ile ilgili olası riskler ve etkiler için ESIA Raporu’nda tanımlanan önleyici tedbirler uygulanacaktır.</w:t>
      </w:r>
    </w:p>
    <w:p w14:paraId="3BC348B0" w14:textId="1871F4E7" w:rsidR="00540853" w:rsidRDefault="00680C04" w:rsidP="00540853">
      <w:pPr>
        <w:pStyle w:val="Heading2"/>
      </w:pPr>
      <w:r>
        <w:t xml:space="preserve">Ekonomik </w:t>
      </w:r>
      <w:r w:rsidR="00291EDD">
        <w:t>Yerinden Edilme</w:t>
      </w:r>
    </w:p>
    <w:p w14:paraId="4DC8526A" w14:textId="5EB355B2" w:rsidR="00540853" w:rsidRDefault="00680C04" w:rsidP="00540853">
      <w:pPr>
        <w:pStyle w:val="Heading3"/>
      </w:pPr>
      <w:r>
        <w:t xml:space="preserve">Ekonomik Yerinden </w:t>
      </w:r>
      <w:r w:rsidR="00291EDD">
        <w:t>Edilmesinin Önlenmesi</w:t>
      </w:r>
    </w:p>
    <w:p w14:paraId="426D58D8" w14:textId="77777777" w:rsidR="00C264F5" w:rsidRPr="00C264F5" w:rsidRDefault="00C264F5" w:rsidP="00C264F5">
      <w:r w:rsidRPr="00C264F5">
        <w:t>Projenin öncelikli ekonomik yerinden edilme stratejisi, IFC PS5 ve EBRD PR5 kapsamında ekonomik yerinden edilmeyi önlemektir. Bu nedenle aşağıdaki ilkeler benimsenmiştir:</w:t>
      </w:r>
    </w:p>
    <w:p w14:paraId="77F62C55" w14:textId="77777777" w:rsidR="00C264F5" w:rsidRPr="00C264F5" w:rsidRDefault="00C264F5" w:rsidP="004515C9">
      <w:pPr>
        <w:numPr>
          <w:ilvl w:val="0"/>
          <w:numId w:val="39"/>
        </w:numPr>
        <w:rPr>
          <w:lang w:val="tr-TR"/>
        </w:rPr>
      </w:pPr>
      <w:r w:rsidRPr="00C264F5">
        <w:rPr>
          <w:lang w:val="tr-TR"/>
        </w:rPr>
        <w:t>Tarla ürünlerine zarar vermekten kaçınmak (hasat beklenir),</w:t>
      </w:r>
    </w:p>
    <w:p w14:paraId="3A0FBF3A" w14:textId="77777777" w:rsidR="00C264F5" w:rsidRPr="00C264F5" w:rsidRDefault="00C264F5" w:rsidP="004515C9">
      <w:pPr>
        <w:numPr>
          <w:ilvl w:val="0"/>
          <w:numId w:val="39"/>
        </w:numPr>
        <w:rPr>
          <w:lang w:val="tr-TR"/>
        </w:rPr>
      </w:pPr>
      <w:r w:rsidRPr="00C264F5">
        <w:rPr>
          <w:lang w:val="tr-TR"/>
        </w:rPr>
        <w:t>Ürün hassasiyet dönemlerinde inşaat faaliyetlerinden kaynaklanabilecek toz emisyonuna karşı önlem almak veya inşaatı ertelemek,</w:t>
      </w:r>
    </w:p>
    <w:p w14:paraId="0927E1C6" w14:textId="77777777" w:rsidR="00C264F5" w:rsidRPr="00C264F5" w:rsidRDefault="00C264F5" w:rsidP="004515C9">
      <w:pPr>
        <w:numPr>
          <w:ilvl w:val="0"/>
          <w:numId w:val="39"/>
        </w:numPr>
        <w:rPr>
          <w:lang w:val="tr-TR"/>
        </w:rPr>
      </w:pPr>
      <w:r w:rsidRPr="00C264F5">
        <w:rPr>
          <w:lang w:val="tr-TR"/>
        </w:rPr>
        <w:t>Sulama sistemlerine zarar vermekten kaçınmak,</w:t>
      </w:r>
    </w:p>
    <w:p w14:paraId="5A0D2A44" w14:textId="77777777" w:rsidR="00C264F5" w:rsidRPr="00C264F5" w:rsidRDefault="00C264F5" w:rsidP="004515C9">
      <w:pPr>
        <w:numPr>
          <w:ilvl w:val="0"/>
          <w:numId w:val="39"/>
        </w:numPr>
        <w:rPr>
          <w:lang w:val="tr-TR"/>
        </w:rPr>
      </w:pPr>
      <w:r w:rsidRPr="00C264F5">
        <w:rPr>
          <w:lang w:val="tr-TR"/>
        </w:rPr>
        <w:t>Tarımsal alanlara erişim kapatmalarını önlemek,</w:t>
      </w:r>
    </w:p>
    <w:p w14:paraId="461B5B87" w14:textId="77777777" w:rsidR="00C264F5" w:rsidRPr="00C264F5" w:rsidRDefault="00C264F5" w:rsidP="004515C9">
      <w:pPr>
        <w:numPr>
          <w:ilvl w:val="0"/>
          <w:numId w:val="39"/>
        </w:numPr>
        <w:rPr>
          <w:lang w:val="tr-TR"/>
        </w:rPr>
      </w:pPr>
      <w:r w:rsidRPr="00C264F5">
        <w:rPr>
          <w:lang w:val="tr-TR"/>
        </w:rPr>
        <w:t>Hayvanların erişim kapatmalarını önlemek.</w:t>
      </w:r>
    </w:p>
    <w:p w14:paraId="2293284E" w14:textId="77777777" w:rsidR="00C264F5" w:rsidRPr="007053D3" w:rsidRDefault="00C264F5" w:rsidP="00C264F5">
      <w:pPr>
        <w:rPr>
          <w:lang w:val="tr-TR"/>
        </w:rPr>
      </w:pPr>
      <w:r w:rsidRPr="007053D3">
        <w:rPr>
          <w:lang w:val="tr-TR"/>
        </w:rPr>
        <w:t>Proje, çiftçilerin ürünlerini hasat edebilmeleri için inşaat takvimini Proje Etkilenen Yerleşim Yerleri (PEY) muhtarları ile paylaşacaktır. Ayakta olan ürünlerin hasat edilmesi öncelikli yöntem olacaktır. Bu mümkün olmadığında, ayakta olan ürünler için tazminat sağlanacaktır.</w:t>
      </w:r>
    </w:p>
    <w:p w14:paraId="027DFF26" w14:textId="77777777" w:rsidR="00C264F5" w:rsidRPr="007053D3" w:rsidRDefault="00C264F5" w:rsidP="00C264F5">
      <w:pPr>
        <w:rPr>
          <w:lang w:val="tr-TR"/>
        </w:rPr>
      </w:pPr>
      <w:r w:rsidRPr="007053D3">
        <w:rPr>
          <w:lang w:val="tr-TR"/>
        </w:rPr>
        <w:t>Şikayet mekanizmasına yapılan başvurular titizlikle incelenerek, Proje alanlarında bulunan ürünlerin toz kaynaklı zararlarının önlenmesi sağlanacaktır. Toz etkisini sınırlamak için yeterli önlemler uygulanacak, ancak toz kaynaklı zarar gören ürünler için tazminat verilecektir. Bu prosedürlere ilişkin taahhütler, inşaat alt yüklenici sözleşmelerinde detaylandırılacaktır.</w:t>
      </w:r>
    </w:p>
    <w:p w14:paraId="310BCDC6" w14:textId="77777777" w:rsidR="00C264F5" w:rsidRPr="007053D3" w:rsidRDefault="00C264F5" w:rsidP="00C264F5">
      <w:pPr>
        <w:rPr>
          <w:lang w:val="tr-TR"/>
        </w:rPr>
      </w:pPr>
      <w:bookmarkStart w:id="91" w:name="_Toc161781044"/>
      <w:bookmarkStart w:id="92" w:name="_Toc166049563"/>
      <w:bookmarkStart w:id="93" w:name="_Toc179561115"/>
      <w:bookmarkStart w:id="94" w:name="_Toc196496298"/>
      <w:r w:rsidRPr="007053D3">
        <w:rPr>
          <w:lang w:val="tr-TR"/>
        </w:rPr>
        <w:t>Kamulaştırma kapsamındaki alanlarda sulama sistemlerine zarar verilmesi, kalan alanların sulamasını etkiler. Bu nedenle, bozulan sulama sistemleri tamir edilecektir. Sulama sistemlerinin zarar görmemesi için gerekli tedbirler alınacak ve alt yüklenicilerin zarar vermemesi sözleşmelerle garanti altına alınacaktır.</w:t>
      </w:r>
    </w:p>
    <w:p w14:paraId="2CE1E538" w14:textId="77777777" w:rsidR="00C264F5" w:rsidRPr="007053D3" w:rsidRDefault="00C264F5" w:rsidP="00C264F5">
      <w:pPr>
        <w:rPr>
          <w:lang w:val="tr-TR"/>
        </w:rPr>
      </w:pPr>
      <w:r w:rsidRPr="007053D3">
        <w:rPr>
          <w:lang w:val="tr-TR"/>
        </w:rPr>
        <w:t>Yerel toplulukların tarım arazilerine, ormanlara ve mera alanlarına erişimi talep edildiği ölçüde sağlanmaya çalışılacaktır. Orman ve tarım arazilerine erişimin sağlanması veya yeniden tesis edilmesi için teknik ve uygulanabilir çözümler araştırılacaktır. Benzer şekilde, mera ve hayvan otlatma alanlarına erişim güvence altına alınacak, insan ve hayvan kullanımına uygun yolların kurulması veya onarımı için stratejiler geliştirilecektir.</w:t>
      </w:r>
    </w:p>
    <w:p w14:paraId="71236956" w14:textId="77777777" w:rsidR="00C264F5" w:rsidRPr="007053D3" w:rsidRDefault="00C264F5" w:rsidP="00C264F5">
      <w:pPr>
        <w:rPr>
          <w:lang w:val="tr-TR"/>
        </w:rPr>
      </w:pPr>
      <w:r w:rsidRPr="007053D3">
        <w:rPr>
          <w:lang w:val="tr-TR"/>
        </w:rPr>
        <w:t>Sulama, erişim kısıtlamaları ve toz etkileri önlenemediği takdirde, aşağıda detaylandırıldığı şekilde tazminat yükümlülüğü doğacaktır.</w:t>
      </w:r>
    </w:p>
    <w:p w14:paraId="768CF9D5" w14:textId="77777777" w:rsidR="00C264F5" w:rsidRPr="007053D3" w:rsidRDefault="00C264F5" w:rsidP="00C264F5">
      <w:pPr>
        <w:rPr>
          <w:lang w:val="tr-TR"/>
        </w:rPr>
      </w:pPr>
      <w:r w:rsidRPr="007053D3">
        <w:rPr>
          <w:lang w:val="tr-TR"/>
        </w:rPr>
        <w:t xml:space="preserve">Enflasyon koruma tedbirleri, ana bileşenler için RAP’te belirtildiği gibi EİH projesi için de RAP Ek Belgesi’ne dahil edilecektir. Haklar ve tazminatlar, güncel enflasyon oranlarına endekslenen </w:t>
      </w:r>
      <w:r w:rsidRPr="007053D3">
        <w:rPr>
          <w:lang w:val="tr-TR"/>
        </w:rPr>
        <w:lastRenderedPageBreak/>
        <w:t>fiyatlar üzerinden hesaplanacak, ilgili ekonomik endeksler kullanılarak projenin tüm süresi boyunca doğru ve adil düzenlemeler sağlanacaktır.</w:t>
      </w:r>
    </w:p>
    <w:bookmarkEnd w:id="91"/>
    <w:bookmarkEnd w:id="92"/>
    <w:bookmarkEnd w:id="93"/>
    <w:bookmarkEnd w:id="94"/>
    <w:p w14:paraId="784343DA" w14:textId="0B446A48" w:rsidR="00540853" w:rsidRDefault="00C264F5" w:rsidP="00540853">
      <w:pPr>
        <w:pStyle w:val="Heading3"/>
      </w:pPr>
      <w:r>
        <w:t>Haklar ve Uygunluklar</w:t>
      </w:r>
    </w:p>
    <w:p w14:paraId="478EEB05" w14:textId="3889AA55" w:rsidR="00540853" w:rsidRPr="007053D3" w:rsidRDefault="003C543B" w:rsidP="00540853">
      <w:pPr>
        <w:rPr>
          <w:b/>
          <w:bCs/>
          <w:u w:val="single"/>
          <w:lang w:val="nl-NL"/>
        </w:rPr>
      </w:pPr>
      <w:r w:rsidRPr="007053D3">
        <w:rPr>
          <w:b/>
          <w:bCs/>
          <w:u w:val="single"/>
          <w:lang w:val="nl-NL"/>
        </w:rPr>
        <w:t>Tam ikame değeri üzerinden nakit tazminatlar</w:t>
      </w:r>
    </w:p>
    <w:p w14:paraId="4205BE76" w14:textId="77777777" w:rsidR="003C543B" w:rsidRPr="003C543B" w:rsidRDefault="003C543B" w:rsidP="003C543B">
      <w:pPr>
        <w:rPr>
          <w:lang w:val="tr-TR"/>
        </w:rPr>
      </w:pPr>
      <w:r w:rsidRPr="003C543B">
        <w:rPr>
          <w:lang w:val="tr-TR"/>
        </w:rPr>
        <w:t>Arazi ve sabit varlıkların tazminatı, ulusal Kamulaştırma Kanunu’na uygun olarak mülk sahiplerine nakit olarak ödenir. Uluslararası standartlara uygun olarak SPK onaylı şirketler tarafından yapılan arazi, ağaç ve yapı değerlemelerine göre, projede tam ikame maliyeti üzerinden tazminat sağlanmaktadır.</w:t>
      </w:r>
    </w:p>
    <w:p w14:paraId="716879A6" w14:textId="5AFD39A9" w:rsidR="003C543B" w:rsidRPr="003C543B" w:rsidRDefault="003C543B" w:rsidP="003C543B">
      <w:pPr>
        <w:rPr>
          <w:lang w:val="tr-TR"/>
        </w:rPr>
      </w:pPr>
      <w:r w:rsidRPr="003C543B">
        <w:rPr>
          <w:lang w:val="tr-TR"/>
        </w:rPr>
        <w:t>Arazi değerlemesi ulusal mevzuata ve IFC PS5 ile EBRD PR5 standartlarına uygun olmakla birlikte, sabit varlıklar için aynı durum geçerli değildir. Binalar, yapılar ve ağaçlar için hesaplanan tazminatlardan yapılan bazı kesintiler ve giderler (amortisman, moloz maliyeti, ağaç kesim giderleri gibi) IFC PS5 ve EBRD P</w:t>
      </w:r>
      <w:r w:rsidR="008E25F5">
        <w:rPr>
          <w:lang w:val="tr-TR"/>
        </w:rPr>
        <w:t>G</w:t>
      </w:r>
      <w:r w:rsidRPr="003C543B">
        <w:rPr>
          <w:lang w:val="tr-TR"/>
        </w:rPr>
        <w:t xml:space="preserve">5 ile uyumlu değildir. Bu nedenle, eksik kalan tam ikame maliyetleri (ek tazminatlar) </w:t>
      </w:r>
      <w:r w:rsidR="008E25F5">
        <w:rPr>
          <w:lang w:val="tr-TR"/>
        </w:rPr>
        <w:t>YYEP</w:t>
      </w:r>
      <w:r w:rsidRPr="003C543B">
        <w:rPr>
          <w:lang w:val="tr-TR"/>
        </w:rPr>
        <w:t xml:space="preserve"> Yeniden Yerleşim Programı (Y</w:t>
      </w:r>
      <w:r w:rsidR="008E25F5">
        <w:rPr>
          <w:lang w:val="tr-TR"/>
        </w:rPr>
        <w:t>Y</w:t>
      </w:r>
      <w:r w:rsidRPr="003C543B">
        <w:rPr>
          <w:lang w:val="tr-TR"/>
        </w:rPr>
        <w:t>P) Fonu’ndan sağlanacaktır. Etkilenen sabit varlıklar için nakit tazminat verilmesi durumunda tam ikame değeri sağlanacaktır.</w:t>
      </w:r>
    </w:p>
    <w:p w14:paraId="37892837" w14:textId="77777777" w:rsidR="003C543B" w:rsidRPr="002300D5" w:rsidRDefault="003C543B" w:rsidP="00540853">
      <w:pPr>
        <w:rPr>
          <w:b/>
          <w:bCs/>
          <w:u w:val="single"/>
          <w:lang w:val="tr-TR"/>
        </w:rPr>
      </w:pPr>
      <w:r w:rsidRPr="002300D5">
        <w:rPr>
          <w:b/>
          <w:bCs/>
          <w:u w:val="single"/>
          <w:lang w:val="tr-TR"/>
        </w:rPr>
        <w:t>Ayni tazminat</w:t>
      </w:r>
    </w:p>
    <w:p w14:paraId="0BF0EDB1" w14:textId="77777777" w:rsidR="002300D5" w:rsidRPr="002300D5" w:rsidRDefault="002300D5" w:rsidP="002300D5">
      <w:pPr>
        <w:rPr>
          <w:lang w:val="tr-TR"/>
        </w:rPr>
      </w:pPr>
      <w:r w:rsidRPr="002300D5">
        <w:rPr>
          <w:lang w:val="tr-TR"/>
        </w:rPr>
        <w:t>IFC PS5, borçlu tarafından, eşdeğer veya daha yüksek değerde, mülkiyet güvencesine sahip, eşdeğer veya daha üstün niteliklere ve konum avantajlarına sahip ikame mülk seçeneği sunulmasını zorunlu kılar. Nakit tazminat yerine ayni tazminat dikkate alınmalıdır. Türk Yeniden Yerleşim Kanunu 5543 kapsamında devlet öncülüğünde gerçekleştirilen yeniden yerleşim dışında ayni tazminat sunulmamaktadır, ancak bu Proje kapsamında Yeniden Yerleşim Kanunu uygulanmamaktadır.</w:t>
      </w:r>
    </w:p>
    <w:p w14:paraId="34DB57F3" w14:textId="77777777" w:rsidR="002300D5" w:rsidRPr="002300D5" w:rsidRDefault="002300D5" w:rsidP="002300D5">
      <w:pPr>
        <w:rPr>
          <w:lang w:val="tr-TR"/>
        </w:rPr>
      </w:pPr>
      <w:r w:rsidRPr="002300D5">
        <w:rPr>
          <w:lang w:val="tr-TR"/>
        </w:rPr>
        <w:t>Proje Şirketi, eşdeğer veya daha yüksek değerde, mülkiyet güvencesine sahip, eşdeğer veya daha üstün özelliklere ve konum avantajlarına sahip ikame mülk seçeneği sunacaktır.</w:t>
      </w:r>
    </w:p>
    <w:p w14:paraId="5DC9C50A" w14:textId="77777777" w:rsidR="002300D5" w:rsidRPr="002300D5" w:rsidRDefault="002300D5" w:rsidP="002300D5">
      <w:pPr>
        <w:rPr>
          <w:lang w:val="tr-TR"/>
        </w:rPr>
      </w:pPr>
      <w:r w:rsidRPr="002300D5">
        <w:rPr>
          <w:b/>
          <w:bCs/>
          <w:u w:val="single"/>
          <w:lang w:val="tr-TR"/>
        </w:rPr>
        <w:t>İmkanı olmayan araziler için nakit tazminat</w:t>
      </w:r>
      <w:r w:rsidRPr="002300D5">
        <w:rPr>
          <w:lang w:val="tr-TR"/>
        </w:rPr>
        <w:br/>
        <w:t>Kısmi kalıcı kamulaştırma sonrası arazi “imkanı olmayan” hale gelirse, kalan kısımlar kanun çerçevesinde, “imkanı olmayan arazi edinim kriterleri” doğrultusunda kamulaştırılabilir. Bu tür imkansız arazilerin kamulaştırılması için, mülk sahiplerinin idareye resmi başvurusu gereklidir.</w:t>
      </w:r>
    </w:p>
    <w:p w14:paraId="20990094" w14:textId="77777777" w:rsidR="002300D5" w:rsidRPr="002300D5" w:rsidRDefault="002300D5" w:rsidP="002300D5">
      <w:pPr>
        <w:rPr>
          <w:lang w:val="tr-TR"/>
        </w:rPr>
      </w:pPr>
      <w:r w:rsidRPr="002300D5">
        <w:rPr>
          <w:b/>
          <w:bCs/>
          <w:u w:val="single"/>
          <w:lang w:val="tr-TR"/>
        </w:rPr>
        <w:t>Ayakta ürünler için ürün ödemeleri</w:t>
      </w:r>
      <w:r w:rsidRPr="002300D5">
        <w:rPr>
          <w:lang w:val="tr-TR"/>
        </w:rPr>
        <w:br/>
        <w:t>Proje Şirketi, çiftçilerin ürünlerini hasat edebilmeleri için inşaat takvimini PEY muhtarlarıyla paylaşacaktır. İnşaat faaliyetlerinden hemen önce kamulaştırılan arazilerde ayakta ürün varsa ve inşaat belirli nedenlerle bekleyemiyorsa, ürün bedeli kullanıcıya Proje tarafından ödenecektir.</w:t>
      </w:r>
    </w:p>
    <w:p w14:paraId="28B7EF7B" w14:textId="77777777" w:rsidR="002300D5" w:rsidRPr="002300D5" w:rsidRDefault="002300D5" w:rsidP="002300D5">
      <w:pPr>
        <w:rPr>
          <w:lang w:val="tr-TR"/>
        </w:rPr>
      </w:pPr>
      <w:r w:rsidRPr="002300D5">
        <w:rPr>
          <w:lang w:val="tr-TR"/>
        </w:rPr>
        <w:t>Ürün sahibi, müteahhitin araziye girmesinden önce ayakta olan ürünlerini hasat edebilecektir. İnşaat faaliyetlerinin aciliyeti nedeniyle hasat mümkün değilse, ürün tazminatı Tarım ve Orman Bakanlığı (TOB) tarafından belirlenen piyasa değeri üzerinden nakit olarak ödenecektir. Ürün tazminat oranları bir önceki yılın birim fiyatları yerine enflasyon oranına göre güncellenecektir. Ürün ödemesi arazi sahibine değil, farklı ise ürün sahibine yapılacaktır.</w:t>
      </w:r>
    </w:p>
    <w:p w14:paraId="336B00A0" w14:textId="77777777" w:rsidR="002300D5" w:rsidRPr="002300D5" w:rsidRDefault="002300D5" w:rsidP="33A82211">
      <w:pPr>
        <w:spacing w:line="276" w:lineRule="auto"/>
        <w:rPr>
          <w:lang w:val="tr-TR"/>
        </w:rPr>
      </w:pPr>
      <w:r w:rsidRPr="33A82211">
        <w:rPr>
          <w:b/>
          <w:bCs/>
          <w:u w:val="single"/>
          <w:lang w:val="tr-TR"/>
        </w:rPr>
        <w:t>İmkânsız araziler için ürün ödemesi</w:t>
      </w:r>
      <w:r>
        <w:br/>
      </w:r>
      <w:r w:rsidRPr="33A82211">
        <w:rPr>
          <w:lang w:val="tr-TR"/>
        </w:rPr>
        <w:t>Tarım arazilerine erişim sağlanacaktır. İnşaat çalışmaları nedeniyle geçici erişim engelleri bazı arazilerin imkânsız hale gelmesine ve/veya ürünlerin yetiştirilememesi ve/veya hasat edilememesine neden olabilir. Böyle durumlarda, ürün sahiplerine tazminat sağlanacaktır.</w:t>
      </w:r>
    </w:p>
    <w:p w14:paraId="594C1388" w14:textId="77777777" w:rsidR="00F45C47" w:rsidRPr="007053D3" w:rsidRDefault="00F45C47" w:rsidP="33A82211">
      <w:pPr>
        <w:spacing w:before="100" w:beforeAutospacing="1" w:after="100" w:afterAutospacing="1" w:line="276" w:lineRule="auto"/>
        <w:rPr>
          <w:lang w:val="tr-TR"/>
        </w:rPr>
      </w:pPr>
      <w:bookmarkStart w:id="95" w:name="_Toc166049564"/>
      <w:bookmarkStart w:id="96" w:name="_Toc179561117"/>
      <w:bookmarkStart w:id="97" w:name="_Toc196496299"/>
      <w:r w:rsidRPr="33A82211">
        <w:rPr>
          <w:lang w:val="tr-TR"/>
        </w:rPr>
        <w:t>İnşaat alanı dışındaki araziler, inşaat süresi boyunca tarımsal faaliyet için imkânsız hale gelirse, imkânsız arazilerdeki ayakta ürünler için Proje Şirketine Şikayet Mekanizması (ŞM) aracılığıyla yapılan başvurular değerlendirilir. İnşaat çalışmaları nedeniyle hasadı mümkün olmayan arazi kısmının ürün bedeli Proje tarafından karşılanır.</w:t>
      </w:r>
    </w:p>
    <w:p w14:paraId="569625B1" w14:textId="77777777" w:rsidR="00F45C47" w:rsidRPr="007053D3" w:rsidRDefault="00F45C47" w:rsidP="33A82211">
      <w:pPr>
        <w:spacing w:before="100" w:beforeAutospacing="1" w:after="100" w:afterAutospacing="1" w:line="276" w:lineRule="auto"/>
        <w:rPr>
          <w:lang w:val="tr-TR"/>
        </w:rPr>
      </w:pPr>
      <w:r w:rsidRPr="33A82211">
        <w:rPr>
          <w:lang w:val="tr-TR"/>
        </w:rPr>
        <w:lastRenderedPageBreak/>
        <w:t>Erişim engeli yaşanmasa bile, kamulaştırma sınırları içinde olmayan arazilerde sulama sistemleri zarar görürse, bu araziler imkânsız hale gelebilir. Proje faaliyetlerinden kaynaklanan sulama sorunları nedeniyle kullanılan arazi dışındaki alanlarda ŞM’ye yapılan şikayetler değerlendirilir ve sulanmayan alanlar için m² başına ürün bedeli sağlanır. Tarım ve Orman Bakanlığı (TOB) tarafından belirlenen yıllık ürünlerin piyasa değeri üzerinden güncellenerek nakit tazminat ödenir.</w:t>
      </w:r>
    </w:p>
    <w:p w14:paraId="2188FDCD" w14:textId="4FF45F3B" w:rsidR="33A82211" w:rsidRDefault="33A82211" w:rsidP="33A82211">
      <w:pPr>
        <w:spacing w:beforeAutospacing="1" w:afterAutospacing="1" w:line="276" w:lineRule="auto"/>
        <w:rPr>
          <w:lang w:val="tr-TR"/>
        </w:rPr>
      </w:pPr>
    </w:p>
    <w:p w14:paraId="5930D69C" w14:textId="5C4C6A67" w:rsidR="00F45C47" w:rsidRPr="00F45C47" w:rsidRDefault="00F45C47" w:rsidP="33A82211">
      <w:pPr>
        <w:spacing w:before="100" w:beforeAutospacing="1" w:after="100" w:afterAutospacing="1" w:line="276" w:lineRule="auto"/>
        <w:rPr>
          <w:rFonts w:ascii="Times New Roman" w:eastAsia="Times New Roman" w:hAnsi="Times New Roman" w:cs="Times New Roman"/>
          <w:sz w:val="24"/>
          <w:szCs w:val="24"/>
          <w:lang w:val="tr-TR" w:eastAsia="tr-TR"/>
        </w:rPr>
      </w:pPr>
      <w:r w:rsidRPr="33A82211">
        <w:rPr>
          <w:b/>
          <w:bCs/>
          <w:u w:val="single"/>
          <w:lang w:val="tr-TR"/>
        </w:rPr>
        <w:t>Orman arazilerinden yararlananlar için ürün ödemesi</w:t>
      </w:r>
      <w:r>
        <w:br/>
      </w:r>
      <w:r w:rsidRPr="33A82211">
        <w:rPr>
          <w:lang w:val="tr-TR"/>
        </w:rPr>
        <w:t>Orman Genel Müdürlüğü tarafından odun dışı orman ürünlerinin envanteri, planlaması, üretimi ve satış esasları belirlenmiştir. Orman geçimine bağımlı hane halklarının orman erişimi geçici olarak engellenirse, orman uzmanı tarafından hesaplanan doğal ürün bedeli, kesintinin gün sayısına göre YYEP-YYP fonundan ödenir. Bu tazminat yalnızca orman erişimi tamamen kesilen ve ana gelir kaynağı orman kullanımı olan haneler için geçerlidir. Düzenli gelir sağlayan orman yararlanıcıları tespit edilememiştir. Proje sosyal uzmanları / Topluluk İrtibat Görevlileri (TİG) orman erişim engeli oluşmadan önce bu haneleri belirlemek için çalışmalar yapacaktır (eğer engel kaçınılmazsa).</w:t>
      </w:r>
    </w:p>
    <w:p w14:paraId="0A83CF66" w14:textId="247DF9AD" w:rsidR="33A82211" w:rsidRDefault="33A82211" w:rsidP="33A82211">
      <w:pPr>
        <w:spacing w:beforeAutospacing="1" w:afterAutospacing="1" w:line="276" w:lineRule="auto"/>
        <w:rPr>
          <w:lang w:val="tr-TR"/>
        </w:rPr>
      </w:pPr>
    </w:p>
    <w:bookmarkEnd w:id="95"/>
    <w:bookmarkEnd w:id="96"/>
    <w:bookmarkEnd w:id="97"/>
    <w:p w14:paraId="564D96A1" w14:textId="4036809E" w:rsidR="00F45C47" w:rsidRDefault="00F45C47" w:rsidP="33A82211">
      <w:pPr>
        <w:spacing w:beforeAutospacing="1" w:afterAutospacing="1" w:line="276" w:lineRule="auto"/>
        <w:rPr>
          <w:rFonts w:ascii="Times New Roman" w:eastAsia="Times New Roman" w:hAnsi="Times New Roman" w:cs="Times New Roman"/>
          <w:sz w:val="24"/>
          <w:szCs w:val="24"/>
          <w:lang w:val="tr-TR" w:eastAsia="tr-TR"/>
        </w:rPr>
      </w:pPr>
      <w:r w:rsidRPr="33A82211">
        <w:rPr>
          <w:b/>
          <w:bCs/>
          <w:u w:val="single"/>
          <w:lang w:val="tr-TR"/>
        </w:rPr>
        <w:t>Resmi olmayan kullanıcılar için ürün ödemesi</w:t>
      </w:r>
      <w:r>
        <w:br/>
      </w:r>
      <w:r w:rsidRPr="33A82211">
        <w:rPr>
          <w:lang w:val="tr-TR"/>
        </w:rPr>
        <w:t>İnşaat alt yüklenicileri araziye girmeden önce ayakta ürün tespiti yapacak ve ihtiyaç halinde ürün bedelleri YYEP-YYP fonundan kiracılara, resmi olmayan ortak arazi kullanıcılarına ve yasal ya da geleneksel hakkı olmayan arazi sahiplerine ödenecektir. Resmi olmayan kullanıcılar, Proje faaliyetleri nedeniyle zarar gören ürünlerin tazminatı için ŞM aracılığıyla Proje Şirketine başvurabilir.</w:t>
      </w:r>
    </w:p>
    <w:p w14:paraId="09A1542C" w14:textId="4DBA3600" w:rsidR="33A82211" w:rsidRDefault="33A82211" w:rsidP="33A82211">
      <w:pPr>
        <w:spacing w:beforeAutospacing="1" w:afterAutospacing="1" w:line="276" w:lineRule="auto"/>
        <w:rPr>
          <w:lang w:val="tr-TR"/>
        </w:rPr>
      </w:pPr>
    </w:p>
    <w:p w14:paraId="13691018" w14:textId="45D3F9E6" w:rsidR="64744E85" w:rsidRDefault="64744E85" w:rsidP="33A82211">
      <w:pPr>
        <w:spacing w:beforeAutospacing="1" w:afterAutospacing="1" w:line="276" w:lineRule="auto"/>
        <w:rPr>
          <w:b/>
          <w:bCs/>
          <w:u w:val="single"/>
          <w:lang w:val="tr-TR"/>
        </w:rPr>
      </w:pPr>
      <w:r w:rsidRPr="33A82211">
        <w:rPr>
          <w:b/>
          <w:bCs/>
          <w:u w:val="single"/>
          <w:lang w:val="tr-TR"/>
        </w:rPr>
        <w:t>Zarar ve Hasarlar İçin Tazminat</w:t>
      </w:r>
    </w:p>
    <w:p w14:paraId="63F0BB01" w14:textId="064FEF53" w:rsidR="64744E85" w:rsidRDefault="64744E85" w:rsidP="33A82211">
      <w:pPr>
        <w:spacing w:beforeAutospacing="1" w:afterAutospacing="1" w:line="276" w:lineRule="auto"/>
      </w:pPr>
      <w:r w:rsidRPr="33A82211">
        <w:rPr>
          <w:lang w:val="tr-TR"/>
        </w:rPr>
        <w:t>İnşaat faaliyetleri nedeniyle, inşaat alanı dışında kalan ürün ve varlıklarda oluşabilecek zararlar (toz etkisi dahil) taşeron firmalar tarafından tazmin edilecektir. Proje Şirketi ile taşeron firmalar arasında imzalanan sözleşmeler, bu zararların tazminine yönelik yükümlülükleri ve taahhütleri içerecek olup, Proje Şirketi tarafından benimsenen Proje standartlarına uygunluk esas alınacaktır.</w:t>
      </w:r>
    </w:p>
    <w:p w14:paraId="1DE939EB" w14:textId="0DEF77D3" w:rsidR="64744E85" w:rsidRDefault="64744E85" w:rsidP="33A82211">
      <w:pPr>
        <w:spacing w:beforeAutospacing="1" w:afterAutospacing="1" w:line="276" w:lineRule="auto"/>
      </w:pPr>
      <w:r w:rsidRPr="33A82211">
        <w:rPr>
          <w:lang w:val="tr-TR"/>
        </w:rPr>
        <w:t>Yıllık ürünler için Tarım ve Orman Bakanlığı (TOB) tarafından belirlenen ürün sahiplerine piyasa değeri üzerinden güncellenerek nakdi tazminat ödemesi yapılacaktır. Bina/yapı hasarlarına yönelik tazminat ise Çevre, Şehircilik ve İklim Değişikliği Bakanlığı (ÇŞİDB) birim fiyat tablolarına göre uzmanlar tarafından hesaplanacaktır.</w:t>
      </w:r>
    </w:p>
    <w:p w14:paraId="610C4A1A" w14:textId="00C86CF0" w:rsidR="33A82211" w:rsidRDefault="33A82211" w:rsidP="33A82211">
      <w:pPr>
        <w:spacing w:beforeAutospacing="1" w:afterAutospacing="1" w:line="276" w:lineRule="auto"/>
        <w:rPr>
          <w:lang w:val="tr-TR"/>
        </w:rPr>
      </w:pPr>
    </w:p>
    <w:p w14:paraId="10342B59" w14:textId="0BEE7ED1" w:rsidR="00F55403" w:rsidRPr="00225867" w:rsidRDefault="00F45C47" w:rsidP="00F55403">
      <w:pPr>
        <w:pStyle w:val="Heading2"/>
      </w:pPr>
      <w:r>
        <w:t>Haklar Matrisi</w:t>
      </w:r>
    </w:p>
    <w:p w14:paraId="025829B7" w14:textId="0BBB528D" w:rsidR="00C95C22" w:rsidRDefault="001E110F" w:rsidP="00540853">
      <w:pPr>
        <w:sectPr w:rsidR="00C95C22" w:rsidSect="00A93B0D">
          <w:headerReference w:type="default" r:id="rId57"/>
          <w:footerReference w:type="default" r:id="rId58"/>
          <w:endnotePr>
            <w:numFmt w:val="decimal"/>
          </w:endnotePr>
          <w:pgSz w:w="11907" w:h="16840" w:code="9"/>
          <w:pgMar w:top="1928" w:right="2268" w:bottom="1418" w:left="1134" w:header="567" w:footer="567" w:gutter="0"/>
          <w:cols w:space="708"/>
          <w:docGrid w:linePitch="360"/>
        </w:sectPr>
      </w:pPr>
      <w:r w:rsidRPr="001E110F">
        <w:t xml:space="preserve">Tüm belirlenen etki kategorilerinde hak sahibi olan PEK’ler ve </w:t>
      </w:r>
      <w:r>
        <w:t>YYEP</w:t>
      </w:r>
      <w:r w:rsidRPr="001E110F">
        <w:t xml:space="preserve"> kapsamında kendilerine sağlanacak haklar aşağıdaki Tablo 6.1’de özetlenmiştir.</w:t>
      </w:r>
    </w:p>
    <w:p w14:paraId="61047382" w14:textId="3F56E5FF" w:rsidR="00D20729" w:rsidRPr="008B6E3E" w:rsidRDefault="00C95C22" w:rsidP="00D20729">
      <w:pPr>
        <w:pStyle w:val="Caption"/>
        <w:ind w:left="-567" w:firstLine="141"/>
      </w:pPr>
      <w:r>
        <w:lastRenderedPageBreak/>
        <w:t xml:space="preserve"> </w:t>
      </w:r>
      <w:bookmarkStart w:id="98" w:name="_Ref162609599"/>
      <w:bookmarkStart w:id="99" w:name="_Toc196496322"/>
      <w:bookmarkStart w:id="100" w:name="_Toc166049732"/>
      <w:bookmarkStart w:id="101" w:name="_Toc179556947"/>
      <w:r w:rsidR="001E110F">
        <w:t>Tablo</w:t>
      </w:r>
      <w:r w:rsidR="00D20729">
        <w:t xml:space="preserve"> </w:t>
      </w:r>
      <w:r>
        <w:fldChar w:fldCharType="begin"/>
      </w:r>
      <w:r>
        <w:instrText>STYLEREF 1 \s</w:instrText>
      </w:r>
      <w:r>
        <w:fldChar w:fldCharType="separate"/>
      </w:r>
      <w:r w:rsidR="00D07807">
        <w:rPr>
          <w:noProof/>
        </w:rPr>
        <w:t>6</w:t>
      </w:r>
      <w:r>
        <w:fldChar w:fldCharType="end"/>
      </w:r>
      <w:r w:rsidR="00D20729">
        <w:t>.</w:t>
      </w:r>
      <w:r>
        <w:fldChar w:fldCharType="begin"/>
      </w:r>
      <w:r>
        <w:instrText>SEQ Table \* ARABIC \s 1</w:instrText>
      </w:r>
      <w:r>
        <w:fldChar w:fldCharType="separate"/>
      </w:r>
      <w:r w:rsidR="00D07807">
        <w:rPr>
          <w:noProof/>
        </w:rPr>
        <w:t>1</w:t>
      </w:r>
      <w:r>
        <w:fldChar w:fldCharType="end"/>
      </w:r>
      <w:bookmarkEnd w:id="98"/>
      <w:r w:rsidR="00D20729">
        <w:t xml:space="preserve">: </w:t>
      </w:r>
      <w:r w:rsidR="001E110F">
        <w:t>Haklar</w:t>
      </w:r>
      <w:r w:rsidR="00D20729" w:rsidRPr="008B6E3E">
        <w:t xml:space="preserve"> Matri</w:t>
      </w:r>
      <w:r w:rsidR="001E110F">
        <w:t xml:space="preserve">si </w:t>
      </w:r>
      <w:bookmarkEnd w:id="99"/>
      <w:bookmarkEnd w:id="100"/>
      <w:bookmarkEnd w:id="101"/>
    </w:p>
    <w:tbl>
      <w:tblPr>
        <w:tblW w:w="14884" w:type="dxa"/>
        <w:jc w:val="center"/>
        <w:tblBorders>
          <w:bottom w:val="single" w:sz="4" w:space="0" w:color="auto"/>
          <w:insideH w:val="single" w:sz="4" w:space="0" w:color="auto"/>
        </w:tblBorders>
        <w:tblLayout w:type="fixed"/>
        <w:tblLook w:val="0000" w:firstRow="0" w:lastRow="0" w:firstColumn="0" w:lastColumn="0" w:noHBand="0" w:noVBand="0"/>
      </w:tblPr>
      <w:tblGrid>
        <w:gridCol w:w="1838"/>
        <w:gridCol w:w="2273"/>
        <w:gridCol w:w="1281"/>
        <w:gridCol w:w="4599"/>
        <w:gridCol w:w="4893"/>
      </w:tblGrid>
      <w:tr w:rsidR="00D20729" w:rsidRPr="008B6E3E" w14:paraId="6FD157C7" w14:textId="77777777" w:rsidTr="33A82211">
        <w:trPr>
          <w:trHeight w:val="556"/>
          <w:tblHeader/>
          <w:jc w:val="center"/>
        </w:trPr>
        <w:tc>
          <w:tcPr>
            <w:tcW w:w="1838" w:type="dxa"/>
            <w:shd w:val="clear" w:color="auto" w:fill="8254FD" w:themeFill="accent1"/>
          </w:tcPr>
          <w:p w14:paraId="02D02031" w14:textId="771139D5" w:rsidR="00D20729" w:rsidRPr="00450288" w:rsidRDefault="00273982">
            <w:pPr>
              <w:rPr>
                <w:b/>
                <w:bCs/>
                <w:color w:val="FFFFFF" w:themeColor="background1"/>
                <w:sz w:val="18"/>
                <w:szCs w:val="18"/>
              </w:rPr>
            </w:pPr>
            <w:r w:rsidRPr="00273982">
              <w:rPr>
                <w:b/>
                <w:bCs/>
                <w:color w:val="FFFFFF" w:themeColor="background1"/>
                <w:sz w:val="18"/>
                <w:szCs w:val="18"/>
              </w:rPr>
              <w:t>PEK Kategorisi</w:t>
            </w:r>
          </w:p>
        </w:tc>
        <w:tc>
          <w:tcPr>
            <w:tcW w:w="2273" w:type="dxa"/>
            <w:shd w:val="clear" w:color="auto" w:fill="8254FD" w:themeFill="accent1"/>
          </w:tcPr>
          <w:p w14:paraId="056FA2BD" w14:textId="05441306" w:rsidR="00D20729" w:rsidRPr="00450288" w:rsidRDefault="00273982">
            <w:pPr>
              <w:rPr>
                <w:b/>
                <w:bCs/>
                <w:color w:val="FFFFFF" w:themeColor="background1"/>
                <w:sz w:val="18"/>
                <w:szCs w:val="18"/>
              </w:rPr>
            </w:pPr>
            <w:r>
              <w:rPr>
                <w:b/>
                <w:bCs/>
                <w:color w:val="FFFFFF" w:themeColor="background1"/>
                <w:sz w:val="18"/>
                <w:szCs w:val="18"/>
              </w:rPr>
              <w:t>YYEP Bulguları</w:t>
            </w:r>
          </w:p>
        </w:tc>
        <w:tc>
          <w:tcPr>
            <w:tcW w:w="1281" w:type="dxa"/>
            <w:shd w:val="clear" w:color="auto" w:fill="8254FD" w:themeFill="accent1"/>
          </w:tcPr>
          <w:p w14:paraId="26C2E336" w14:textId="324EAA10" w:rsidR="00D20729" w:rsidRPr="00450288" w:rsidRDefault="00273982">
            <w:pPr>
              <w:rPr>
                <w:b/>
                <w:bCs/>
                <w:color w:val="FFFFFF" w:themeColor="background1"/>
                <w:sz w:val="18"/>
                <w:szCs w:val="18"/>
              </w:rPr>
            </w:pPr>
            <w:r>
              <w:rPr>
                <w:b/>
                <w:bCs/>
                <w:color w:val="FFFFFF" w:themeColor="background1"/>
                <w:sz w:val="18"/>
                <w:szCs w:val="18"/>
              </w:rPr>
              <w:t>Kayıp Türleri</w:t>
            </w:r>
          </w:p>
        </w:tc>
        <w:tc>
          <w:tcPr>
            <w:tcW w:w="4599" w:type="dxa"/>
            <w:shd w:val="clear" w:color="auto" w:fill="8254FD" w:themeFill="accent1"/>
          </w:tcPr>
          <w:p w14:paraId="1D936215" w14:textId="2E88D5C3" w:rsidR="00D20729" w:rsidRPr="00450288" w:rsidRDefault="00273982">
            <w:pPr>
              <w:rPr>
                <w:b/>
                <w:bCs/>
                <w:color w:val="FFFFFF" w:themeColor="background1"/>
                <w:sz w:val="18"/>
                <w:szCs w:val="18"/>
              </w:rPr>
            </w:pPr>
            <w:r>
              <w:rPr>
                <w:b/>
                <w:bCs/>
                <w:color w:val="FFFFFF" w:themeColor="background1"/>
                <w:sz w:val="18"/>
                <w:szCs w:val="18"/>
              </w:rPr>
              <w:t>Haklar</w:t>
            </w:r>
          </w:p>
        </w:tc>
        <w:tc>
          <w:tcPr>
            <w:tcW w:w="4893" w:type="dxa"/>
            <w:shd w:val="clear" w:color="auto" w:fill="8254FD" w:themeFill="accent1"/>
          </w:tcPr>
          <w:p w14:paraId="3A267132" w14:textId="55219D27" w:rsidR="00D20729" w:rsidRPr="00450288" w:rsidRDefault="00273982">
            <w:pPr>
              <w:rPr>
                <w:b/>
                <w:bCs/>
                <w:color w:val="FFFFFF" w:themeColor="background1"/>
                <w:sz w:val="18"/>
                <w:szCs w:val="18"/>
              </w:rPr>
            </w:pPr>
            <w:r>
              <w:rPr>
                <w:b/>
                <w:bCs/>
                <w:color w:val="FFFFFF" w:themeColor="background1"/>
                <w:sz w:val="18"/>
                <w:szCs w:val="18"/>
              </w:rPr>
              <w:t>Aksyion/Sorumluluklar</w:t>
            </w:r>
            <w:r w:rsidR="00D20729" w:rsidRPr="00450288">
              <w:rPr>
                <w:b/>
                <w:bCs/>
                <w:color w:val="FFFFFF" w:themeColor="background1"/>
                <w:sz w:val="18"/>
                <w:szCs w:val="18"/>
              </w:rPr>
              <w:t xml:space="preserve"> </w:t>
            </w:r>
          </w:p>
        </w:tc>
      </w:tr>
      <w:tr w:rsidR="00D20729" w:rsidRPr="007053D3" w14:paraId="7F443726" w14:textId="77777777" w:rsidTr="33A82211">
        <w:trPr>
          <w:trHeight w:val="584"/>
          <w:jc w:val="center"/>
        </w:trPr>
        <w:tc>
          <w:tcPr>
            <w:tcW w:w="1838" w:type="dxa"/>
          </w:tcPr>
          <w:p w14:paraId="4D214FE6" w14:textId="1ABD2B63" w:rsidR="00D20729" w:rsidRPr="00450288" w:rsidRDefault="0032106A">
            <w:pPr>
              <w:rPr>
                <w:b/>
                <w:bCs/>
                <w:sz w:val="16"/>
                <w:szCs w:val="16"/>
              </w:rPr>
            </w:pPr>
            <w:r w:rsidRPr="0032106A">
              <w:rPr>
                <w:b/>
                <w:bCs/>
                <w:sz w:val="16"/>
                <w:szCs w:val="16"/>
              </w:rPr>
              <w:t>Etkilenen Arazi Sahipleri</w:t>
            </w:r>
          </w:p>
        </w:tc>
        <w:tc>
          <w:tcPr>
            <w:tcW w:w="2273" w:type="dxa"/>
          </w:tcPr>
          <w:p w14:paraId="120305E5" w14:textId="6F6EA6BC" w:rsidR="00074DF8" w:rsidRPr="00074DF8" w:rsidRDefault="174054DF" w:rsidP="00074DF8">
            <w:pPr>
              <w:rPr>
                <w:sz w:val="16"/>
                <w:szCs w:val="16"/>
                <w:lang w:val="tr-TR"/>
              </w:rPr>
            </w:pPr>
            <w:r w:rsidRPr="33A82211">
              <w:rPr>
                <w:sz w:val="16"/>
                <w:szCs w:val="16"/>
              </w:rPr>
              <w:t xml:space="preserve">76 </w:t>
            </w:r>
            <w:r w:rsidR="0D3D4233" w:rsidRPr="33A82211">
              <w:rPr>
                <w:sz w:val="16"/>
                <w:szCs w:val="16"/>
              </w:rPr>
              <w:t xml:space="preserve">etkilenen özel arazinin </w:t>
            </w:r>
            <w:r w:rsidR="66F0CF43" w:rsidRPr="33A82211">
              <w:rPr>
                <w:sz w:val="16"/>
                <w:szCs w:val="16"/>
              </w:rPr>
              <w:t>95</w:t>
            </w:r>
            <w:r w:rsidR="0D3D4233" w:rsidRPr="33A82211">
              <w:rPr>
                <w:sz w:val="16"/>
                <w:szCs w:val="16"/>
              </w:rPr>
              <w:t xml:space="preserve"> farklı sahibi/hissedarı. Bunların içinde 1</w:t>
            </w:r>
            <w:r w:rsidR="535A1D9E" w:rsidRPr="33A82211">
              <w:rPr>
                <w:sz w:val="16"/>
                <w:szCs w:val="16"/>
              </w:rPr>
              <w:t>7</w:t>
            </w:r>
            <w:r w:rsidR="0D3D4233" w:rsidRPr="33A82211">
              <w:rPr>
                <w:sz w:val="16"/>
                <w:szCs w:val="16"/>
              </w:rPr>
              <w:t xml:space="preserve"> özel parsel kamulaştırılmakta ve/veya direk dikilecek.</w:t>
            </w:r>
          </w:p>
        </w:tc>
        <w:tc>
          <w:tcPr>
            <w:tcW w:w="1281" w:type="dxa"/>
          </w:tcPr>
          <w:p w14:paraId="1905E5C8" w14:textId="0FDD93CD" w:rsidR="00D20729" w:rsidRPr="00450288" w:rsidRDefault="00B61827">
            <w:pPr>
              <w:rPr>
                <w:sz w:val="16"/>
                <w:szCs w:val="16"/>
              </w:rPr>
            </w:pPr>
            <w:r>
              <w:rPr>
                <w:sz w:val="16"/>
                <w:szCs w:val="16"/>
              </w:rPr>
              <w:t>Özel arazi kaybı</w:t>
            </w:r>
          </w:p>
        </w:tc>
        <w:tc>
          <w:tcPr>
            <w:tcW w:w="4599" w:type="dxa"/>
          </w:tcPr>
          <w:p w14:paraId="28E07DA1" w14:textId="2701D9D1" w:rsidR="00D20729" w:rsidRPr="007053D3" w:rsidRDefault="00FE1217">
            <w:pPr>
              <w:rPr>
                <w:sz w:val="16"/>
                <w:szCs w:val="16"/>
                <w:lang w:val="nl-NL"/>
              </w:rPr>
            </w:pPr>
            <w:r w:rsidRPr="007053D3">
              <w:rPr>
                <w:sz w:val="16"/>
                <w:szCs w:val="16"/>
                <w:lang w:val="nl-NL"/>
              </w:rPr>
              <w:t>Tam ikame bedeli üzerinden nakit tazminat, hak sahibi kişilere ödenir. Kısmi ve sürekli kamulaştırma sonrası arazi “imkânsız” hale gelirse, kalan kısımlar da yasal prosedüre göre kamulaştırılabilir.</w:t>
            </w:r>
          </w:p>
        </w:tc>
        <w:tc>
          <w:tcPr>
            <w:tcW w:w="4893" w:type="dxa"/>
          </w:tcPr>
          <w:p w14:paraId="08538EFA" w14:textId="77777777" w:rsidR="00DB545D" w:rsidRPr="007053D3" w:rsidRDefault="00DB545D" w:rsidP="00DB545D">
            <w:pPr>
              <w:rPr>
                <w:sz w:val="16"/>
                <w:szCs w:val="16"/>
                <w:lang w:val="nl-NL"/>
              </w:rPr>
            </w:pPr>
            <w:r w:rsidRPr="007053D3">
              <w:rPr>
                <w:sz w:val="16"/>
                <w:szCs w:val="16"/>
                <w:lang w:val="nl-NL"/>
              </w:rPr>
              <w:t>Kamulaştırma bedelleri Kamulaştırma Bütçesinden ödenecektir.</w:t>
            </w:r>
          </w:p>
          <w:p w14:paraId="08A0C59F" w14:textId="77777777" w:rsidR="00DB545D" w:rsidRPr="007053D3" w:rsidRDefault="00DB545D" w:rsidP="00DB545D">
            <w:pPr>
              <w:rPr>
                <w:sz w:val="16"/>
                <w:szCs w:val="16"/>
                <w:lang w:val="nl-NL"/>
              </w:rPr>
            </w:pPr>
            <w:r w:rsidRPr="007053D3">
              <w:rPr>
                <w:sz w:val="16"/>
                <w:szCs w:val="16"/>
                <w:lang w:val="nl-NL"/>
              </w:rPr>
              <w:t>Proje Şirketi, konuyla ilgili kamuoyunu bilgilendirme görevini üstlenecek ve Proje kapsamında bir Arazi Edinim Rehberi (GLAC) hazırlanarak tüm yerleşim yerlerine dağıtılacaktır.</w:t>
            </w:r>
          </w:p>
          <w:p w14:paraId="1ACA0C1A" w14:textId="77777777" w:rsidR="00DB545D" w:rsidRPr="007053D3" w:rsidRDefault="00DB545D" w:rsidP="00DB545D">
            <w:pPr>
              <w:rPr>
                <w:sz w:val="16"/>
                <w:szCs w:val="16"/>
                <w:lang w:val="nl-NL"/>
              </w:rPr>
            </w:pPr>
            <w:r w:rsidRPr="007053D3">
              <w:rPr>
                <w:sz w:val="16"/>
                <w:szCs w:val="16"/>
                <w:lang w:val="nl-NL"/>
              </w:rPr>
              <w:t>Tam bedel esasına göre, yeni bir mülk edinimi için gerekli işlem maliyetleri de dâhil olmak üzere tazminat ödemesi yapılır.</w:t>
            </w:r>
          </w:p>
          <w:p w14:paraId="543F02C8" w14:textId="77777777" w:rsidR="00DB545D" w:rsidRPr="007053D3" w:rsidRDefault="00DB545D" w:rsidP="00DB545D">
            <w:pPr>
              <w:rPr>
                <w:sz w:val="16"/>
                <w:szCs w:val="16"/>
                <w:lang w:val="nl-NL"/>
              </w:rPr>
            </w:pPr>
            <w:r w:rsidRPr="007053D3">
              <w:rPr>
                <w:sz w:val="16"/>
                <w:szCs w:val="16"/>
                <w:lang w:val="nl-NL"/>
              </w:rPr>
              <w:t>Direk/kule dikimi veya iletken çekimi sırasında oluşabilecek zararların tespiti amacıyla, ilgili arazi bölümü inşaat öncesi ve sonrası fotoğraflanmalıdır.</w:t>
            </w:r>
          </w:p>
          <w:p w14:paraId="43C88933" w14:textId="105A9B7C" w:rsidR="0048774F" w:rsidRPr="007053D3" w:rsidRDefault="00DB545D" w:rsidP="00DB545D">
            <w:pPr>
              <w:rPr>
                <w:sz w:val="16"/>
                <w:szCs w:val="16"/>
                <w:lang w:val="nl-NL"/>
              </w:rPr>
            </w:pPr>
            <w:r w:rsidRPr="007053D3">
              <w:rPr>
                <w:sz w:val="16"/>
                <w:szCs w:val="16"/>
                <w:lang w:val="nl-NL"/>
              </w:rPr>
              <w:t>Proje Şirketi, özellikle inşaatı yürüten alt yüklenici firma, tarımsal faaliyetler veya tarlalardaki ağaçlara verilen zararların takibini yapacaktır.</w:t>
            </w:r>
          </w:p>
        </w:tc>
      </w:tr>
      <w:tr w:rsidR="00C71231" w:rsidRPr="008B6E3E" w14:paraId="1A65C341" w14:textId="77777777" w:rsidTr="33A82211">
        <w:trPr>
          <w:trHeight w:val="584"/>
          <w:jc w:val="center"/>
        </w:trPr>
        <w:tc>
          <w:tcPr>
            <w:tcW w:w="1838" w:type="dxa"/>
          </w:tcPr>
          <w:p w14:paraId="3711FEDA" w14:textId="23ED0A9A" w:rsidR="00C71231" w:rsidRPr="007053D3" w:rsidRDefault="00074DF8" w:rsidP="00C71231">
            <w:pPr>
              <w:rPr>
                <w:b/>
                <w:bCs/>
                <w:sz w:val="16"/>
                <w:szCs w:val="16"/>
                <w:lang w:val="nl-NL"/>
              </w:rPr>
            </w:pPr>
            <w:r w:rsidRPr="007053D3">
              <w:rPr>
                <w:b/>
                <w:bCs/>
                <w:sz w:val="16"/>
                <w:szCs w:val="16"/>
                <w:lang w:val="nl-NL"/>
              </w:rPr>
              <w:t>Özel ve Kamu Arazi Resmi ve Resmi Olmayan Kullanıcıları (ürün sahibi)</w:t>
            </w:r>
          </w:p>
        </w:tc>
        <w:tc>
          <w:tcPr>
            <w:tcW w:w="2273" w:type="dxa"/>
          </w:tcPr>
          <w:p w14:paraId="486AB5C1" w14:textId="0DF45D81" w:rsidR="00C71231" w:rsidRPr="007053D3" w:rsidRDefault="00ED1C0D" w:rsidP="00C71231">
            <w:pPr>
              <w:rPr>
                <w:sz w:val="16"/>
                <w:szCs w:val="16"/>
                <w:lang w:val="nl-NL"/>
              </w:rPr>
            </w:pPr>
            <w:r w:rsidRPr="007053D3">
              <w:rPr>
                <w:sz w:val="16"/>
                <w:szCs w:val="16"/>
                <w:lang w:val="nl-NL"/>
              </w:rPr>
              <w:t>Etkilenen araziler tarım arazisi olup ürün yoktur. İnşaat sırasında zarar gören tüm ürün sahipleri ve kullanıcıları tespit edilir.</w:t>
            </w:r>
          </w:p>
        </w:tc>
        <w:tc>
          <w:tcPr>
            <w:tcW w:w="1281" w:type="dxa"/>
          </w:tcPr>
          <w:p w14:paraId="40CB8EAC" w14:textId="09E59C10" w:rsidR="00C71231" w:rsidRPr="00450288" w:rsidRDefault="00ED1C0D" w:rsidP="00C71231">
            <w:pPr>
              <w:rPr>
                <w:sz w:val="16"/>
                <w:szCs w:val="16"/>
              </w:rPr>
            </w:pPr>
            <w:r>
              <w:rPr>
                <w:sz w:val="16"/>
                <w:szCs w:val="16"/>
              </w:rPr>
              <w:t>Ürün kaybı</w:t>
            </w:r>
          </w:p>
        </w:tc>
        <w:tc>
          <w:tcPr>
            <w:tcW w:w="4599" w:type="dxa"/>
          </w:tcPr>
          <w:p w14:paraId="32AED849" w14:textId="77777777" w:rsidR="00AC5582" w:rsidRPr="00AC5582" w:rsidRDefault="00AC5582" w:rsidP="00AC5582">
            <w:pPr>
              <w:rPr>
                <w:sz w:val="16"/>
                <w:szCs w:val="16"/>
              </w:rPr>
            </w:pPr>
            <w:r w:rsidRPr="00AC5582">
              <w:rPr>
                <w:sz w:val="16"/>
                <w:szCs w:val="16"/>
              </w:rPr>
              <w:t>Yetiştiricilere, yüklenicinin ihtiyaç duyulan araziye girişinden önce tarlalarındaki ürünleri hasat etmeleri için izin verilecektir.</w:t>
            </w:r>
          </w:p>
          <w:p w14:paraId="78AC41C2" w14:textId="77777777" w:rsidR="00AC5582" w:rsidRPr="00AC5582" w:rsidRDefault="00AC5582" w:rsidP="00AC5582">
            <w:pPr>
              <w:rPr>
                <w:sz w:val="16"/>
                <w:szCs w:val="16"/>
              </w:rPr>
            </w:pPr>
            <w:r w:rsidRPr="00AC5582">
              <w:rPr>
                <w:sz w:val="16"/>
                <w:szCs w:val="16"/>
              </w:rPr>
              <w:t>Yıllık ürünler için nakdi tazminat, güncellenmiş piyasa değeri üzerinden Tarım ve Orman Bakanlığı (TOB) tarafından belirlenecektir.</w:t>
            </w:r>
          </w:p>
          <w:p w14:paraId="03639622" w14:textId="77777777" w:rsidR="00AC5582" w:rsidRPr="00AC5582" w:rsidRDefault="00AC5582" w:rsidP="00AC5582">
            <w:pPr>
              <w:rPr>
                <w:sz w:val="16"/>
                <w:szCs w:val="16"/>
              </w:rPr>
            </w:pPr>
            <w:r w:rsidRPr="00AC5582">
              <w:rPr>
                <w:sz w:val="16"/>
                <w:szCs w:val="16"/>
              </w:rPr>
              <w:t>Arazi edinimi nedeniyle mülkiyet sahibi olmayan ancak tarımsal gelir kaybı yaşayacak kullanıcılar tespit edilecektir.</w:t>
            </w:r>
          </w:p>
          <w:p w14:paraId="1E834423" w14:textId="77777777" w:rsidR="00AC5582" w:rsidRPr="00AC5582" w:rsidRDefault="00AC5582" w:rsidP="00AC5582">
            <w:pPr>
              <w:rPr>
                <w:sz w:val="16"/>
                <w:szCs w:val="16"/>
              </w:rPr>
            </w:pPr>
            <w:r w:rsidRPr="00AC5582">
              <w:rPr>
                <w:sz w:val="16"/>
                <w:szCs w:val="16"/>
              </w:rPr>
              <w:t>Erişim sağlanacaktır. Ancak inşaat çalışmaları nedeniyle oluşabilecek geçici erişim engelleri, ürünlerin hasat edilememesine yol açabilir. Bu gibi durumlarda, ürün sahiplerine tazminat ödenecektir.</w:t>
            </w:r>
          </w:p>
          <w:p w14:paraId="5C2D22FE" w14:textId="2CD9A585" w:rsidR="00C71231" w:rsidRPr="00450288" w:rsidRDefault="00AC5582" w:rsidP="00AC5582">
            <w:pPr>
              <w:rPr>
                <w:sz w:val="16"/>
                <w:szCs w:val="16"/>
              </w:rPr>
            </w:pPr>
            <w:r w:rsidRPr="00AC5582">
              <w:rPr>
                <w:sz w:val="16"/>
                <w:szCs w:val="16"/>
              </w:rPr>
              <w:t>İnşaat faaliyetleri nedeniyle, inşaat alanı dışında kalan ürün ve varlıklarda meydana gelen zararlar alt yüklenici firmalar tarafından tazmin edilecektir.</w:t>
            </w:r>
          </w:p>
        </w:tc>
        <w:tc>
          <w:tcPr>
            <w:tcW w:w="4893" w:type="dxa"/>
          </w:tcPr>
          <w:p w14:paraId="6774B030" w14:textId="77777777" w:rsidR="00441DDE" w:rsidRPr="00441DDE" w:rsidRDefault="00441DDE" w:rsidP="00441DDE">
            <w:pPr>
              <w:rPr>
                <w:sz w:val="16"/>
                <w:szCs w:val="16"/>
              </w:rPr>
            </w:pPr>
            <w:r w:rsidRPr="00441DDE">
              <w:rPr>
                <w:sz w:val="16"/>
                <w:szCs w:val="16"/>
              </w:rPr>
              <w:t>Hasat öncesinde araziye el konulmasını önlemek amacıyla azami çaba gösterilecektir.</w:t>
            </w:r>
          </w:p>
          <w:p w14:paraId="029808D8" w14:textId="77777777" w:rsidR="00441DDE" w:rsidRPr="00441DDE" w:rsidRDefault="00441DDE" w:rsidP="00441DDE">
            <w:pPr>
              <w:rPr>
                <w:sz w:val="16"/>
                <w:szCs w:val="16"/>
              </w:rPr>
            </w:pPr>
            <w:r w:rsidRPr="00441DDE">
              <w:rPr>
                <w:sz w:val="16"/>
                <w:szCs w:val="16"/>
              </w:rPr>
              <w:t>Proje Şirketi, inşaat takvimini Proje Etki Alanlarındaki (PAS) muhtarlara iletecek, böylece çiftçilerin ürünlerini hasat etmeleri sağlanacaktır.</w:t>
            </w:r>
          </w:p>
          <w:p w14:paraId="1D97ED0F" w14:textId="77777777" w:rsidR="00441DDE" w:rsidRPr="00441DDE" w:rsidRDefault="00441DDE" w:rsidP="00441DDE">
            <w:pPr>
              <w:rPr>
                <w:sz w:val="16"/>
                <w:szCs w:val="16"/>
              </w:rPr>
            </w:pPr>
            <w:r w:rsidRPr="00441DDE">
              <w:rPr>
                <w:sz w:val="16"/>
                <w:szCs w:val="16"/>
              </w:rPr>
              <w:t>Eğer inşaat faaliyetlerinden hemen önce kamulaştırılan arazilerde ekili ürün bulunuyorsa, bu ürünlerin bedeli ürün sahibine ödenecektir.</w:t>
            </w:r>
          </w:p>
          <w:p w14:paraId="686E20D5" w14:textId="77777777" w:rsidR="00441DDE" w:rsidRPr="00441DDE" w:rsidRDefault="00441DDE" w:rsidP="00441DDE">
            <w:pPr>
              <w:rPr>
                <w:sz w:val="16"/>
                <w:szCs w:val="16"/>
              </w:rPr>
            </w:pPr>
            <w:r w:rsidRPr="00441DDE">
              <w:rPr>
                <w:sz w:val="16"/>
                <w:szCs w:val="16"/>
              </w:rPr>
              <w:t>Tarımsal arazilere erişim sağlanacaktır. Ancak inşaat çalışmaları nedeniyle oluşabilecek geçici erişim engelleri, bazı arazilerin kullanılamaz hale gelmesine ve bu nedenle ürünlerin yetiştirilememesine ve/veya hasat edilememesine yol açabilir. Bu gibi durumlarda, ürün sahiplerine tazminat ödemesi yapılacaktır.</w:t>
            </w:r>
          </w:p>
          <w:p w14:paraId="4AA44131" w14:textId="63EE67B0" w:rsidR="00C71231" w:rsidRPr="00450288" w:rsidRDefault="00441DDE" w:rsidP="00441DDE">
            <w:pPr>
              <w:rPr>
                <w:sz w:val="16"/>
                <w:szCs w:val="16"/>
              </w:rPr>
            </w:pPr>
            <w:r w:rsidRPr="00441DDE">
              <w:rPr>
                <w:sz w:val="16"/>
                <w:szCs w:val="16"/>
              </w:rPr>
              <w:lastRenderedPageBreak/>
              <w:t>Proje Şirketi’nin alt yüklenici firmalarıyla yapacağı sözleşmelerde, zarar ve ziyanların tazminiyle ilgili taahhüt ve sorumluluk hükümleri yer alacaktır.</w:t>
            </w:r>
          </w:p>
        </w:tc>
      </w:tr>
      <w:tr w:rsidR="003B5E2F" w:rsidRPr="008B6E3E" w14:paraId="6C00415F" w14:textId="77777777" w:rsidTr="33A82211">
        <w:trPr>
          <w:trHeight w:val="584"/>
          <w:jc w:val="center"/>
        </w:trPr>
        <w:tc>
          <w:tcPr>
            <w:tcW w:w="1838" w:type="dxa"/>
          </w:tcPr>
          <w:p w14:paraId="5B059424" w14:textId="0D055773" w:rsidR="003B5E2F" w:rsidRPr="00450288" w:rsidRDefault="00B31057" w:rsidP="003B5E2F">
            <w:pPr>
              <w:rPr>
                <w:b/>
                <w:bCs/>
                <w:sz w:val="16"/>
                <w:szCs w:val="16"/>
              </w:rPr>
            </w:pPr>
            <w:r w:rsidRPr="00B31057">
              <w:rPr>
                <w:b/>
                <w:bCs/>
                <w:sz w:val="16"/>
                <w:szCs w:val="16"/>
              </w:rPr>
              <w:lastRenderedPageBreak/>
              <w:t>Etkilenen arazilerdeki ağaçların resmi/gayriresmî sahipleri</w:t>
            </w:r>
          </w:p>
        </w:tc>
        <w:tc>
          <w:tcPr>
            <w:tcW w:w="2273" w:type="dxa"/>
          </w:tcPr>
          <w:p w14:paraId="2AA3A749" w14:textId="73D1F604" w:rsidR="009A081D" w:rsidRPr="009A081D" w:rsidRDefault="12794954" w:rsidP="009A081D">
            <w:pPr>
              <w:rPr>
                <w:sz w:val="16"/>
                <w:szCs w:val="16"/>
              </w:rPr>
            </w:pPr>
            <w:r w:rsidRPr="33A82211">
              <w:rPr>
                <w:sz w:val="16"/>
                <w:szCs w:val="16"/>
              </w:rPr>
              <w:t xml:space="preserve">Altı </w:t>
            </w:r>
            <w:r w:rsidR="01C151C0" w:rsidRPr="33A82211">
              <w:rPr>
                <w:sz w:val="16"/>
                <w:szCs w:val="16"/>
              </w:rPr>
              <w:t>parselde ağaç bulunduğu tespit edilmiştir. İnşaat sürecinde kesilecek ağaç sayısı belirlenecektir.</w:t>
            </w:r>
          </w:p>
          <w:p w14:paraId="00110193" w14:textId="75F0A760" w:rsidR="00C7077A" w:rsidRDefault="00C7077A" w:rsidP="009A081D">
            <w:pPr>
              <w:rPr>
                <w:sz w:val="16"/>
                <w:szCs w:val="16"/>
              </w:rPr>
            </w:pPr>
          </w:p>
        </w:tc>
        <w:tc>
          <w:tcPr>
            <w:tcW w:w="1281" w:type="dxa"/>
          </w:tcPr>
          <w:p w14:paraId="2776055F" w14:textId="44E7FAD4" w:rsidR="003B5E2F" w:rsidRPr="00450288" w:rsidRDefault="009A081D" w:rsidP="003B5E2F">
            <w:pPr>
              <w:rPr>
                <w:sz w:val="16"/>
                <w:szCs w:val="16"/>
              </w:rPr>
            </w:pPr>
            <w:r>
              <w:rPr>
                <w:sz w:val="16"/>
                <w:szCs w:val="16"/>
              </w:rPr>
              <w:t>Ağaç kaybı</w:t>
            </w:r>
            <w:r w:rsidR="003B5E2F" w:rsidRPr="00450288">
              <w:rPr>
                <w:sz w:val="16"/>
                <w:szCs w:val="16"/>
              </w:rPr>
              <w:t xml:space="preserve"> </w:t>
            </w:r>
          </w:p>
        </w:tc>
        <w:tc>
          <w:tcPr>
            <w:tcW w:w="4599" w:type="dxa"/>
          </w:tcPr>
          <w:p w14:paraId="6187C7E1" w14:textId="77777777" w:rsidR="00FB5BA4" w:rsidRPr="00FB5BA4" w:rsidRDefault="00FB5BA4" w:rsidP="00FB5BA4">
            <w:pPr>
              <w:rPr>
                <w:sz w:val="16"/>
                <w:szCs w:val="16"/>
              </w:rPr>
            </w:pPr>
            <w:r w:rsidRPr="00FB5BA4">
              <w:rPr>
                <w:sz w:val="16"/>
                <w:szCs w:val="16"/>
              </w:rPr>
              <w:t>Ağaçlar ve diğer sabit varlıklar için tazminatlar, ulusal Kamulaştırma Kanunu ile PS5 ve PR5 standartlarına uygun olarak, ağaç sahiplerine nakit olarak ödenecektir.</w:t>
            </w:r>
          </w:p>
          <w:p w14:paraId="310BFB13" w14:textId="77777777" w:rsidR="00FB5BA4" w:rsidRPr="00FB5BA4" w:rsidRDefault="00FB5BA4" w:rsidP="00FB5BA4">
            <w:pPr>
              <w:rPr>
                <w:sz w:val="16"/>
                <w:szCs w:val="16"/>
              </w:rPr>
            </w:pPr>
            <w:r w:rsidRPr="00FB5BA4">
              <w:rPr>
                <w:sz w:val="16"/>
                <w:szCs w:val="16"/>
              </w:rPr>
              <w:t>Eksik kalan tam ikame bedeli (tamamlama ödemesi), RAP-LRP Fonu’ndan karşılanacaktır.</w:t>
            </w:r>
          </w:p>
          <w:p w14:paraId="75B8E45A" w14:textId="33ABD6CE" w:rsidR="003B5E2F" w:rsidRPr="007053D3" w:rsidRDefault="00FB5BA4" w:rsidP="00FB5BA4">
            <w:pPr>
              <w:rPr>
                <w:sz w:val="16"/>
                <w:szCs w:val="16"/>
                <w:lang w:val="nl-NL"/>
              </w:rPr>
            </w:pPr>
            <w:r w:rsidRPr="007053D3">
              <w:rPr>
                <w:sz w:val="16"/>
                <w:szCs w:val="16"/>
                <w:lang w:val="nl-NL"/>
              </w:rPr>
              <w:t>Etkilenen ağaçlar için tam ikame bedeli üzerinden nakit tazminat sağlanacaktır.</w:t>
            </w:r>
          </w:p>
        </w:tc>
        <w:tc>
          <w:tcPr>
            <w:tcW w:w="4893" w:type="dxa"/>
          </w:tcPr>
          <w:p w14:paraId="12542CAD" w14:textId="77777777" w:rsidR="00357FD4" w:rsidRPr="007053D3" w:rsidRDefault="00357FD4" w:rsidP="00357FD4">
            <w:pPr>
              <w:rPr>
                <w:sz w:val="16"/>
                <w:szCs w:val="16"/>
                <w:lang w:val="nl-NL"/>
              </w:rPr>
            </w:pPr>
            <w:r w:rsidRPr="007053D3">
              <w:rPr>
                <w:sz w:val="16"/>
                <w:szCs w:val="16"/>
                <w:lang w:val="nl-NL"/>
              </w:rPr>
              <w:t>Ağaçların değerlemesi, bir SPK lisanslı firma tarafından IFC PS5 ve EBRD PR5 standartlarına uygun olarak (tam ikame bedeli üzerinden) yapılmıştır.</w:t>
            </w:r>
          </w:p>
          <w:p w14:paraId="42429B0D" w14:textId="2F641951" w:rsidR="00357FD4" w:rsidRPr="00357FD4" w:rsidRDefault="1FFE42A3" w:rsidP="00357FD4">
            <w:pPr>
              <w:rPr>
                <w:sz w:val="16"/>
                <w:szCs w:val="16"/>
              </w:rPr>
            </w:pPr>
            <w:r w:rsidRPr="33A82211">
              <w:rPr>
                <w:sz w:val="16"/>
                <w:szCs w:val="16"/>
              </w:rPr>
              <w:t>Ancak, uluslararası standartlarla uyumlu olmayan bazı kesintiler tespit edilmiştir.</w:t>
            </w:r>
            <w:r w:rsidR="6D5E18E9" w:rsidRPr="33A82211">
              <w:rPr>
                <w:sz w:val="16"/>
                <w:szCs w:val="16"/>
              </w:rPr>
              <w:t>(Ek A1)</w:t>
            </w:r>
          </w:p>
          <w:p w14:paraId="511D4C2D" w14:textId="10431007" w:rsidR="003B5E2F" w:rsidRPr="00450288" w:rsidRDefault="00357FD4" w:rsidP="00357FD4">
            <w:pPr>
              <w:rPr>
                <w:sz w:val="16"/>
                <w:szCs w:val="16"/>
              </w:rPr>
            </w:pPr>
            <w:r w:rsidRPr="00357FD4">
              <w:rPr>
                <w:sz w:val="16"/>
                <w:szCs w:val="16"/>
              </w:rPr>
              <w:t>Bu farklar, güncellenmiş değer üzerinden RAP-LRP Fonu’ndan karşılanacaktır.</w:t>
            </w:r>
          </w:p>
        </w:tc>
      </w:tr>
      <w:tr w:rsidR="003B5E2F" w:rsidRPr="008B6E3E" w14:paraId="3CD92879" w14:textId="77777777" w:rsidTr="33A82211">
        <w:trPr>
          <w:trHeight w:val="849"/>
          <w:jc w:val="center"/>
        </w:trPr>
        <w:tc>
          <w:tcPr>
            <w:tcW w:w="1838" w:type="dxa"/>
          </w:tcPr>
          <w:p w14:paraId="20871D32" w14:textId="31E69D35" w:rsidR="003B5E2F" w:rsidRPr="00723636" w:rsidRDefault="00C94DF1" w:rsidP="003B5E2F">
            <w:pPr>
              <w:rPr>
                <w:b/>
                <w:bCs/>
                <w:sz w:val="16"/>
                <w:szCs w:val="16"/>
              </w:rPr>
            </w:pPr>
            <w:r w:rsidRPr="00C94DF1">
              <w:rPr>
                <w:b/>
                <w:bCs/>
                <w:sz w:val="16"/>
                <w:szCs w:val="16"/>
              </w:rPr>
              <w:t>İrtifak hakkına konu olacak arazilerin malikleri/kullanıcıları</w:t>
            </w:r>
          </w:p>
        </w:tc>
        <w:tc>
          <w:tcPr>
            <w:tcW w:w="2273" w:type="dxa"/>
          </w:tcPr>
          <w:p w14:paraId="7A77B8FD" w14:textId="595456BF" w:rsidR="003B5E2F" w:rsidRPr="00E06074" w:rsidRDefault="086DCD73" w:rsidP="33A82211">
            <w:pPr>
              <w:rPr>
                <w:sz w:val="16"/>
                <w:szCs w:val="16"/>
              </w:rPr>
            </w:pPr>
            <w:r w:rsidRPr="33A82211">
              <w:rPr>
                <w:sz w:val="16"/>
                <w:szCs w:val="16"/>
              </w:rPr>
              <w:t>ETL (Enerji İletim Hattı) inşaatı kapsamında yer alan tüm parsellerin (</w:t>
            </w:r>
            <w:r w:rsidR="02CE2D4C" w:rsidRPr="33A82211">
              <w:rPr>
                <w:sz w:val="16"/>
                <w:szCs w:val="16"/>
              </w:rPr>
              <w:t xml:space="preserve">78 </w:t>
            </w:r>
            <w:r w:rsidRPr="33A82211">
              <w:rPr>
                <w:sz w:val="16"/>
                <w:szCs w:val="16"/>
              </w:rPr>
              <w:t>adet) üzerinde irtifak hakkı bulunmaktadır.</w:t>
            </w:r>
          </w:p>
        </w:tc>
        <w:tc>
          <w:tcPr>
            <w:tcW w:w="1281" w:type="dxa"/>
          </w:tcPr>
          <w:p w14:paraId="5E00BA18" w14:textId="46A2A225" w:rsidR="003B5E2F" w:rsidRPr="00450288" w:rsidRDefault="00EF694F" w:rsidP="003B5E2F">
            <w:pPr>
              <w:rPr>
                <w:sz w:val="16"/>
                <w:szCs w:val="16"/>
              </w:rPr>
            </w:pPr>
            <w:r w:rsidRPr="00EF694F">
              <w:rPr>
                <w:sz w:val="16"/>
                <w:szCs w:val="16"/>
              </w:rPr>
              <w:t>İrtifak hakkı tesisine yönelik arazi kullanım sınırlamaları</w:t>
            </w:r>
          </w:p>
        </w:tc>
        <w:tc>
          <w:tcPr>
            <w:tcW w:w="4599" w:type="dxa"/>
          </w:tcPr>
          <w:p w14:paraId="5DA0B93F" w14:textId="77777777" w:rsidR="008C6A2C" w:rsidRPr="008C6A2C" w:rsidRDefault="008C6A2C" w:rsidP="008C6A2C">
            <w:pPr>
              <w:pStyle w:val="TableBullet1"/>
              <w:numPr>
                <w:ilvl w:val="0"/>
                <w:numId w:val="0"/>
              </w:numPr>
              <w:rPr>
                <w:rFonts w:eastAsiaTheme="minorEastAsia"/>
                <w:color w:val="auto"/>
              </w:rPr>
            </w:pPr>
            <w:r w:rsidRPr="008C6A2C">
              <w:rPr>
                <w:rFonts w:eastAsiaTheme="minorEastAsia"/>
                <w:color w:val="auto"/>
              </w:rPr>
              <w:t>Kalıcı ve geçici irtifak hakları için irtifak bedeli, ilgili mevzuatta belirtilen kriterler doğrultusunda ve tesisin kurulması ile birlikte ortaya çıkan arazi kullanım kısıtlamalarının toplam arazi değerinde yarattığı azalma dikkate alınarak Şirket tarafından belirlenmiştir.</w:t>
            </w:r>
          </w:p>
          <w:p w14:paraId="5CF0120B" w14:textId="79EF8771" w:rsidR="003B5E2F" w:rsidRPr="00450288" w:rsidRDefault="008C6A2C" w:rsidP="008C6A2C">
            <w:pPr>
              <w:rPr>
                <w:sz w:val="16"/>
                <w:szCs w:val="16"/>
              </w:rPr>
            </w:pPr>
            <w:r w:rsidRPr="008C6A2C">
              <w:rPr>
                <w:sz w:val="16"/>
                <w:szCs w:val="16"/>
              </w:rPr>
              <w:t>İnşaat süresince yaşanacak gelecekteki arazi verimliliği kaybı da irtifak bedelinin belirlenmesinde dikkate alınmış ve arazi sahibine yapılacak irtifak ödemesine dâhil edilmiştir.</w:t>
            </w:r>
          </w:p>
        </w:tc>
        <w:tc>
          <w:tcPr>
            <w:tcW w:w="4893" w:type="dxa"/>
            <w:vAlign w:val="center"/>
          </w:tcPr>
          <w:p w14:paraId="2AB9B2A5" w14:textId="77777777" w:rsidR="005A7370" w:rsidRPr="005A7370" w:rsidRDefault="005A7370" w:rsidP="005A7370">
            <w:pPr>
              <w:rPr>
                <w:rFonts w:eastAsia="Calibri"/>
                <w:color w:val="000000" w:themeColor="text1"/>
                <w:sz w:val="16"/>
                <w:szCs w:val="16"/>
              </w:rPr>
            </w:pPr>
            <w:r w:rsidRPr="005A7370">
              <w:rPr>
                <w:rFonts w:eastAsia="Calibri"/>
                <w:color w:val="000000" w:themeColor="text1"/>
                <w:sz w:val="16"/>
                <w:szCs w:val="16"/>
              </w:rPr>
              <w:t>İrtifak hakkının arazi değeri ve verimliliği üzerindeki etkilerine ilişkin kapsamlı bir değerlendirme yapılacaktır.</w:t>
            </w:r>
          </w:p>
          <w:p w14:paraId="31071C5D" w14:textId="77777777" w:rsidR="005A7370" w:rsidRPr="005A7370" w:rsidRDefault="005A7370" w:rsidP="005A7370">
            <w:pPr>
              <w:rPr>
                <w:rFonts w:eastAsia="Calibri"/>
                <w:color w:val="000000" w:themeColor="text1"/>
                <w:sz w:val="16"/>
                <w:szCs w:val="16"/>
              </w:rPr>
            </w:pPr>
            <w:r w:rsidRPr="005A7370">
              <w:rPr>
                <w:rFonts w:eastAsia="Calibri"/>
                <w:color w:val="000000" w:themeColor="text1"/>
                <w:sz w:val="16"/>
                <w:szCs w:val="16"/>
              </w:rPr>
              <w:t>Maddi kayıplar ve zararlar, İl Tarım ve Orman Müdürlüğü’nden bağımsız bir uzman tarafından değerlendirilecek; bu süreç Proje Şirketi tarafından sözleşmeye bağlanacak, doğrulanacak ve finanse edilecektir.</w:t>
            </w:r>
          </w:p>
          <w:p w14:paraId="78D7ED01" w14:textId="77777777" w:rsidR="005A7370" w:rsidRPr="005A7370" w:rsidRDefault="005A7370" w:rsidP="005A7370">
            <w:pPr>
              <w:rPr>
                <w:rFonts w:eastAsia="Calibri"/>
                <w:color w:val="000000" w:themeColor="text1"/>
                <w:sz w:val="16"/>
                <w:szCs w:val="16"/>
              </w:rPr>
            </w:pPr>
            <w:r w:rsidRPr="005A7370">
              <w:rPr>
                <w:rFonts w:eastAsia="Calibri"/>
                <w:color w:val="000000" w:themeColor="text1"/>
                <w:sz w:val="16"/>
                <w:szCs w:val="16"/>
              </w:rPr>
              <w:t>Tarım faaliyetleri hat altındaki alanlarda devam edebilecektir. Ancak, yüksek yapı inşası ve uzun boylu ağaç dikimi mümkün olmayacaktır.</w:t>
            </w:r>
          </w:p>
          <w:p w14:paraId="00F11C59" w14:textId="0EAC3BAC" w:rsidR="003B5E2F" w:rsidRPr="00450288" w:rsidRDefault="005A7370" w:rsidP="005A7370">
            <w:pPr>
              <w:rPr>
                <w:sz w:val="16"/>
                <w:szCs w:val="16"/>
              </w:rPr>
            </w:pPr>
            <w:r w:rsidRPr="005A7370">
              <w:rPr>
                <w:rFonts w:eastAsia="Calibri"/>
                <w:color w:val="000000" w:themeColor="text1"/>
                <w:sz w:val="16"/>
                <w:szCs w:val="16"/>
              </w:rPr>
              <w:t>Proje Şirketi Genel Müdürlüğü, hat altındaki alanlarda geçim kaynaklarına yönelik faaliyetler için Proje Etki Alanı Kişilerine (PAPs) her zaman açık olacaktır.</w:t>
            </w:r>
          </w:p>
        </w:tc>
      </w:tr>
      <w:tr w:rsidR="003B5E2F" w:rsidRPr="008B6E3E" w14:paraId="19619329" w14:textId="77777777" w:rsidTr="33A82211">
        <w:trPr>
          <w:trHeight w:val="849"/>
          <w:jc w:val="center"/>
        </w:trPr>
        <w:tc>
          <w:tcPr>
            <w:tcW w:w="1838" w:type="dxa"/>
          </w:tcPr>
          <w:p w14:paraId="7704B3E6" w14:textId="3D0D5490" w:rsidR="003B5E2F" w:rsidRPr="00450288" w:rsidRDefault="00166C36" w:rsidP="003B5E2F">
            <w:pPr>
              <w:rPr>
                <w:b/>
                <w:bCs/>
                <w:sz w:val="16"/>
                <w:szCs w:val="16"/>
              </w:rPr>
            </w:pPr>
            <w:r w:rsidRPr="00166C36">
              <w:rPr>
                <w:b/>
                <w:bCs/>
                <w:sz w:val="16"/>
                <w:szCs w:val="16"/>
              </w:rPr>
              <w:t>Etkilenen kamuya ait mera alanlarından yararlanan hak sahipleri</w:t>
            </w:r>
          </w:p>
        </w:tc>
        <w:tc>
          <w:tcPr>
            <w:tcW w:w="2273" w:type="dxa"/>
          </w:tcPr>
          <w:p w14:paraId="0A766B94" w14:textId="2C79BA42" w:rsidR="003B5E2F" w:rsidRPr="00450288" w:rsidRDefault="48871AAE" w:rsidP="003B5E2F">
            <w:r w:rsidRPr="33A82211">
              <w:rPr>
                <w:rFonts w:ascii="Arial" w:eastAsia="Arial" w:hAnsi="Arial" w:cs="Arial"/>
                <w:sz w:val="16"/>
                <w:szCs w:val="16"/>
              </w:rPr>
              <w:t>Kamulaştırma ve direk dikim işlemlerinin gerçekleştirileceği 140-30 numaralı parsel, mahalle tarafından mera olarak kullanılmaktadır.</w:t>
            </w:r>
          </w:p>
        </w:tc>
        <w:tc>
          <w:tcPr>
            <w:tcW w:w="1281" w:type="dxa"/>
          </w:tcPr>
          <w:p w14:paraId="7C09CB54" w14:textId="32BCD33D" w:rsidR="003B5E2F" w:rsidRPr="00450288" w:rsidRDefault="0082319B" w:rsidP="003B5E2F">
            <w:pPr>
              <w:rPr>
                <w:sz w:val="16"/>
                <w:szCs w:val="16"/>
              </w:rPr>
            </w:pPr>
            <w:r w:rsidRPr="0082319B">
              <w:rPr>
                <w:sz w:val="16"/>
                <w:szCs w:val="16"/>
              </w:rPr>
              <w:t>Ortak kullanım alanları ile bu alanlara erişimin kaybı</w:t>
            </w:r>
          </w:p>
        </w:tc>
        <w:tc>
          <w:tcPr>
            <w:tcW w:w="4599" w:type="dxa"/>
          </w:tcPr>
          <w:p w14:paraId="73A0E389" w14:textId="77777777" w:rsidR="003F47DC" w:rsidRPr="003F47DC" w:rsidRDefault="003F47DC" w:rsidP="003F47DC">
            <w:pPr>
              <w:rPr>
                <w:sz w:val="16"/>
                <w:szCs w:val="16"/>
              </w:rPr>
            </w:pPr>
            <w:r w:rsidRPr="003F47DC">
              <w:rPr>
                <w:sz w:val="16"/>
                <w:szCs w:val="16"/>
              </w:rPr>
              <w:t>Meralara erişim sağlanacaktır.</w:t>
            </w:r>
          </w:p>
          <w:p w14:paraId="7E45E6B1" w14:textId="77777777" w:rsidR="003F47DC" w:rsidRPr="003F47DC" w:rsidRDefault="003F47DC" w:rsidP="003F47DC">
            <w:pPr>
              <w:rPr>
                <w:sz w:val="16"/>
                <w:szCs w:val="16"/>
              </w:rPr>
            </w:pPr>
            <w:r w:rsidRPr="003F47DC">
              <w:rPr>
                <w:sz w:val="16"/>
                <w:szCs w:val="16"/>
              </w:rPr>
              <w:t>Eğer inşaat süresince hayvancılık faaliyetleri için erişim sağlanamazsa, geçimini hayvancılıkla sağlayan arazi kullanıcılarına yem desteği verilecektir (bkz. Bölüm 6.5.1.1).</w:t>
            </w:r>
          </w:p>
          <w:p w14:paraId="256BC4F7" w14:textId="5AB0121B" w:rsidR="003B5E2F" w:rsidRPr="00450288" w:rsidRDefault="003F47DC" w:rsidP="003F47DC">
            <w:pPr>
              <w:rPr>
                <w:sz w:val="16"/>
                <w:szCs w:val="16"/>
              </w:rPr>
            </w:pPr>
            <w:r w:rsidRPr="003F47DC">
              <w:rPr>
                <w:sz w:val="16"/>
                <w:szCs w:val="16"/>
              </w:rPr>
              <w:t xml:space="preserve">Eğer mera alanlarına erişim geçiş boşlukları aracılığıyla sağlanırsa ve bu geçişler insan ve hayvan sağlığı açısından </w:t>
            </w:r>
            <w:r w:rsidRPr="003F47DC">
              <w:rPr>
                <w:sz w:val="16"/>
                <w:szCs w:val="16"/>
              </w:rPr>
              <w:lastRenderedPageBreak/>
              <w:t>açık ve güvenliyse, hayvan sahiplerine tazminat ödenmesine gerek yoktur. Ancak, geçici geçiş güzergâhı geleneksel kullanım alanlarından uzaksa ve insan ya da hayvan sağlığı açısından risk teşkil ediyorsa, bir önceki maddede belirtilen yem desteği kısmen sağlanmalıdır.</w:t>
            </w:r>
          </w:p>
        </w:tc>
        <w:tc>
          <w:tcPr>
            <w:tcW w:w="4893" w:type="dxa"/>
          </w:tcPr>
          <w:p w14:paraId="76250614" w14:textId="77777777" w:rsidR="00595407" w:rsidRPr="00595407" w:rsidRDefault="00595407" w:rsidP="00595407">
            <w:pPr>
              <w:rPr>
                <w:sz w:val="16"/>
                <w:szCs w:val="16"/>
              </w:rPr>
            </w:pPr>
            <w:r w:rsidRPr="00595407">
              <w:rPr>
                <w:sz w:val="16"/>
                <w:szCs w:val="16"/>
              </w:rPr>
              <w:lastRenderedPageBreak/>
              <w:t>Mera alanlarına erişimin sağlanabilmesi için teknik ve uygulanabilir önlemler araştırılacak, inşaat sonrasında erişimin yeniden sağlanması amacıyla uygun geçişler Proje Şirketi tarafından temin edilecektir.</w:t>
            </w:r>
          </w:p>
          <w:p w14:paraId="05671AE4" w14:textId="77777777" w:rsidR="00595407" w:rsidRPr="00595407" w:rsidRDefault="00595407" w:rsidP="00595407">
            <w:pPr>
              <w:rPr>
                <w:sz w:val="16"/>
                <w:szCs w:val="16"/>
              </w:rPr>
            </w:pPr>
            <w:r w:rsidRPr="00595407">
              <w:rPr>
                <w:sz w:val="16"/>
                <w:szCs w:val="16"/>
              </w:rPr>
              <w:t xml:space="preserve">Eğer yol erişimi sağlanamazsa, yem desteği RAP-LRP Fonu’ndan karşılanacaktır. Bu destek, kooperatifler ve ilgili kurumlarla iş </w:t>
            </w:r>
            <w:r w:rsidRPr="00595407">
              <w:rPr>
                <w:sz w:val="16"/>
                <w:szCs w:val="16"/>
              </w:rPr>
              <w:lastRenderedPageBreak/>
              <w:t>birliği içinde doğrudan yem temini ve dağıtımı şeklinde sağlanabilir.</w:t>
            </w:r>
          </w:p>
          <w:p w14:paraId="5F7F4669" w14:textId="77777777" w:rsidR="00595407" w:rsidRPr="00595407" w:rsidRDefault="00595407" w:rsidP="00595407">
            <w:pPr>
              <w:rPr>
                <w:sz w:val="16"/>
                <w:szCs w:val="16"/>
              </w:rPr>
            </w:pPr>
            <w:r w:rsidRPr="00595407">
              <w:rPr>
                <w:sz w:val="16"/>
                <w:szCs w:val="16"/>
              </w:rPr>
              <w:t>Proje Şirketi, inşaat süresince bu RAP kapsamındaki haklarına erişim talebinde bulunanlar için Şikayet Mekanizması’nın (GM) her zaman açık olmasını sağlayacaktır.</w:t>
            </w:r>
          </w:p>
          <w:p w14:paraId="0DCD55CF" w14:textId="30BD2314" w:rsidR="003B5E2F" w:rsidRPr="00450288" w:rsidRDefault="00595407" w:rsidP="00595407">
            <w:pPr>
              <w:rPr>
                <w:sz w:val="16"/>
                <w:szCs w:val="16"/>
              </w:rPr>
            </w:pPr>
            <w:r w:rsidRPr="00595407">
              <w:rPr>
                <w:sz w:val="16"/>
                <w:szCs w:val="16"/>
              </w:rPr>
              <w:t>Proje Şirketi, resmi ve gayriresmî Proje Etkilenen Hanehalklarının (PAH’ların) haklarının sağlanmasından sorumludur ve Proje Şirketi’nin Bölge Birimi, Proje Etkilenen Kişilerin (PAP’ların) haklarına erişimini kolaylaştırmada rol oynayacaktır.</w:t>
            </w:r>
          </w:p>
        </w:tc>
      </w:tr>
      <w:tr w:rsidR="003B5E2F" w:rsidRPr="008B6E3E" w14:paraId="168A674A" w14:textId="77777777" w:rsidTr="33A82211">
        <w:trPr>
          <w:trHeight w:val="853"/>
          <w:jc w:val="center"/>
        </w:trPr>
        <w:tc>
          <w:tcPr>
            <w:tcW w:w="1838" w:type="dxa"/>
          </w:tcPr>
          <w:p w14:paraId="4F573EC5" w14:textId="69A5305D" w:rsidR="003B5E2F" w:rsidRPr="00723636" w:rsidRDefault="002443E4" w:rsidP="003B5E2F">
            <w:pPr>
              <w:rPr>
                <w:b/>
                <w:bCs/>
                <w:sz w:val="16"/>
                <w:szCs w:val="16"/>
              </w:rPr>
            </w:pPr>
            <w:r w:rsidRPr="002443E4">
              <w:rPr>
                <w:b/>
                <w:bCs/>
                <w:sz w:val="16"/>
                <w:szCs w:val="16"/>
              </w:rPr>
              <w:lastRenderedPageBreak/>
              <w:t>Etkilenen araziler üzerindeki yapıların resmi/gayriresmî malik ve kullanıcıları</w:t>
            </w:r>
          </w:p>
        </w:tc>
        <w:tc>
          <w:tcPr>
            <w:tcW w:w="2273" w:type="dxa"/>
          </w:tcPr>
          <w:p w14:paraId="610FF237" w14:textId="5B48F4E4" w:rsidR="003B5E2F" w:rsidRPr="00D5076A" w:rsidRDefault="714B5AEF" w:rsidP="003B5E2F">
            <w:pPr>
              <w:rPr>
                <w:sz w:val="16"/>
                <w:szCs w:val="16"/>
                <w:highlight w:val="yellow"/>
              </w:rPr>
            </w:pPr>
            <w:r w:rsidRPr="33A82211">
              <w:rPr>
                <w:sz w:val="16"/>
                <w:szCs w:val="16"/>
              </w:rPr>
              <w:t>Bir parselin (parsel no: 101-62 / hane no: 49) üzüm yetiştiriciliği için kullanıldığı tespit edilmiştir. Parselde bağlar bulunmaktadır. Etkilenecek bağ sayısı da inşaat sürecinde netleştirilecektir.</w:t>
            </w:r>
          </w:p>
        </w:tc>
        <w:tc>
          <w:tcPr>
            <w:tcW w:w="1281" w:type="dxa"/>
          </w:tcPr>
          <w:p w14:paraId="3BCC2257" w14:textId="4828ADD8" w:rsidR="003B5E2F" w:rsidRPr="00450288" w:rsidRDefault="00DE40FB" w:rsidP="003B5E2F">
            <w:pPr>
              <w:rPr>
                <w:sz w:val="16"/>
                <w:szCs w:val="16"/>
              </w:rPr>
            </w:pPr>
            <w:r w:rsidRPr="00DE40FB">
              <w:rPr>
                <w:sz w:val="16"/>
                <w:szCs w:val="16"/>
              </w:rPr>
              <w:t>Sabit varlık kayıpları</w:t>
            </w:r>
          </w:p>
        </w:tc>
        <w:tc>
          <w:tcPr>
            <w:tcW w:w="4599" w:type="dxa"/>
          </w:tcPr>
          <w:p w14:paraId="194165AB" w14:textId="77777777" w:rsidR="00B33989" w:rsidRPr="00B33989" w:rsidRDefault="00B33989" w:rsidP="00B33989">
            <w:pPr>
              <w:rPr>
                <w:sz w:val="16"/>
                <w:szCs w:val="16"/>
              </w:rPr>
            </w:pPr>
            <w:r w:rsidRPr="00B33989">
              <w:rPr>
                <w:sz w:val="16"/>
                <w:szCs w:val="16"/>
              </w:rPr>
              <w:t>Sabit varlıkların tazminatı, ulusal Kamulaştırma Kanunu’na uygun olarak mülk sahiplerine nakit olarak ödenmektedir. Eksik kalan tam yeniden yapım bedeli farkı, RAP-LRP Fonu’ndan karşılanacaktır. Etkilenen sabit varlıklar için tam yeniden yapım değeri üzerinden nakit tazminat sağlanacaktır.</w:t>
            </w:r>
          </w:p>
          <w:p w14:paraId="7CE6141B" w14:textId="77777777" w:rsidR="00B33989" w:rsidRPr="00B33989" w:rsidRDefault="00B33989" w:rsidP="00B33989">
            <w:pPr>
              <w:rPr>
                <w:sz w:val="16"/>
                <w:szCs w:val="16"/>
              </w:rPr>
            </w:pPr>
            <w:r w:rsidRPr="00B33989">
              <w:rPr>
                <w:sz w:val="16"/>
                <w:szCs w:val="16"/>
              </w:rPr>
              <w:t>Hanehalkları, sökülen yapı malzemelerinin tamamını kullanma hakkına sahiptir.</w:t>
            </w:r>
          </w:p>
          <w:p w14:paraId="219E387C" w14:textId="77777777" w:rsidR="00B33989" w:rsidRPr="00B33989" w:rsidRDefault="00B33989" w:rsidP="00B33989">
            <w:pPr>
              <w:rPr>
                <w:sz w:val="16"/>
                <w:szCs w:val="16"/>
              </w:rPr>
            </w:pPr>
            <w:r w:rsidRPr="00B33989">
              <w:rPr>
                <w:sz w:val="16"/>
                <w:szCs w:val="16"/>
              </w:rPr>
              <w:t>Zarar gören sulama sistemleri onarılacak veya inşaat sürecine destek sağlanacaktır.</w:t>
            </w:r>
          </w:p>
          <w:p w14:paraId="4F67894E" w14:textId="575E31C5" w:rsidR="003B5E2F" w:rsidRPr="00450288" w:rsidRDefault="02360185" w:rsidP="00B33989">
            <w:pPr>
              <w:rPr>
                <w:sz w:val="16"/>
                <w:szCs w:val="16"/>
              </w:rPr>
            </w:pPr>
            <w:r w:rsidRPr="33A82211">
              <w:rPr>
                <w:sz w:val="16"/>
                <w:szCs w:val="16"/>
              </w:rPr>
              <w:t xml:space="preserve">Direk noktasına </w:t>
            </w:r>
            <w:r w:rsidR="1D0A7D20" w:rsidRPr="33A82211">
              <w:rPr>
                <w:sz w:val="16"/>
                <w:szCs w:val="16"/>
              </w:rPr>
              <w:t>15</w:t>
            </w:r>
            <w:r w:rsidRPr="33A82211">
              <w:rPr>
                <w:sz w:val="16"/>
                <w:szCs w:val="16"/>
              </w:rPr>
              <w:t xml:space="preserve">0 metre mesafede bulunan </w:t>
            </w:r>
            <w:r w:rsidR="05F81B82" w:rsidRPr="33A82211">
              <w:rPr>
                <w:sz w:val="16"/>
                <w:szCs w:val="16"/>
              </w:rPr>
              <w:t xml:space="preserve">Kozluca’daki </w:t>
            </w:r>
            <w:r w:rsidRPr="33A82211">
              <w:rPr>
                <w:sz w:val="16"/>
                <w:szCs w:val="16"/>
              </w:rPr>
              <w:t>konut, inşaat süresince topluluk sağlığı ve güvenliği riskleri açısından değerlendirilecektir.</w:t>
            </w:r>
          </w:p>
        </w:tc>
        <w:tc>
          <w:tcPr>
            <w:tcW w:w="4893" w:type="dxa"/>
          </w:tcPr>
          <w:p w14:paraId="69A03605" w14:textId="77777777" w:rsidR="001339BC" w:rsidRPr="001339BC" w:rsidRDefault="001339BC" w:rsidP="001339BC">
            <w:pPr>
              <w:rPr>
                <w:sz w:val="16"/>
                <w:szCs w:val="16"/>
              </w:rPr>
            </w:pPr>
            <w:r w:rsidRPr="001339BC">
              <w:rPr>
                <w:sz w:val="16"/>
                <w:szCs w:val="16"/>
              </w:rPr>
              <w:t>Kamulaştırma süreci kapsamında olan arazilerin tazminatı Kamulaştırma Bütçesi’nden karşılanacaktır. Ancak, yasal mevzuat kapsamında ödenmeyen tam yeniden yapım bedeli farkı (tamamlama ödemesi), güncellenmiş değer üzerinden RAP-LRP Fonu’ndan sağlanacaktır.</w:t>
            </w:r>
          </w:p>
          <w:p w14:paraId="4245558D" w14:textId="77777777" w:rsidR="001339BC" w:rsidRPr="001339BC" w:rsidRDefault="001339BC" w:rsidP="001339BC">
            <w:pPr>
              <w:rPr>
                <w:sz w:val="16"/>
                <w:szCs w:val="16"/>
              </w:rPr>
            </w:pPr>
            <w:r w:rsidRPr="001339BC">
              <w:rPr>
                <w:sz w:val="16"/>
                <w:szCs w:val="16"/>
              </w:rPr>
              <w:t>Proje Şirketi, inşaat süresince bu RAP kapsamındaki haklarına erişim talebinde bulunanlar için Şikayet Mekanizması’nın (GM) her zaman açık olmasını sağlayacaktır.</w:t>
            </w:r>
          </w:p>
          <w:p w14:paraId="520B4CB4" w14:textId="78EFE619" w:rsidR="003B5E2F" w:rsidRPr="00450288" w:rsidRDefault="001339BC" w:rsidP="001339BC">
            <w:pPr>
              <w:rPr>
                <w:sz w:val="16"/>
                <w:szCs w:val="16"/>
              </w:rPr>
            </w:pPr>
            <w:r w:rsidRPr="001339BC">
              <w:rPr>
                <w:sz w:val="16"/>
                <w:szCs w:val="16"/>
              </w:rPr>
              <w:t>Proje Şirketi, resmi ve gayriresmî Proje Etkilenen Hanehalklarının (PAH’ların) haklarının sağlanmasından sorumludur ve Proje Şirketi’nin Bölge Birimi, Proje Etkilenen Kişilerin (PAP’ların) haklarına erişimini kolaylaştırmada rol oynayacaktır.</w:t>
            </w:r>
          </w:p>
        </w:tc>
      </w:tr>
      <w:tr w:rsidR="33A82211" w14:paraId="45485899" w14:textId="77777777" w:rsidTr="33A82211">
        <w:trPr>
          <w:trHeight w:val="300"/>
          <w:jc w:val="center"/>
        </w:trPr>
        <w:tc>
          <w:tcPr>
            <w:tcW w:w="1838" w:type="dxa"/>
          </w:tcPr>
          <w:p w14:paraId="203E9C84" w14:textId="362F5DFA" w:rsidR="1D0EEDF5" w:rsidRDefault="1D0EEDF5" w:rsidP="33A82211">
            <w:pPr>
              <w:rPr>
                <w:b/>
                <w:bCs/>
                <w:sz w:val="16"/>
                <w:szCs w:val="16"/>
              </w:rPr>
            </w:pPr>
            <w:r w:rsidRPr="33A82211">
              <w:rPr>
                <w:b/>
                <w:bCs/>
                <w:sz w:val="16"/>
                <w:szCs w:val="16"/>
              </w:rPr>
              <w:t>Etkilenen Orman Alanlarının Faydalanıcıları</w:t>
            </w:r>
          </w:p>
          <w:p w14:paraId="330B0082" w14:textId="17C47D62" w:rsidR="33A82211" w:rsidRDefault="33A82211" w:rsidP="33A82211">
            <w:pPr>
              <w:rPr>
                <w:rFonts w:ascii="Arial" w:eastAsia="Arial" w:hAnsi="Arial" w:cs="Arial"/>
                <w:b/>
                <w:bCs/>
                <w:color w:val="881798"/>
                <w:sz w:val="16"/>
                <w:szCs w:val="16"/>
                <w:u w:val="single"/>
              </w:rPr>
            </w:pPr>
          </w:p>
        </w:tc>
        <w:tc>
          <w:tcPr>
            <w:tcW w:w="2273" w:type="dxa"/>
          </w:tcPr>
          <w:p w14:paraId="07A50377" w14:textId="22B16757" w:rsidR="1D0EEDF5" w:rsidRDefault="1D0EEDF5" w:rsidP="33A82211">
            <w:r w:rsidRPr="33A82211">
              <w:rPr>
                <w:rFonts w:ascii="Arial" w:eastAsia="Arial" w:hAnsi="Arial" w:cs="Arial"/>
                <w:sz w:val="16"/>
                <w:szCs w:val="16"/>
              </w:rPr>
              <w:t>Ormanlık alanda yürütülecek faaliyetlerden etkilenecek PEK henüz belirlenmemiştir; ancak inşaat süresince izleme yapılacak ve şikâyet mekanizması açık tutulacaktır.</w:t>
            </w:r>
          </w:p>
        </w:tc>
        <w:tc>
          <w:tcPr>
            <w:tcW w:w="1281" w:type="dxa"/>
          </w:tcPr>
          <w:p w14:paraId="36AF228D" w14:textId="60D05355" w:rsidR="1D0EEDF5" w:rsidRDefault="1D0EEDF5" w:rsidP="33A82211">
            <w:pPr>
              <w:rPr>
                <w:sz w:val="16"/>
                <w:szCs w:val="16"/>
              </w:rPr>
            </w:pPr>
            <w:r w:rsidRPr="33A82211">
              <w:rPr>
                <w:sz w:val="16"/>
                <w:szCs w:val="16"/>
              </w:rPr>
              <w:t>Ortak Kullanım Alanlarının ve Erişimin Kaybı</w:t>
            </w:r>
          </w:p>
          <w:p w14:paraId="4CD51C81" w14:textId="6309750F" w:rsidR="33A82211" w:rsidRDefault="33A82211" w:rsidP="33A82211">
            <w:pPr>
              <w:rPr>
                <w:sz w:val="16"/>
                <w:szCs w:val="16"/>
              </w:rPr>
            </w:pPr>
          </w:p>
        </w:tc>
        <w:tc>
          <w:tcPr>
            <w:tcW w:w="4599" w:type="dxa"/>
          </w:tcPr>
          <w:p w14:paraId="3AAD4687" w14:textId="023B097C" w:rsidR="1D0EEDF5" w:rsidRDefault="1D0EEDF5" w:rsidP="33A82211">
            <w:pPr>
              <w:spacing w:before="240" w:after="240"/>
            </w:pPr>
            <w:r w:rsidRPr="33A82211">
              <w:rPr>
                <w:rFonts w:ascii="Arial" w:eastAsia="Arial" w:hAnsi="Arial" w:cs="Arial"/>
                <w:sz w:val="16"/>
                <w:szCs w:val="16"/>
              </w:rPr>
              <w:t>Ormanlık alanlara erişim sağlanacaktır.</w:t>
            </w:r>
          </w:p>
          <w:p w14:paraId="013E6BFD" w14:textId="0BD8927B" w:rsidR="1D0EEDF5" w:rsidRDefault="1D0EEDF5" w:rsidP="33A82211">
            <w:pPr>
              <w:spacing w:before="240" w:after="240"/>
            </w:pPr>
            <w:r w:rsidRPr="33A82211">
              <w:rPr>
                <w:rFonts w:ascii="Arial" w:eastAsia="Arial" w:hAnsi="Arial" w:cs="Arial"/>
                <w:sz w:val="16"/>
                <w:szCs w:val="16"/>
              </w:rPr>
              <w:t>Eğer inşaat süresi boyunca faydalanmaya yönelik erişim mümkün olmazsa, geçim kaynakları orman ve doğal kaynaklara dayanan arazi kullanıcılarına ürün ödemesi yapılacaktır.</w:t>
            </w:r>
          </w:p>
          <w:p w14:paraId="7F960A5C" w14:textId="60322FE4" w:rsidR="1D0EEDF5" w:rsidRDefault="1D0EEDF5" w:rsidP="33A82211">
            <w:pPr>
              <w:spacing w:before="240" w:after="240"/>
            </w:pPr>
            <w:r w:rsidRPr="33A82211">
              <w:rPr>
                <w:rFonts w:ascii="Arial" w:eastAsia="Arial" w:hAnsi="Arial" w:cs="Arial"/>
                <w:sz w:val="16"/>
                <w:szCs w:val="16"/>
              </w:rPr>
              <w:t xml:space="preserve">Ormanlık alanlara geçiş aralıkları aracılığıyla erişim sağlanıyorsa ve ormana geçiş insan kullanımı açısından açık </w:t>
            </w:r>
            <w:r w:rsidRPr="33A82211">
              <w:rPr>
                <w:rFonts w:ascii="Arial" w:eastAsia="Arial" w:hAnsi="Arial" w:cs="Arial"/>
                <w:sz w:val="16"/>
                <w:szCs w:val="16"/>
              </w:rPr>
              <w:lastRenderedPageBreak/>
              <w:t>ve güvenliyse, faydalanıcı PEK’lere tazminat ödemesi yapılması gerekmemektedir. Ancak geçici geçiş geleneksel kullanım güzergâhından uzaksa ve insan sağlığı ve güvenliği açısından risk oluşturuyorsa, erişimin sağlanamadığı günler için ürün ödemesi yapılacaktır.</w:t>
            </w:r>
          </w:p>
          <w:p w14:paraId="17D48191" w14:textId="6805A07A" w:rsidR="1D0EEDF5" w:rsidRDefault="1D0EEDF5" w:rsidP="33A82211">
            <w:pPr>
              <w:spacing w:before="240" w:after="240"/>
            </w:pPr>
            <w:r w:rsidRPr="33A82211">
              <w:rPr>
                <w:rFonts w:ascii="Arial" w:eastAsia="Arial" w:hAnsi="Arial" w:cs="Arial"/>
                <w:sz w:val="16"/>
                <w:szCs w:val="16"/>
              </w:rPr>
              <w:t>PEK’ler tarafından orman alanlarında yetiştirilen ürün veya ağaçlar bulunuyorsa, bu varlıklar için tazminat ödemesi yapılacaktır.</w:t>
            </w:r>
          </w:p>
        </w:tc>
        <w:tc>
          <w:tcPr>
            <w:tcW w:w="4893" w:type="dxa"/>
          </w:tcPr>
          <w:p w14:paraId="3A773DCC" w14:textId="74273AC5" w:rsidR="1D0EEDF5" w:rsidRDefault="1D0EEDF5" w:rsidP="33A82211">
            <w:pPr>
              <w:rPr>
                <w:sz w:val="16"/>
                <w:szCs w:val="16"/>
              </w:rPr>
            </w:pPr>
            <w:r w:rsidRPr="33A82211">
              <w:rPr>
                <w:sz w:val="16"/>
                <w:szCs w:val="16"/>
              </w:rPr>
              <w:lastRenderedPageBreak/>
              <w:t>Proje Şirketi, mera alanlarına erişimin sağlanması için teknik ve uygulanabilir önlemleri araştıracak ve inşaat sonrası erişimi yeniden sağlamak amacıyla uygun geçiş yollarını temin edecektir.</w:t>
            </w:r>
          </w:p>
          <w:p w14:paraId="090BA4FE" w14:textId="60FCE4E4" w:rsidR="1D0EEDF5" w:rsidRDefault="1D0EEDF5" w:rsidP="33A82211">
            <w:r w:rsidRPr="33A82211">
              <w:rPr>
                <w:sz w:val="16"/>
                <w:szCs w:val="16"/>
              </w:rPr>
              <w:t>Eğer yol erişimi sağlanamazsa, YYEP-GKY Fonu’ndan yem desteği sağlanacaktır. Bu destek, kooperatifler ve ilgili kurumlarla iş birliği içinde doğrudan yem temini ve dağıtımı şeklinde gerçekleştirilebilir.</w:t>
            </w:r>
          </w:p>
          <w:p w14:paraId="1F83111B" w14:textId="373B00B4" w:rsidR="1D0EEDF5" w:rsidRDefault="1D0EEDF5" w:rsidP="33A82211">
            <w:pPr>
              <w:spacing w:before="240" w:after="240"/>
            </w:pPr>
            <w:r w:rsidRPr="33A82211">
              <w:rPr>
                <w:rFonts w:ascii="Arial" w:eastAsia="Arial" w:hAnsi="Arial" w:cs="Arial"/>
                <w:sz w:val="16"/>
                <w:szCs w:val="16"/>
              </w:rPr>
              <w:lastRenderedPageBreak/>
              <w:t>Proje Şirketi, inşaat süresince bu YYEP kapsamında haklara erişim talep eden kişiler için şikâyet mekanizmasının daima açık olmasını sağlayacaktır.</w:t>
            </w:r>
          </w:p>
          <w:p w14:paraId="14FB972A" w14:textId="39941A50" w:rsidR="1D0EEDF5" w:rsidRDefault="1D0EEDF5" w:rsidP="33A82211">
            <w:pPr>
              <w:spacing w:before="240" w:after="240"/>
            </w:pPr>
            <w:r w:rsidRPr="33A82211">
              <w:rPr>
                <w:rFonts w:ascii="Arial" w:eastAsia="Arial" w:hAnsi="Arial" w:cs="Arial"/>
                <w:sz w:val="16"/>
                <w:szCs w:val="16"/>
              </w:rPr>
              <w:t>Proje Şirketi, hem resmi hem de gayriresmî PEK hanelerinin hak sahipliklerinin sağlanmasından sorumludur. Proje Şirketi’nin Bölge Birimi, PEK’lerin haklarına erişimlerinin kolaylaştırılmasında rol oynayacaktır.</w:t>
            </w:r>
          </w:p>
        </w:tc>
      </w:tr>
      <w:tr w:rsidR="006D08FC" w:rsidRPr="008B6E3E" w14:paraId="6FDDC984" w14:textId="77777777" w:rsidTr="33A82211">
        <w:trPr>
          <w:trHeight w:val="853"/>
          <w:jc w:val="center"/>
        </w:trPr>
        <w:tc>
          <w:tcPr>
            <w:tcW w:w="1838" w:type="dxa"/>
          </w:tcPr>
          <w:p w14:paraId="56A949D0" w14:textId="0BA9D174" w:rsidR="006D08FC" w:rsidRPr="00723636" w:rsidRDefault="00A74242" w:rsidP="006D08FC">
            <w:pPr>
              <w:rPr>
                <w:b/>
                <w:bCs/>
                <w:sz w:val="16"/>
                <w:szCs w:val="16"/>
              </w:rPr>
            </w:pPr>
            <w:r w:rsidRPr="00A74242">
              <w:rPr>
                <w:b/>
                <w:bCs/>
                <w:sz w:val="16"/>
                <w:szCs w:val="16"/>
              </w:rPr>
              <w:lastRenderedPageBreak/>
              <w:t>Hassas durumdaki Proje Etkilenen Kişiler (PAP’lar)</w:t>
            </w:r>
          </w:p>
        </w:tc>
        <w:tc>
          <w:tcPr>
            <w:tcW w:w="2273" w:type="dxa"/>
          </w:tcPr>
          <w:p w14:paraId="66D16EA1" w14:textId="43F288CD" w:rsidR="006D08FC" w:rsidRPr="007053D3" w:rsidRDefault="4C5D1231" w:rsidP="006D08FC">
            <w:pPr>
              <w:rPr>
                <w:sz w:val="16"/>
                <w:szCs w:val="16"/>
                <w:lang w:val="nl-NL"/>
              </w:rPr>
            </w:pPr>
            <w:r w:rsidRPr="33A82211">
              <w:rPr>
                <w:sz w:val="16"/>
                <w:szCs w:val="16"/>
                <w:lang w:val="nl-NL"/>
              </w:rPr>
              <w:t xml:space="preserve">4 </w:t>
            </w:r>
            <w:r w:rsidR="5DFAF70C" w:rsidRPr="33A82211">
              <w:rPr>
                <w:sz w:val="16"/>
                <w:szCs w:val="16"/>
                <w:lang w:val="nl-NL"/>
              </w:rPr>
              <w:t xml:space="preserve">hanede toplam </w:t>
            </w:r>
            <w:r w:rsidR="09045FB0" w:rsidRPr="33A82211">
              <w:rPr>
                <w:sz w:val="16"/>
                <w:szCs w:val="16"/>
                <w:lang w:val="nl-NL"/>
              </w:rPr>
              <w:t xml:space="preserve">6 </w:t>
            </w:r>
            <w:r w:rsidR="5DFAF70C" w:rsidRPr="33A82211">
              <w:rPr>
                <w:sz w:val="16"/>
                <w:szCs w:val="16"/>
                <w:lang w:val="nl-NL"/>
              </w:rPr>
              <w:t>adet P</w:t>
            </w:r>
            <w:r w:rsidR="4087DDCF" w:rsidRPr="33A82211">
              <w:rPr>
                <w:sz w:val="16"/>
                <w:szCs w:val="16"/>
                <w:lang w:val="nl-NL"/>
              </w:rPr>
              <w:t>EK</w:t>
            </w:r>
          </w:p>
          <w:p w14:paraId="73D709C1" w14:textId="5A73FBE1" w:rsidR="006D08FC" w:rsidRPr="00C509F7" w:rsidRDefault="0BE65CBD" w:rsidP="33A82211">
            <w:pPr>
              <w:pStyle w:val="TableBullet1"/>
            </w:pPr>
            <w:r>
              <w:t>Astım</w:t>
            </w:r>
            <w:r w:rsidR="27FA026B">
              <w:t>: 1 kişi</w:t>
            </w:r>
          </w:p>
          <w:p w14:paraId="6DD90B6C" w14:textId="5E787F6F" w:rsidR="006D08FC" w:rsidRPr="00C509F7" w:rsidRDefault="0BE65CBD" w:rsidP="33A82211">
            <w:pPr>
              <w:pStyle w:val="TableBullet1"/>
            </w:pPr>
            <w:r w:rsidRPr="33A82211">
              <w:t>Fiziksel engellilik (bacak) ve 65 yaş üzeri</w:t>
            </w:r>
            <w:r w:rsidR="63BA93F5">
              <w:t>: 1 kişi</w:t>
            </w:r>
          </w:p>
          <w:p w14:paraId="37B82148" w14:textId="7DF561E1" w:rsidR="006D08FC" w:rsidRPr="00C509F7" w:rsidRDefault="0BE65CBD" w:rsidP="33A82211">
            <w:pPr>
              <w:pStyle w:val="TableBullet1"/>
            </w:pPr>
            <w:r w:rsidRPr="33A82211">
              <w:t>Diyabet</w:t>
            </w:r>
            <w:r w:rsidR="634F6DAB">
              <w:t>: 1 kişi</w:t>
            </w:r>
          </w:p>
          <w:p w14:paraId="6BE56722" w14:textId="1F9046DA" w:rsidR="006D08FC" w:rsidRPr="00C509F7" w:rsidRDefault="0BE65CBD" w:rsidP="33A82211">
            <w:pPr>
              <w:pStyle w:val="TableBullet1"/>
            </w:pPr>
            <w:r w:rsidRPr="33A82211">
              <w:t>Kalp rahatsızlığı</w:t>
            </w:r>
            <w:r w:rsidR="5CEC7BDD">
              <w:t>: 2 kişi</w:t>
            </w:r>
          </w:p>
          <w:p w14:paraId="378198CA" w14:textId="603C53D5" w:rsidR="006D08FC" w:rsidRPr="00C509F7" w:rsidRDefault="0BE65CBD" w:rsidP="33A82211">
            <w:pPr>
              <w:pStyle w:val="TableBullet1"/>
            </w:pPr>
            <w:r w:rsidRPr="33A82211">
              <w:t>Behçet hastalığı</w:t>
            </w:r>
            <w:r w:rsidR="7A89B937">
              <w:t>: 1 kişi</w:t>
            </w:r>
          </w:p>
        </w:tc>
        <w:tc>
          <w:tcPr>
            <w:tcW w:w="1281" w:type="dxa"/>
          </w:tcPr>
          <w:p w14:paraId="01CF4A43" w14:textId="61708E60" w:rsidR="006D08FC" w:rsidRPr="00450288" w:rsidRDefault="00943836" w:rsidP="006D08FC">
            <w:pPr>
              <w:rPr>
                <w:sz w:val="16"/>
                <w:szCs w:val="16"/>
              </w:rPr>
            </w:pPr>
            <w:r w:rsidRPr="00943836">
              <w:rPr>
                <w:sz w:val="16"/>
                <w:szCs w:val="16"/>
              </w:rPr>
              <w:t>Mevcut kırılganlık durumu nedeniyle Projeden daha fazla etkilenme</w:t>
            </w:r>
          </w:p>
        </w:tc>
        <w:tc>
          <w:tcPr>
            <w:tcW w:w="4599" w:type="dxa"/>
          </w:tcPr>
          <w:p w14:paraId="16DD627D" w14:textId="77777777" w:rsidR="00A2335A" w:rsidRPr="00A2335A" w:rsidRDefault="00A2335A" w:rsidP="00A2335A">
            <w:pPr>
              <w:rPr>
                <w:sz w:val="16"/>
                <w:szCs w:val="16"/>
              </w:rPr>
            </w:pPr>
            <w:r w:rsidRPr="00A2335A">
              <w:rPr>
                <w:sz w:val="16"/>
                <w:szCs w:val="16"/>
              </w:rPr>
              <w:t>Çeşitli hizmet desteklerini içerecek şekilde kırılganlık desteği sağlanacaktır.</w:t>
            </w:r>
          </w:p>
          <w:p w14:paraId="46182210" w14:textId="77777777" w:rsidR="00A2335A" w:rsidRPr="00A2335A" w:rsidRDefault="00A2335A" w:rsidP="00A2335A">
            <w:pPr>
              <w:rPr>
                <w:sz w:val="16"/>
                <w:szCs w:val="16"/>
              </w:rPr>
            </w:pPr>
            <w:r w:rsidRPr="00A2335A">
              <w:rPr>
                <w:sz w:val="16"/>
                <w:szCs w:val="16"/>
              </w:rPr>
              <w:t>Kırılgan durumdaki Proje Etkilenen Kişiler (PAP’lar) için paydaş katılım kanalları açık tutulacak ve ilave önlemler alınacaktır.</w:t>
            </w:r>
          </w:p>
          <w:p w14:paraId="26DF92AF" w14:textId="77777777" w:rsidR="00A2335A" w:rsidRPr="00A2335A" w:rsidRDefault="00A2335A" w:rsidP="00A2335A">
            <w:pPr>
              <w:rPr>
                <w:sz w:val="16"/>
                <w:szCs w:val="16"/>
              </w:rPr>
            </w:pPr>
            <w:r w:rsidRPr="00A2335A">
              <w:rPr>
                <w:sz w:val="16"/>
                <w:szCs w:val="16"/>
              </w:rPr>
              <w:t>Geçim Kaynaklarını İyileştirme Planı’ndan (LRP) yararlanmada kadın ve erkek sayısında eşitliğe özen gösterilecektir.</w:t>
            </w:r>
          </w:p>
          <w:p w14:paraId="328E39CA" w14:textId="6A0B195D" w:rsidR="006D08FC" w:rsidRPr="009C4253" w:rsidRDefault="00A2335A" w:rsidP="00A2335A">
            <w:pPr>
              <w:rPr>
                <w:sz w:val="16"/>
                <w:szCs w:val="16"/>
              </w:rPr>
            </w:pPr>
            <w:r w:rsidRPr="00A2335A">
              <w:rPr>
                <w:sz w:val="16"/>
                <w:szCs w:val="16"/>
              </w:rPr>
              <w:t>Kadınların paydaş katılım kanallarına erişimi büyük önem taşımaktadır.</w:t>
            </w:r>
          </w:p>
        </w:tc>
        <w:tc>
          <w:tcPr>
            <w:tcW w:w="4893" w:type="dxa"/>
          </w:tcPr>
          <w:p w14:paraId="649FE450" w14:textId="77777777" w:rsidR="00AF0AD2" w:rsidRPr="00AF0AD2" w:rsidRDefault="00AF0AD2" w:rsidP="00AF0AD2">
            <w:pPr>
              <w:rPr>
                <w:sz w:val="16"/>
                <w:szCs w:val="16"/>
              </w:rPr>
            </w:pPr>
            <w:r w:rsidRPr="00AF0AD2">
              <w:rPr>
                <w:sz w:val="16"/>
                <w:szCs w:val="16"/>
              </w:rPr>
              <w:t>Kırılganlık Desteği Proje Şirketi tarafından sağlanacaktır. Ayrıntılar Bölüm 7.3’te sunulmuştur.</w:t>
            </w:r>
          </w:p>
          <w:p w14:paraId="6506B371" w14:textId="77777777" w:rsidR="00AF0AD2" w:rsidRPr="00AF0AD2" w:rsidRDefault="00AF0AD2" w:rsidP="00AF0AD2">
            <w:pPr>
              <w:rPr>
                <w:sz w:val="16"/>
                <w:szCs w:val="16"/>
              </w:rPr>
            </w:pPr>
            <w:r w:rsidRPr="00AF0AD2">
              <w:rPr>
                <w:sz w:val="16"/>
                <w:szCs w:val="16"/>
              </w:rPr>
              <w:t>Proje Şirketi, resmi ve gayriresmî Proje Etkilenen Hanehalklarının (PAH’ların) haklarının sağlanmasından sorumludur ve Proje Şirketi’nin Bölge Birimi, kırılgan durumda olanlar da dâhil olmak üzere Proje Etkilenen Kişilerin (PAP’ların) haklarına erişimini kolaylaştırmada rol oynayacaktır.</w:t>
            </w:r>
          </w:p>
          <w:p w14:paraId="0C2B3004" w14:textId="4D1EE2D9" w:rsidR="006D08FC" w:rsidRPr="00450288" w:rsidRDefault="00AF0AD2" w:rsidP="00AF0AD2">
            <w:pPr>
              <w:rPr>
                <w:sz w:val="16"/>
                <w:szCs w:val="16"/>
              </w:rPr>
            </w:pPr>
            <w:r w:rsidRPr="00AF0AD2">
              <w:rPr>
                <w:sz w:val="16"/>
                <w:szCs w:val="16"/>
              </w:rPr>
              <w:t>Toplum İlişkileri Görevlileri (CLO’lar), kırılgan gruplara yönelik faaliyetler düzenleyecek ve kadınların paydaş katılım fırsatlarına erişimi sağlanacaktır.</w:t>
            </w:r>
          </w:p>
        </w:tc>
      </w:tr>
      <w:tr w:rsidR="006D08FC" w:rsidRPr="008B6E3E" w14:paraId="2E58E201" w14:textId="77777777" w:rsidTr="33A82211">
        <w:trPr>
          <w:trHeight w:val="853"/>
          <w:jc w:val="center"/>
        </w:trPr>
        <w:tc>
          <w:tcPr>
            <w:tcW w:w="1838" w:type="dxa"/>
          </w:tcPr>
          <w:p w14:paraId="2A88B268" w14:textId="6BE30D2E" w:rsidR="006D08FC" w:rsidRPr="00723636" w:rsidRDefault="00AF0AD2" w:rsidP="006D08FC">
            <w:pPr>
              <w:rPr>
                <w:b/>
                <w:bCs/>
                <w:sz w:val="16"/>
                <w:szCs w:val="16"/>
              </w:rPr>
            </w:pPr>
            <w:r>
              <w:rPr>
                <w:b/>
                <w:bCs/>
                <w:sz w:val="16"/>
                <w:szCs w:val="16"/>
              </w:rPr>
              <w:t>Potansiyel</w:t>
            </w:r>
            <w:r w:rsidR="006D08FC" w:rsidRPr="00D5076A">
              <w:rPr>
                <w:b/>
                <w:bCs/>
                <w:sz w:val="16"/>
                <w:szCs w:val="16"/>
              </w:rPr>
              <w:t xml:space="preserve"> PAP</w:t>
            </w:r>
            <w:r>
              <w:rPr>
                <w:b/>
                <w:bCs/>
                <w:sz w:val="16"/>
                <w:szCs w:val="16"/>
              </w:rPr>
              <w:t>’lar</w:t>
            </w:r>
          </w:p>
        </w:tc>
        <w:tc>
          <w:tcPr>
            <w:tcW w:w="2273" w:type="dxa"/>
          </w:tcPr>
          <w:p w14:paraId="59311785" w14:textId="61FF8F6E" w:rsidR="006D08FC" w:rsidRPr="00D5076A" w:rsidRDefault="00AF0AD2" w:rsidP="006D08FC">
            <w:pPr>
              <w:rPr>
                <w:sz w:val="16"/>
                <w:szCs w:val="16"/>
                <w:highlight w:val="yellow"/>
              </w:rPr>
            </w:pPr>
            <w:r>
              <w:rPr>
                <w:sz w:val="16"/>
                <w:szCs w:val="16"/>
              </w:rPr>
              <w:t>Mevcut değil</w:t>
            </w:r>
          </w:p>
        </w:tc>
        <w:tc>
          <w:tcPr>
            <w:tcW w:w="1281" w:type="dxa"/>
          </w:tcPr>
          <w:p w14:paraId="4B603E0E" w14:textId="6CEFA656" w:rsidR="006D08FC" w:rsidRPr="00450288" w:rsidRDefault="00AF0AD2" w:rsidP="006D08FC">
            <w:pPr>
              <w:rPr>
                <w:sz w:val="16"/>
                <w:szCs w:val="16"/>
              </w:rPr>
            </w:pPr>
            <w:r>
              <w:rPr>
                <w:sz w:val="16"/>
                <w:szCs w:val="16"/>
              </w:rPr>
              <w:t>Tanımlanamayan etkiler</w:t>
            </w:r>
          </w:p>
        </w:tc>
        <w:tc>
          <w:tcPr>
            <w:tcW w:w="4599" w:type="dxa"/>
          </w:tcPr>
          <w:p w14:paraId="5B84EA9D" w14:textId="77777777" w:rsidR="0087195C" w:rsidRPr="0087195C" w:rsidRDefault="0087195C" w:rsidP="0087195C">
            <w:pPr>
              <w:rPr>
                <w:sz w:val="16"/>
                <w:szCs w:val="16"/>
              </w:rPr>
            </w:pPr>
            <w:r w:rsidRPr="0087195C">
              <w:rPr>
                <w:sz w:val="16"/>
                <w:szCs w:val="16"/>
              </w:rPr>
              <w:t>Tanımlanmamış bir etkiyle karşılaşılması durumunda, RAP (Yeniden Yerleşim Eylem Planı) önerileri izlenecek ve destek stratejileri geliştirilecektir.</w:t>
            </w:r>
          </w:p>
          <w:p w14:paraId="6481A42C" w14:textId="1529687F" w:rsidR="006D08FC" w:rsidRPr="00450288" w:rsidRDefault="0087195C" w:rsidP="0087195C">
            <w:pPr>
              <w:rPr>
                <w:sz w:val="16"/>
                <w:szCs w:val="16"/>
              </w:rPr>
            </w:pPr>
            <w:r w:rsidRPr="0087195C">
              <w:rPr>
                <w:sz w:val="16"/>
                <w:szCs w:val="16"/>
              </w:rPr>
              <w:t>Revizyonlar kapsamında dâhil edilen Proje Etkilenen Kişiler (PAP’lar), bu raporda belirtilen ilkeler çerçevesinde tazminat ve destek alma hakkına sahip olacaktır.</w:t>
            </w:r>
          </w:p>
        </w:tc>
        <w:tc>
          <w:tcPr>
            <w:tcW w:w="4893" w:type="dxa"/>
          </w:tcPr>
          <w:p w14:paraId="2C20F278" w14:textId="77777777" w:rsidR="00C00DCE" w:rsidRPr="00C00DCE" w:rsidRDefault="00C00DCE" w:rsidP="00C00DCE">
            <w:pPr>
              <w:rPr>
                <w:sz w:val="16"/>
                <w:szCs w:val="16"/>
              </w:rPr>
            </w:pPr>
            <w:r w:rsidRPr="00C00DCE">
              <w:rPr>
                <w:sz w:val="16"/>
                <w:szCs w:val="16"/>
              </w:rPr>
              <w:t>İzleme ve değerlendirme faaliyetleri sırasında yeni hak sahipleri (resmî veya gayriresmî) tespit edilebilir ve bu kişiler için RAP ilkeleri çerçevesinde önlemler geliştirilecektir.</w:t>
            </w:r>
          </w:p>
          <w:p w14:paraId="0702BB04" w14:textId="77777777" w:rsidR="00C00DCE" w:rsidRPr="00C00DCE" w:rsidRDefault="00C00DCE" w:rsidP="00C00DCE">
            <w:pPr>
              <w:rPr>
                <w:sz w:val="16"/>
                <w:szCs w:val="16"/>
              </w:rPr>
            </w:pPr>
            <w:r w:rsidRPr="00C00DCE">
              <w:rPr>
                <w:sz w:val="16"/>
                <w:szCs w:val="16"/>
              </w:rPr>
              <w:t>İç/dış izleme sürecinde, etkilerin azaltılması veya geçim kaynaklarının yeniden tesisine yönelik yetersiz herhangi bir önlem tespit edilirse, gerekli görüldüğü takdirde zaman içinde iyileştirme amacıyla takip edilecektir.</w:t>
            </w:r>
          </w:p>
          <w:p w14:paraId="72A7E714" w14:textId="0ECD3EA1" w:rsidR="006D08FC" w:rsidRPr="00450288" w:rsidRDefault="00C00DCE" w:rsidP="00C00DCE">
            <w:pPr>
              <w:rPr>
                <w:sz w:val="16"/>
                <w:szCs w:val="16"/>
              </w:rPr>
            </w:pPr>
            <w:r w:rsidRPr="00C00DCE">
              <w:rPr>
                <w:sz w:val="16"/>
                <w:szCs w:val="16"/>
              </w:rPr>
              <w:t>Ayrıca, iletilen her türlü talep Şikayet Mekanizması (GM) aracılığıyla ele alınacaktır.</w:t>
            </w:r>
          </w:p>
        </w:tc>
      </w:tr>
    </w:tbl>
    <w:p w14:paraId="0B45119F" w14:textId="391B070E" w:rsidR="00C95C22" w:rsidRDefault="00C95C22" w:rsidP="00540853">
      <w:pPr>
        <w:sectPr w:rsidR="00C95C22" w:rsidSect="00C95C22">
          <w:headerReference w:type="default" r:id="rId59"/>
          <w:footerReference w:type="default" r:id="rId60"/>
          <w:endnotePr>
            <w:numFmt w:val="decimal"/>
          </w:endnotePr>
          <w:pgSz w:w="16840" w:h="11907" w:orient="landscape" w:code="9"/>
          <w:pgMar w:top="1928" w:right="2268" w:bottom="1418" w:left="1134" w:header="567" w:footer="567" w:gutter="0"/>
          <w:cols w:space="708"/>
          <w:docGrid w:linePitch="360"/>
        </w:sectPr>
      </w:pPr>
    </w:p>
    <w:p w14:paraId="6B18D598" w14:textId="76781664" w:rsidR="00476A1D" w:rsidRDefault="00C00DCE" w:rsidP="00476A1D">
      <w:pPr>
        <w:pStyle w:val="Heading2"/>
      </w:pPr>
      <w:r>
        <w:lastRenderedPageBreak/>
        <w:t>Uygunluk Kriterleri</w:t>
      </w:r>
    </w:p>
    <w:p w14:paraId="32C70BF3" w14:textId="74289A01" w:rsidR="00476A1D" w:rsidRDefault="00C00DCE" w:rsidP="00476A1D">
      <w:pPr>
        <w:pStyle w:val="Heading3"/>
      </w:pPr>
      <w:bookmarkStart w:id="102" w:name="_Toc172030062"/>
      <w:bookmarkStart w:id="103" w:name="_Toc179561119"/>
      <w:bookmarkStart w:id="104" w:name="_Toc196496301"/>
      <w:r>
        <w:t>Uygun</w:t>
      </w:r>
      <w:r w:rsidR="00476A1D">
        <w:t xml:space="preserve"> PAP</w:t>
      </w:r>
      <w:bookmarkEnd w:id="102"/>
      <w:bookmarkEnd w:id="103"/>
      <w:bookmarkEnd w:id="104"/>
      <w:r>
        <w:t>’lar</w:t>
      </w:r>
    </w:p>
    <w:p w14:paraId="721F3D20" w14:textId="7EDF5EFD" w:rsidR="001504B2" w:rsidRDefault="001504B2" w:rsidP="001504B2">
      <w:r>
        <w:t>Proje Etkilenen Kişilerin (PAP’ların), önceki yaşam standartlarını, gelir elde etme kapasitelerini ve üretim düzeylerini iyileştirme ya da en azından proje öncesi seviyelerine geri getirme çabalarına destek sağlanmalıdır. Yasal mülkiyet hakkının bulunmaması, kişilerin tazminat ve/veya rehabilitasyon desteği alma uygunluğunu ortadan kaldırmaz.</w:t>
      </w:r>
    </w:p>
    <w:p w14:paraId="3378F61A" w14:textId="77777777" w:rsidR="001504B2" w:rsidRDefault="001504B2" w:rsidP="001504B2">
      <w:r>
        <w:t>Arazi edinimi veya proje kapsamında getirilen arazi kullanım kısıtlamaları sonucunda herhangi bir varlık, iş, ticaret ya da üretken kaynaklara erişim kaybı yaşayan herkes, tazminat ve/veya yeniden yerleşim desteği almaya uygun kabul edilecektir.</w:t>
      </w:r>
    </w:p>
    <w:p w14:paraId="2D665378" w14:textId="77777777" w:rsidR="001504B2" w:rsidRDefault="001504B2" w:rsidP="001504B2">
      <w:r>
        <w:t>PAP’lar aşağıdaki şekilde sınıflandırılabilir:</w:t>
      </w:r>
    </w:p>
    <w:p w14:paraId="25C3C90D" w14:textId="0CFA6AD0" w:rsidR="001504B2" w:rsidRDefault="001504B2" w:rsidP="004515C9">
      <w:pPr>
        <w:pStyle w:val="ListParagraph"/>
        <w:numPr>
          <w:ilvl w:val="0"/>
          <w:numId w:val="40"/>
        </w:numPr>
      </w:pPr>
      <w:r>
        <w:t>Arazi veya varlık üzerinde resmî yasal haklara sahip olan kişiler,</w:t>
      </w:r>
    </w:p>
    <w:p w14:paraId="6304BEAE" w14:textId="675E86C5" w:rsidR="001504B2" w:rsidRDefault="001504B2" w:rsidP="004515C9">
      <w:pPr>
        <w:pStyle w:val="ListParagraph"/>
        <w:numPr>
          <w:ilvl w:val="0"/>
          <w:numId w:val="40"/>
        </w:numPr>
      </w:pPr>
      <w:r>
        <w:t>Arazi veya varlık üzerinde resmî yasal haklara sahip olmayan ancak ulusal mevzuat kapsamında tanınan ya da tanınabilir bir hak iddiası bulunan kişiler,</w:t>
      </w:r>
    </w:p>
    <w:p w14:paraId="15A937EA" w14:textId="5EE4AE21" w:rsidR="00476A1D" w:rsidRPr="00184DAE" w:rsidRDefault="001504B2" w:rsidP="004515C9">
      <w:pPr>
        <w:pStyle w:val="ListParagraph"/>
        <w:numPr>
          <w:ilvl w:val="0"/>
          <w:numId w:val="40"/>
        </w:numPr>
      </w:pPr>
      <w:r>
        <w:t>Kullandıkları ya da işgal ettikleri arazi veya varlık üzerinde tanınabilir herhangi bir yasal hak ya da hak iddiası bulunmayan kişiler.</w:t>
      </w:r>
    </w:p>
    <w:p w14:paraId="17D2C302" w14:textId="764F1DA5" w:rsidR="00476A1D" w:rsidRDefault="00C13A77" w:rsidP="00476A1D">
      <w:pPr>
        <w:pStyle w:val="Heading3"/>
      </w:pPr>
      <w:r>
        <w:t>Kesim Tarihi</w:t>
      </w:r>
    </w:p>
    <w:p w14:paraId="422D9344" w14:textId="77777777" w:rsidR="00CE3A53" w:rsidRDefault="00CE3A53" w:rsidP="00CE3A53">
      <w:r>
        <w:t>Tazminat ve/veya yeniden yerleşim desteği için uygunlukta esas alınacak kesim tarihi, nüfus sayımı/varlık envanteri çalışmalarının tamamlandığı son gündür. Bu tarih, yeniden yerleşim desteği için uygunluğun belirlendiği referans noktasıdır. Kesim tarihinden sonra inşa edilen yeni yapılar veya mevcut yapılara yapılan eklemeler etkilenen varlık olarak değerlendirilmez ve bu yapıların sahipleri ya da kullanıcıları, tazminat veya ek destek almaya hak kazanmaz (ancak, nüfus sayımı/varlık envanteri sırasında etkilendiklerinin tespit edilmediğini belgelemeleri hâlinde istisnai değerlendirme yapılabilir).</w:t>
      </w:r>
    </w:p>
    <w:p w14:paraId="28C416B8" w14:textId="77777777" w:rsidR="00CE3A53" w:rsidRDefault="00CE3A53" w:rsidP="00CE3A53">
      <w:r>
        <w:t>Kesim tarihi hakkında kamuoyunun yeterli düzeyde bilgilendirilmesi, Proje Şirketi tarafından görevlendirilen sorumlu kurumlar, medya, yerel kanaat önderleri ve muhtarlar aracılığıyla sağlanacaktır.</w:t>
      </w:r>
    </w:p>
    <w:p w14:paraId="221276B4" w14:textId="7D38F862" w:rsidR="6A27E204" w:rsidRDefault="6A27E204">
      <w:r>
        <w:t>Mart 2025’te ETL etki alanındaki parseller ve sahipleriyle gerçekleştirilen saha ziyareti ve varlık envanteri çalışmasına ek olarak, Proje Şirketi 2025 yılının ikinci çeyreğinde RAP Ek Belgesi kapsamında tüm potansiyel uygunluk durumlarını belirleyecektir. RAP Uygulama Sorumlusu tarafından 2025 yılı ikinci çeyreğinde gerçekleştirilecek bilgilendirme toplantısı sonrasında yapılacak başvurular, toplantı tarihinden itibaren 30 gün içinde alınacaktır. Varlık envanteri Proje Şirketi tarafından hazırlanacaktır. Tüm varlık ve tazminat yapısı, inşaat çalışmalarından önce (şikâyetlerin belgeyle desteklenmesi hâlinde inşaat sonrası) açıklanacaktır.</w:t>
      </w:r>
    </w:p>
    <w:p w14:paraId="3A7D9887" w14:textId="67ADA61A" w:rsidR="009055CF" w:rsidRPr="009055CF" w:rsidRDefault="00CE3A53" w:rsidP="00CE3A53">
      <w:pPr>
        <w:rPr>
          <w:lang w:eastAsia="en-GB"/>
        </w:rPr>
      </w:pPr>
      <w:r>
        <w:t>Sosyo-ekonomik saha çalışmaları sırasında muhtarlara iletişim kanalları hakkında bilgi verilmiştir. Şu ana kadar herhangi bir talep kaydedilmemiştir.</w:t>
      </w:r>
    </w:p>
    <w:p w14:paraId="0BFDF055" w14:textId="6865EAF7" w:rsidR="00CE5169" w:rsidRPr="00CE5169" w:rsidRDefault="0041012B" w:rsidP="00CE5169">
      <w:pPr>
        <w:pStyle w:val="Heading2"/>
      </w:pPr>
      <w:bookmarkStart w:id="105" w:name="_Toc196496303"/>
      <w:r w:rsidRPr="0041012B">
        <w:t>Geçim Kaynaklarını İyileştirme Planı</w:t>
      </w:r>
      <w:bookmarkEnd w:id="105"/>
    </w:p>
    <w:p w14:paraId="53F33014" w14:textId="1B6AA5BB" w:rsidR="002E032B" w:rsidRDefault="002E032B" w:rsidP="002E032B">
      <w:r>
        <w:t xml:space="preserve">Bu girişim kapsamında kamuya ve özel mülkiyete ait tarım, orman ve mera arazilerinin kullanımı söz konusu olacak ve bu durumun ekonomik yerinden edilmelere yol açması muhtemeldir. Bu nedenle, bu RAP Ek Belgesi, bir Ekonomik Yerinden Edilme Stratejisini içermektedir. Bununla birlikte, uluslararası kalkınma ilkeleri doğrultusunda, Proje Etkilenen Kişilerin (PAP’lar), Hanehalklarının (PAH’lar) ve Sahiplerin (PAS’lar) geçim kaynaklarının uzun vadeli dayanıklılığının ve uyum kapasitesinin artırılması önceliklidir. Bu doğrultuda, bu bölümde geçim </w:t>
      </w:r>
      <w:r>
        <w:lastRenderedPageBreak/>
        <w:t>faaliyetlerinin rehabilitasyonunu ve sürdürülebilirliğini sağlamak amacıyla bir Geçim Kaynaklarını İyileştirme Planı (LRP) geliştirilmiştir.</w:t>
      </w:r>
    </w:p>
    <w:p w14:paraId="1088AA0B" w14:textId="77777777" w:rsidR="002E032B" w:rsidRDefault="002E032B" w:rsidP="002E032B">
      <w:r>
        <w:t>Ekonomik yerinden edilme stratejisi, arazi ediniminden etkilenen tüm hanehalkları için eşit önlemler sunar. Ancak, PAP/PAH/PAS’ların bireysel özellikleri nedeniyle etkilenme dereceleri farklılık gösterebilir ve bazıları mevcut geçim yöntemlerini sürdüremeyebilir.</w:t>
      </w:r>
    </w:p>
    <w:p w14:paraId="458BF773" w14:textId="77777777" w:rsidR="002E032B" w:rsidRDefault="002E032B" w:rsidP="002E032B">
      <w:r>
        <w:t>Projenin geçim kaynaklarını iyileştirme stratejisi; geçim kaynaklarını fiziksel, ekonomik ve kültürel olarak güçlendirmeyi ve bu kaynakları iklim değişikliği, arazi bozulması ve proje etkileri gibi zorluklara karşı daha dayanıklı hâle getirmeyi amaçlamaktadır. PAP/PAH/PAS’lara, LRP kapsamında ek destekler sağlanacaktır.</w:t>
      </w:r>
    </w:p>
    <w:p w14:paraId="69560A77" w14:textId="6564A816" w:rsidR="00CE5169" w:rsidRPr="00410A9B" w:rsidRDefault="002E032B" w:rsidP="002E032B">
      <w:r>
        <w:t>Etkilenen hanehalklarının ana ve tamamlayıcı gelir kaynaklarına ilişkin yapılan analiz, tarım ve hayvancılığın öne çıktığını ve bu sektörlerin proje kapsamındaki arazi ediniminden en çok etkilenen alanlar olduğunu ortaya koymuştur. Bu nedenle, LRP’ye tarım ve hayvancılığa yönelik özel planlar entegre edilmiştir.</w:t>
      </w:r>
    </w:p>
    <w:p w14:paraId="24DC545E" w14:textId="75B76584" w:rsidR="00CE5169" w:rsidRDefault="00EA4DD7" w:rsidP="00CE5169">
      <w:pPr>
        <w:pStyle w:val="Heading3"/>
      </w:pPr>
      <w:bookmarkStart w:id="106" w:name="_Toc196496304"/>
      <w:r w:rsidRPr="00EA4DD7">
        <w:t>Geçim Kaynaklarını İyileştirme Programı</w:t>
      </w:r>
      <w:bookmarkEnd w:id="106"/>
    </w:p>
    <w:p w14:paraId="25793EF1" w14:textId="1028B4F1" w:rsidR="00CD4199" w:rsidRDefault="00CD4199" w:rsidP="00CD4199">
      <w:r>
        <w:t>Bu RAP Ek Belgesi’nin kapsamı özelinde değerlendirildiğinde, Proje’nin ETL (Enerji İletim Hattı) inşaatı ve arazi edinimi kaynaklı etkilerinin önemli düzeyde olması beklenmemektedir.</w:t>
      </w:r>
    </w:p>
    <w:p w14:paraId="339D6B86" w14:textId="59567AE1" w:rsidR="00CE5169" w:rsidRPr="00FF0829" w:rsidRDefault="00CD4199" w:rsidP="00CD4199">
      <w:r>
        <w:t>Yukarıda tanımlanan Geçim Kaynaklarını İyileştirme Planı (LRP) araçları, Proje’nin etkileri, bölgenin ihtiyaçları ve Proje Etkilenen Kişilerin (PAP’ların) yararı doğrultusunda belirlenmiştir. Proje kapsamındaki LRP uygulamaları, aşağıda sunulan program çerçevesinde yürütülecektir.</w:t>
      </w:r>
    </w:p>
    <w:p w14:paraId="3932B132" w14:textId="41594A49" w:rsidR="00CE5169" w:rsidRPr="00B57964" w:rsidRDefault="00CD4199" w:rsidP="00CE5169">
      <w:pPr>
        <w:pStyle w:val="Heading4"/>
      </w:pPr>
      <w:r>
        <w:t>Yem desteği</w:t>
      </w:r>
    </w:p>
    <w:p w14:paraId="5B60993C" w14:textId="5001BD47" w:rsidR="00371800" w:rsidRDefault="00371800" w:rsidP="00371800">
      <w:r>
        <w:t>İnşaat süresince hayvancılık faaliyetleri için erişim sağlanamazsa, geçimini hayvancılıkla sağlayan arazi kullanıcılarına (HH No: 51, 52, 54) yem desteği sağlanacaktır. Bu destek, kooperatifler ve ilgili kurumlarla iş birliği içinde doğrudan yem temini ve dağıtımı şeklinde gerçekleştirilecektir.</w:t>
      </w:r>
    </w:p>
    <w:p w14:paraId="693E1EB1" w14:textId="77777777" w:rsidR="00371800" w:rsidRDefault="00371800" w:rsidP="00371800">
      <w:r>
        <w:t>Mera alanlarına geçiş, belirlenmiş geçit boşlukları aracılığıyla sağlanabiliyorsa ve bu geçişler insan ve hayvan sağlığı açısından açık ve güvenliyse, tazminat ödenmesine gerek yoktur. Ancak, alternatif geçiş güzergâhı geleneksel rotalardan önemli ölçüde sapıyor ve insan ya da hayvan sağlığı açısından risk teşkil ediyorsa, yukarıda belirtilen yem desteği sağlanacaktır. Mera erişiminin engellendiği günlerde, kuru ot ve buğday silajı gibi kaba yem desteği verilecektir.</w:t>
      </w:r>
    </w:p>
    <w:p w14:paraId="33D2FEFD" w14:textId="77777777" w:rsidR="00371800" w:rsidRDefault="00371800" w:rsidP="00371800">
      <w:r>
        <w:t>İl Tarım ve Orman Müdürlüğü’nden alınan bilgilere göre, büyükbaş veya küçükbaş hayvanların günlük mera yem ihtiyacı, canlı ağırlıklarının 1/10’u olarak kabul edilmektedir. Örneğin, 50 kg ağırlığındaki bir koyunun günlük yem ihtiyacı 5 kg, 300 kg ağırlığındaki bir sığırın günlük yem ihtiyacı ise 30 kg’dır.</w:t>
      </w:r>
    </w:p>
    <w:p w14:paraId="652099CC" w14:textId="7B8E3582" w:rsidR="00CE5169" w:rsidRDefault="00371800" w:rsidP="00371800">
      <w:r>
        <w:t>Aşağıdaki tabloda, sığır ve koyunların altı aylık ahır döneminde tükettikleri yem miktarı ortalama değerlere göre hesaplanmıştır. Yem desteği sağlanırken bu yaklaşım esas alınacaktır.</w:t>
      </w:r>
      <w:r w:rsidR="00CE5169" w:rsidRPr="009C6E06">
        <w:t>support.</w:t>
      </w:r>
    </w:p>
    <w:p w14:paraId="2EB91A80" w14:textId="3A0EBEC1" w:rsidR="00CE5169" w:rsidRDefault="00CE5169" w:rsidP="00CE5169">
      <w:pPr>
        <w:pStyle w:val="Caption"/>
      </w:pPr>
      <w:r>
        <w:fldChar w:fldCharType="begin"/>
      </w:r>
      <w:r>
        <w:instrText>DOCPROPERTY  OfficeExtensionsTranslationTable  \</w:instrText>
      </w:r>
      <w:r>
        <w:fldChar w:fldCharType="separate"/>
      </w:r>
      <w:bookmarkStart w:id="107" w:name="_Toc196496323"/>
      <w:r>
        <w:t>Tabl</w:t>
      </w:r>
      <w:r w:rsidR="006319D4">
        <w:t>o</w:t>
      </w:r>
      <w:r>
        <w:fldChar w:fldCharType="end"/>
      </w:r>
      <w:r>
        <w:t xml:space="preserve"> </w:t>
      </w:r>
      <w:r>
        <w:fldChar w:fldCharType="begin"/>
      </w:r>
      <w:r>
        <w:instrText>STYLEREF  1 \s</w:instrText>
      </w:r>
      <w:r>
        <w:fldChar w:fldCharType="separate"/>
      </w:r>
      <w:r w:rsidR="00D07807">
        <w:rPr>
          <w:noProof/>
        </w:rPr>
        <w:t>6</w:t>
      </w:r>
      <w:r>
        <w:fldChar w:fldCharType="end"/>
      </w:r>
      <w:r>
        <w:t>.</w:t>
      </w:r>
      <w:r>
        <w:fldChar w:fldCharType="begin"/>
      </w:r>
      <w:r>
        <w:instrText xml:space="preserve"> SEQ Table \s 1</w:instrText>
      </w:r>
      <w:r>
        <w:fldChar w:fldCharType="separate"/>
      </w:r>
      <w:r w:rsidR="00D07807">
        <w:rPr>
          <w:noProof/>
        </w:rPr>
        <w:t>2</w:t>
      </w:r>
      <w:r>
        <w:fldChar w:fldCharType="end"/>
      </w:r>
      <w:r>
        <w:t xml:space="preserve">: </w:t>
      </w:r>
      <w:r w:rsidR="006319D4">
        <w:t>Sığır ve Koyunların Günlük Ortalama Yem Tüketimi</w:t>
      </w:r>
      <w:bookmarkEnd w:id="107"/>
      <w:r>
        <w:t xml:space="preserve">  </w:t>
      </w:r>
    </w:p>
    <w:tbl>
      <w:tblPr>
        <w:tblW w:w="5000" w:type="pct"/>
        <w:tblBorders>
          <w:bottom w:val="single" w:sz="4" w:space="0" w:color="auto"/>
          <w:insideH w:val="single" w:sz="4" w:space="0" w:color="auto"/>
        </w:tblBorders>
        <w:tblLayout w:type="fixed"/>
        <w:tblLook w:val="04A0" w:firstRow="1" w:lastRow="0" w:firstColumn="1" w:lastColumn="0" w:noHBand="0" w:noVBand="1"/>
      </w:tblPr>
      <w:tblGrid>
        <w:gridCol w:w="989"/>
        <w:gridCol w:w="3012"/>
        <w:gridCol w:w="2859"/>
        <w:gridCol w:w="1645"/>
      </w:tblGrid>
      <w:tr w:rsidR="00CE5169" w:rsidRPr="00996E18" w14:paraId="43B848F0" w14:textId="77777777" w:rsidTr="00783D8E">
        <w:trPr>
          <w:trHeight w:val="290"/>
        </w:trPr>
        <w:tc>
          <w:tcPr>
            <w:tcW w:w="581" w:type="pct"/>
            <w:shd w:val="clear" w:color="auto" w:fill="8254FD" w:themeFill="accent1"/>
            <w:noWrap/>
            <w:vAlign w:val="center"/>
            <w:hideMark/>
          </w:tcPr>
          <w:p w14:paraId="0E3A6FDA" w14:textId="77777777" w:rsidR="00CE5169" w:rsidRPr="00783D8E" w:rsidRDefault="00CE5169">
            <w:pPr>
              <w:spacing w:before="0" w:after="0" w:line="240" w:lineRule="auto"/>
              <w:rPr>
                <w:rFonts w:eastAsia="Times New Roman" w:cstheme="minorHAnsi"/>
                <w:b/>
                <w:bCs/>
                <w:color w:val="FFFFFF" w:themeColor="background1"/>
                <w:sz w:val="16"/>
                <w:szCs w:val="16"/>
                <w:lang w:eastAsia="en-GB"/>
              </w:rPr>
            </w:pPr>
          </w:p>
        </w:tc>
        <w:tc>
          <w:tcPr>
            <w:tcW w:w="1771" w:type="pct"/>
            <w:shd w:val="clear" w:color="auto" w:fill="8254FD" w:themeFill="accent1"/>
            <w:noWrap/>
            <w:vAlign w:val="center"/>
            <w:hideMark/>
          </w:tcPr>
          <w:p w14:paraId="72E1BF61" w14:textId="4641467C" w:rsidR="00CE5169" w:rsidRPr="00783D8E" w:rsidRDefault="006319D4">
            <w:pPr>
              <w:spacing w:before="0" w:after="0" w:line="240" w:lineRule="auto"/>
              <w:rPr>
                <w:rFonts w:eastAsia="Times New Roman" w:cstheme="minorHAnsi"/>
                <w:b/>
                <w:bCs/>
                <w:color w:val="FFFFFF" w:themeColor="background1"/>
                <w:sz w:val="16"/>
                <w:szCs w:val="16"/>
                <w:lang w:eastAsia="en-GB"/>
              </w:rPr>
            </w:pPr>
            <w:r>
              <w:rPr>
                <w:rFonts w:eastAsia="Times New Roman" w:cstheme="minorHAnsi"/>
                <w:b/>
                <w:bCs/>
                <w:color w:val="FFFFFF" w:themeColor="background1"/>
                <w:sz w:val="16"/>
                <w:szCs w:val="16"/>
                <w:lang w:eastAsia="en-GB"/>
              </w:rPr>
              <w:t>Günlük tüketim</w:t>
            </w:r>
            <w:r w:rsidR="00CE5169" w:rsidRPr="00783D8E">
              <w:rPr>
                <w:rFonts w:eastAsia="Times New Roman" w:cstheme="minorHAnsi"/>
                <w:b/>
                <w:bCs/>
                <w:color w:val="FFFFFF" w:themeColor="background1"/>
                <w:sz w:val="16"/>
                <w:szCs w:val="16"/>
                <w:lang w:eastAsia="en-GB"/>
              </w:rPr>
              <w:t xml:space="preserve"> (kg)</w:t>
            </w:r>
          </w:p>
        </w:tc>
        <w:tc>
          <w:tcPr>
            <w:tcW w:w="1681" w:type="pct"/>
            <w:shd w:val="clear" w:color="auto" w:fill="8254FD" w:themeFill="accent1"/>
            <w:noWrap/>
            <w:vAlign w:val="center"/>
            <w:hideMark/>
          </w:tcPr>
          <w:p w14:paraId="5977ED7D" w14:textId="275A5C4F" w:rsidR="00CE5169" w:rsidRPr="00783D8E" w:rsidRDefault="00407B00">
            <w:pPr>
              <w:spacing w:before="0" w:after="0" w:line="240" w:lineRule="auto"/>
              <w:rPr>
                <w:rFonts w:eastAsia="Times New Roman" w:cstheme="minorHAnsi"/>
                <w:b/>
                <w:bCs/>
                <w:color w:val="FFFFFF" w:themeColor="background1"/>
                <w:sz w:val="16"/>
                <w:szCs w:val="16"/>
                <w:lang w:eastAsia="en-GB"/>
              </w:rPr>
            </w:pPr>
            <w:r>
              <w:rPr>
                <w:rFonts w:eastAsia="Times New Roman" w:cstheme="minorHAnsi"/>
                <w:b/>
                <w:bCs/>
                <w:color w:val="FFFFFF" w:themeColor="background1"/>
                <w:sz w:val="16"/>
                <w:szCs w:val="16"/>
                <w:lang w:eastAsia="en-GB"/>
              </w:rPr>
              <w:t>Ortalama ahırda gün sayısı</w:t>
            </w:r>
          </w:p>
        </w:tc>
        <w:tc>
          <w:tcPr>
            <w:tcW w:w="967" w:type="pct"/>
            <w:shd w:val="clear" w:color="auto" w:fill="8254FD" w:themeFill="accent1"/>
            <w:noWrap/>
            <w:vAlign w:val="center"/>
            <w:hideMark/>
          </w:tcPr>
          <w:p w14:paraId="68DEBAFC" w14:textId="4CC43D4B" w:rsidR="00CE5169" w:rsidRPr="00783D8E" w:rsidRDefault="00407B00">
            <w:pPr>
              <w:spacing w:before="0" w:after="0" w:line="240" w:lineRule="auto"/>
              <w:rPr>
                <w:rFonts w:eastAsia="Times New Roman" w:cstheme="minorHAnsi"/>
                <w:b/>
                <w:bCs/>
                <w:color w:val="FFFFFF" w:themeColor="background1"/>
                <w:sz w:val="16"/>
                <w:szCs w:val="16"/>
                <w:lang w:eastAsia="en-GB"/>
              </w:rPr>
            </w:pPr>
            <w:r>
              <w:rPr>
                <w:rFonts w:eastAsia="Times New Roman" w:cstheme="minorHAnsi"/>
                <w:b/>
                <w:bCs/>
                <w:color w:val="FFFFFF" w:themeColor="background1"/>
                <w:sz w:val="16"/>
                <w:szCs w:val="16"/>
                <w:lang w:eastAsia="en-GB"/>
              </w:rPr>
              <w:t>Toplam tüketim</w:t>
            </w:r>
            <w:r w:rsidR="00CE5169" w:rsidRPr="00783D8E">
              <w:rPr>
                <w:rFonts w:eastAsia="Times New Roman" w:cstheme="minorHAnsi"/>
                <w:b/>
                <w:bCs/>
                <w:color w:val="FFFFFF" w:themeColor="background1"/>
                <w:sz w:val="16"/>
                <w:szCs w:val="16"/>
                <w:lang w:eastAsia="en-GB"/>
              </w:rPr>
              <w:t xml:space="preserve"> (kg)</w:t>
            </w:r>
          </w:p>
        </w:tc>
      </w:tr>
      <w:tr w:rsidR="00935927" w:rsidRPr="00996E18" w14:paraId="1A2DA6C2" w14:textId="77777777" w:rsidTr="00783D8E">
        <w:trPr>
          <w:trHeight w:val="290"/>
        </w:trPr>
        <w:tc>
          <w:tcPr>
            <w:tcW w:w="581" w:type="pct"/>
            <w:shd w:val="clear" w:color="auto" w:fill="auto"/>
            <w:noWrap/>
            <w:vAlign w:val="center"/>
            <w:hideMark/>
          </w:tcPr>
          <w:p w14:paraId="0FD2EE8A" w14:textId="4951FEE8" w:rsidR="00CE5169" w:rsidRPr="00996E18" w:rsidRDefault="006319D4">
            <w:pPr>
              <w:spacing w:before="0" w:after="0" w:line="240" w:lineRule="auto"/>
              <w:rPr>
                <w:rFonts w:eastAsia="Times New Roman" w:cstheme="minorHAnsi"/>
                <w:color w:val="000000"/>
                <w:sz w:val="16"/>
                <w:szCs w:val="16"/>
                <w:lang w:eastAsia="en-GB"/>
              </w:rPr>
            </w:pPr>
            <w:r>
              <w:rPr>
                <w:rFonts w:eastAsia="Times New Roman" w:cstheme="minorHAnsi"/>
                <w:color w:val="000000"/>
                <w:sz w:val="16"/>
                <w:szCs w:val="16"/>
                <w:lang w:eastAsia="en-GB"/>
              </w:rPr>
              <w:t>Sığır</w:t>
            </w:r>
          </w:p>
        </w:tc>
        <w:tc>
          <w:tcPr>
            <w:tcW w:w="1771" w:type="pct"/>
            <w:shd w:val="clear" w:color="auto" w:fill="auto"/>
            <w:noWrap/>
            <w:vAlign w:val="center"/>
            <w:hideMark/>
          </w:tcPr>
          <w:p w14:paraId="2A15E552" w14:textId="77777777" w:rsidR="00CE5169" w:rsidRPr="00996E18" w:rsidRDefault="00CE5169">
            <w:pPr>
              <w:spacing w:before="0" w:after="0" w:line="240" w:lineRule="auto"/>
              <w:rPr>
                <w:rFonts w:eastAsia="Times New Roman" w:cstheme="minorHAnsi"/>
                <w:color w:val="000000"/>
                <w:sz w:val="16"/>
                <w:szCs w:val="16"/>
                <w:lang w:eastAsia="en-GB"/>
              </w:rPr>
            </w:pPr>
            <w:r>
              <w:rPr>
                <w:rFonts w:eastAsia="Times New Roman" w:cstheme="minorHAnsi"/>
                <w:color w:val="000000"/>
                <w:sz w:val="16"/>
                <w:szCs w:val="16"/>
                <w:lang w:eastAsia="en-GB"/>
              </w:rPr>
              <w:t>30</w:t>
            </w:r>
          </w:p>
        </w:tc>
        <w:tc>
          <w:tcPr>
            <w:tcW w:w="1681" w:type="pct"/>
            <w:shd w:val="clear" w:color="auto" w:fill="auto"/>
            <w:noWrap/>
            <w:vAlign w:val="center"/>
            <w:hideMark/>
          </w:tcPr>
          <w:p w14:paraId="250B55AE" w14:textId="7AB7AA86" w:rsidR="00CE5169" w:rsidRPr="00996E18" w:rsidRDefault="00CE5169">
            <w:pPr>
              <w:spacing w:before="0" w:after="0" w:line="240" w:lineRule="auto"/>
              <w:rPr>
                <w:rFonts w:eastAsia="Times New Roman" w:cstheme="minorHAnsi"/>
                <w:color w:val="000000"/>
                <w:sz w:val="16"/>
                <w:szCs w:val="16"/>
                <w:lang w:eastAsia="en-GB"/>
              </w:rPr>
            </w:pPr>
            <w:r w:rsidRPr="00996E18">
              <w:rPr>
                <w:rFonts w:eastAsia="Times New Roman" w:cstheme="minorHAnsi"/>
                <w:color w:val="000000"/>
                <w:sz w:val="16"/>
                <w:szCs w:val="16"/>
                <w:lang w:eastAsia="en-GB"/>
              </w:rPr>
              <w:t>180</w:t>
            </w:r>
            <w:r w:rsidR="00521BB5">
              <w:rPr>
                <w:rFonts w:eastAsia="Times New Roman" w:cstheme="minorHAnsi"/>
                <w:color w:val="000000"/>
                <w:sz w:val="16"/>
                <w:szCs w:val="16"/>
                <w:lang w:eastAsia="en-GB"/>
              </w:rPr>
              <w:t xml:space="preserve"> (6 </w:t>
            </w:r>
            <w:r w:rsidR="00C132F6">
              <w:rPr>
                <w:rFonts w:eastAsia="Times New Roman" w:cstheme="minorHAnsi"/>
                <w:color w:val="000000"/>
                <w:sz w:val="16"/>
                <w:szCs w:val="16"/>
                <w:lang w:eastAsia="en-GB"/>
              </w:rPr>
              <w:t>ay</w:t>
            </w:r>
            <w:r w:rsidR="00521BB5">
              <w:rPr>
                <w:rFonts w:eastAsia="Times New Roman" w:cstheme="minorHAnsi"/>
                <w:color w:val="000000"/>
                <w:sz w:val="16"/>
                <w:szCs w:val="16"/>
                <w:lang w:eastAsia="en-GB"/>
              </w:rPr>
              <w:t>)</w:t>
            </w:r>
          </w:p>
        </w:tc>
        <w:tc>
          <w:tcPr>
            <w:tcW w:w="967" w:type="pct"/>
            <w:shd w:val="clear" w:color="auto" w:fill="auto"/>
            <w:noWrap/>
            <w:vAlign w:val="center"/>
            <w:hideMark/>
          </w:tcPr>
          <w:p w14:paraId="3EE2B45A" w14:textId="77777777" w:rsidR="00CE5169" w:rsidRPr="00996E18" w:rsidRDefault="00CE5169">
            <w:pPr>
              <w:spacing w:before="0" w:after="0" w:line="240" w:lineRule="auto"/>
              <w:rPr>
                <w:rFonts w:eastAsia="Times New Roman" w:cstheme="minorHAnsi"/>
                <w:color w:val="000000"/>
                <w:sz w:val="16"/>
                <w:szCs w:val="16"/>
                <w:lang w:eastAsia="en-GB"/>
              </w:rPr>
            </w:pPr>
            <w:r w:rsidRPr="00996E18">
              <w:rPr>
                <w:rFonts w:eastAsia="Times New Roman" w:cstheme="minorHAnsi"/>
                <w:color w:val="000000"/>
                <w:sz w:val="16"/>
                <w:szCs w:val="16"/>
                <w:lang w:eastAsia="en-GB"/>
              </w:rPr>
              <w:t>4</w:t>
            </w:r>
            <w:r>
              <w:rPr>
                <w:rFonts w:eastAsia="Times New Roman" w:cstheme="minorHAnsi"/>
                <w:color w:val="000000"/>
                <w:sz w:val="16"/>
                <w:szCs w:val="16"/>
                <w:lang w:eastAsia="en-GB"/>
              </w:rPr>
              <w:t>,</w:t>
            </w:r>
            <w:r w:rsidRPr="00996E18">
              <w:rPr>
                <w:rFonts w:eastAsia="Times New Roman" w:cstheme="minorHAnsi"/>
                <w:color w:val="000000"/>
                <w:sz w:val="16"/>
                <w:szCs w:val="16"/>
                <w:lang w:eastAsia="en-GB"/>
              </w:rPr>
              <w:t>500</w:t>
            </w:r>
          </w:p>
        </w:tc>
      </w:tr>
      <w:tr w:rsidR="00935927" w:rsidRPr="00996E18" w14:paraId="1757428A" w14:textId="77777777" w:rsidTr="00783D8E">
        <w:trPr>
          <w:trHeight w:val="290"/>
        </w:trPr>
        <w:tc>
          <w:tcPr>
            <w:tcW w:w="581" w:type="pct"/>
            <w:shd w:val="clear" w:color="auto" w:fill="auto"/>
            <w:noWrap/>
            <w:vAlign w:val="center"/>
            <w:hideMark/>
          </w:tcPr>
          <w:p w14:paraId="64630D95" w14:textId="25A06CAC" w:rsidR="00CE5169" w:rsidRPr="00996E18" w:rsidRDefault="006319D4">
            <w:pPr>
              <w:spacing w:before="0" w:after="0" w:line="240" w:lineRule="auto"/>
              <w:rPr>
                <w:rFonts w:eastAsia="Times New Roman" w:cstheme="minorHAnsi"/>
                <w:color w:val="000000"/>
                <w:sz w:val="16"/>
                <w:szCs w:val="16"/>
                <w:lang w:eastAsia="en-GB"/>
              </w:rPr>
            </w:pPr>
            <w:r>
              <w:rPr>
                <w:rFonts w:eastAsia="Times New Roman" w:cstheme="minorHAnsi"/>
                <w:color w:val="000000"/>
                <w:sz w:val="16"/>
                <w:szCs w:val="16"/>
                <w:lang w:eastAsia="en-GB"/>
              </w:rPr>
              <w:t>Koyun</w:t>
            </w:r>
          </w:p>
        </w:tc>
        <w:tc>
          <w:tcPr>
            <w:tcW w:w="1771" w:type="pct"/>
            <w:shd w:val="clear" w:color="auto" w:fill="auto"/>
            <w:noWrap/>
            <w:vAlign w:val="center"/>
            <w:hideMark/>
          </w:tcPr>
          <w:p w14:paraId="470CF44E" w14:textId="77777777" w:rsidR="00CE5169" w:rsidRPr="00996E18" w:rsidRDefault="00CE5169">
            <w:pPr>
              <w:spacing w:before="0" w:after="0" w:line="240" w:lineRule="auto"/>
              <w:rPr>
                <w:rFonts w:eastAsia="Times New Roman" w:cstheme="minorHAnsi"/>
                <w:color w:val="000000"/>
                <w:sz w:val="16"/>
                <w:szCs w:val="16"/>
                <w:lang w:eastAsia="en-GB"/>
              </w:rPr>
            </w:pPr>
            <w:r w:rsidRPr="00996E18">
              <w:rPr>
                <w:rFonts w:eastAsia="Times New Roman" w:cstheme="minorHAnsi"/>
                <w:color w:val="000000"/>
                <w:sz w:val="16"/>
                <w:szCs w:val="16"/>
                <w:lang w:eastAsia="en-GB"/>
              </w:rPr>
              <w:t>5</w:t>
            </w:r>
          </w:p>
        </w:tc>
        <w:tc>
          <w:tcPr>
            <w:tcW w:w="1681" w:type="pct"/>
            <w:shd w:val="clear" w:color="auto" w:fill="auto"/>
            <w:noWrap/>
            <w:vAlign w:val="center"/>
            <w:hideMark/>
          </w:tcPr>
          <w:p w14:paraId="570532BF" w14:textId="7A15F4CA" w:rsidR="00CE5169" w:rsidRPr="00996E18" w:rsidRDefault="00CE5169">
            <w:pPr>
              <w:spacing w:before="0" w:after="0" w:line="240" w:lineRule="auto"/>
              <w:rPr>
                <w:rFonts w:eastAsia="Times New Roman" w:cstheme="minorHAnsi"/>
                <w:color w:val="000000"/>
                <w:sz w:val="16"/>
                <w:szCs w:val="16"/>
                <w:lang w:eastAsia="en-GB"/>
              </w:rPr>
            </w:pPr>
            <w:r w:rsidRPr="00996E18">
              <w:rPr>
                <w:rFonts w:eastAsia="Times New Roman" w:cstheme="minorHAnsi"/>
                <w:color w:val="000000"/>
                <w:sz w:val="16"/>
                <w:szCs w:val="16"/>
                <w:lang w:eastAsia="en-GB"/>
              </w:rPr>
              <w:t>180</w:t>
            </w:r>
            <w:r w:rsidR="00521BB5">
              <w:rPr>
                <w:rFonts w:eastAsia="Times New Roman" w:cstheme="minorHAnsi"/>
                <w:color w:val="000000"/>
                <w:sz w:val="16"/>
                <w:szCs w:val="16"/>
                <w:lang w:eastAsia="en-GB"/>
              </w:rPr>
              <w:t xml:space="preserve"> (6 </w:t>
            </w:r>
            <w:r w:rsidR="00C132F6">
              <w:rPr>
                <w:rFonts w:eastAsia="Times New Roman" w:cstheme="minorHAnsi"/>
                <w:color w:val="000000"/>
                <w:sz w:val="16"/>
                <w:szCs w:val="16"/>
                <w:lang w:eastAsia="en-GB"/>
              </w:rPr>
              <w:t>ay</w:t>
            </w:r>
            <w:r w:rsidR="00521BB5">
              <w:rPr>
                <w:rFonts w:eastAsia="Times New Roman" w:cstheme="minorHAnsi"/>
                <w:color w:val="000000"/>
                <w:sz w:val="16"/>
                <w:szCs w:val="16"/>
                <w:lang w:eastAsia="en-GB"/>
              </w:rPr>
              <w:t>)</w:t>
            </w:r>
          </w:p>
        </w:tc>
        <w:tc>
          <w:tcPr>
            <w:tcW w:w="967" w:type="pct"/>
            <w:shd w:val="clear" w:color="auto" w:fill="auto"/>
            <w:noWrap/>
            <w:vAlign w:val="center"/>
            <w:hideMark/>
          </w:tcPr>
          <w:p w14:paraId="7D789E21" w14:textId="77777777" w:rsidR="00CE5169" w:rsidRPr="00996E18" w:rsidRDefault="00CE5169">
            <w:pPr>
              <w:spacing w:before="0" w:after="0" w:line="240" w:lineRule="auto"/>
              <w:rPr>
                <w:rFonts w:eastAsia="Times New Roman" w:cstheme="minorHAnsi"/>
                <w:color w:val="000000"/>
                <w:sz w:val="16"/>
                <w:szCs w:val="16"/>
                <w:lang w:eastAsia="en-GB"/>
              </w:rPr>
            </w:pPr>
            <w:r w:rsidRPr="00996E18">
              <w:rPr>
                <w:rFonts w:eastAsia="Times New Roman" w:cstheme="minorHAnsi"/>
                <w:color w:val="000000"/>
                <w:sz w:val="16"/>
                <w:szCs w:val="16"/>
                <w:lang w:eastAsia="en-GB"/>
              </w:rPr>
              <w:t>900</w:t>
            </w:r>
          </w:p>
        </w:tc>
      </w:tr>
    </w:tbl>
    <w:p w14:paraId="2298CA7B" w14:textId="4CFACA00" w:rsidR="001E187A" w:rsidRPr="001E187A" w:rsidRDefault="00D73717" w:rsidP="00935927">
      <w:pPr>
        <w:pStyle w:val="Caption"/>
        <w:rPr>
          <w:b w:val="0"/>
          <w:bCs w:val="0"/>
        </w:rPr>
      </w:pPr>
      <w:bookmarkStart w:id="108" w:name="_Toc162392110"/>
      <w:bookmarkStart w:id="109" w:name="_Toc166049616"/>
      <w:bookmarkStart w:id="110" w:name="_Toc179561132"/>
      <w:bookmarkStart w:id="111" w:name="_Ref88772115"/>
      <w:bookmarkStart w:id="112" w:name="_Toc88778200"/>
      <w:r>
        <w:rPr>
          <w:b w:val="0"/>
          <w:bCs w:val="0"/>
        </w:rPr>
        <w:lastRenderedPageBreak/>
        <w:t>Yaklaşım ve aksiyonların özeti aşağıdaki tabloda verilmektedir.</w:t>
      </w:r>
    </w:p>
    <w:p w14:paraId="61307D4C" w14:textId="6E907C42" w:rsidR="00935927" w:rsidRPr="00DB5DC9" w:rsidRDefault="00935927" w:rsidP="00935927">
      <w:pPr>
        <w:pStyle w:val="Caption"/>
      </w:pPr>
      <w:r>
        <w:fldChar w:fldCharType="begin"/>
      </w:r>
      <w:r>
        <w:instrText>DOCPROPERTY  OfficeExtensionsTranslationTable  \</w:instrText>
      </w:r>
      <w:r>
        <w:fldChar w:fldCharType="separate"/>
      </w:r>
      <w:bookmarkStart w:id="113" w:name="_Toc180165094"/>
      <w:bookmarkStart w:id="114" w:name="_Toc196496324"/>
      <w:bookmarkStart w:id="115" w:name="_Toc171704692"/>
      <w:r>
        <w:t>Tabl</w:t>
      </w:r>
      <w:r w:rsidR="00D73717">
        <w:t>o</w:t>
      </w:r>
      <w:r>
        <w:fldChar w:fldCharType="end"/>
      </w:r>
      <w:r w:rsidRPr="00DB5DC9">
        <w:t xml:space="preserve"> </w:t>
      </w:r>
      <w:r>
        <w:fldChar w:fldCharType="begin"/>
      </w:r>
      <w:r>
        <w:instrText>STYLEREF  1 \s</w:instrText>
      </w:r>
      <w:r>
        <w:fldChar w:fldCharType="separate"/>
      </w:r>
      <w:r w:rsidR="00D07807">
        <w:rPr>
          <w:noProof/>
        </w:rPr>
        <w:t>6</w:t>
      </w:r>
      <w:r>
        <w:fldChar w:fldCharType="end"/>
      </w:r>
      <w:r w:rsidRPr="00DB5DC9">
        <w:t>.</w:t>
      </w:r>
      <w:r w:rsidRPr="00DB5DC9">
        <w:fldChar w:fldCharType="begin"/>
      </w:r>
      <w:r w:rsidRPr="00DB5DC9">
        <w:instrText xml:space="preserve"> SEQ Table \s 1</w:instrText>
      </w:r>
      <w:r w:rsidRPr="00DB5DC9">
        <w:fldChar w:fldCharType="separate"/>
      </w:r>
      <w:r w:rsidR="00D07807">
        <w:rPr>
          <w:noProof/>
        </w:rPr>
        <w:t>3</w:t>
      </w:r>
      <w:r w:rsidRPr="00DB5DC9">
        <w:fldChar w:fldCharType="end"/>
      </w:r>
      <w:r w:rsidRPr="00DB5DC9">
        <w:t xml:space="preserve">: </w:t>
      </w:r>
      <w:r w:rsidR="00B5295D">
        <w:t xml:space="preserve">LRP </w:t>
      </w:r>
      <w:r w:rsidR="00CB4449">
        <w:t>Eylem</w:t>
      </w:r>
      <w:r w:rsidR="00B5295D">
        <w:t xml:space="preserve"> </w:t>
      </w:r>
      <w:r w:rsidR="003B5E2F">
        <w:t xml:space="preserve">1: </w:t>
      </w:r>
      <w:bookmarkEnd w:id="113"/>
      <w:bookmarkEnd w:id="114"/>
      <w:bookmarkEnd w:id="115"/>
      <w:r w:rsidR="00CB4449">
        <w:t>Hayvan yemi desteği</w:t>
      </w:r>
    </w:p>
    <w:tbl>
      <w:tblPr>
        <w:tblW w:w="5000" w:type="pct"/>
        <w:tblBorders>
          <w:top w:val="single" w:sz="4" w:space="0" w:color="000000"/>
          <w:bottom w:val="single" w:sz="4" w:space="0" w:color="000000"/>
          <w:insideH w:val="single" w:sz="4" w:space="0" w:color="000000"/>
        </w:tblBorders>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4043"/>
        <w:gridCol w:w="4462"/>
      </w:tblGrid>
      <w:tr w:rsidR="00935927" w:rsidRPr="00DB5DC9" w14:paraId="6C6363C8" w14:textId="77777777" w:rsidTr="33A82211">
        <w:trPr>
          <w:tblHeader/>
        </w:trPr>
        <w:tc>
          <w:tcPr>
            <w:tcW w:w="5000" w:type="pct"/>
            <w:gridSpan w:val="2"/>
            <w:tcBorders>
              <w:top w:val="nil"/>
              <w:bottom w:val="single" w:sz="4" w:space="0" w:color="000000" w:themeColor="text1"/>
            </w:tcBorders>
            <w:shd w:val="clear" w:color="auto" w:fill="8254FD" w:themeFill="accent1"/>
            <w:tcMar>
              <w:left w:w="108" w:type="dxa"/>
              <w:right w:w="108" w:type="dxa"/>
            </w:tcMar>
          </w:tcPr>
          <w:p w14:paraId="1C43B42A" w14:textId="13E9A483" w:rsidR="00935927" w:rsidRPr="00DB5DC9" w:rsidRDefault="0047224F">
            <w:pPr>
              <w:rPr>
                <w:b/>
                <w:bCs/>
                <w:color w:val="FFFFFF" w:themeColor="background1"/>
                <w:sz w:val="16"/>
                <w:szCs w:val="16"/>
              </w:rPr>
            </w:pPr>
            <w:r w:rsidRPr="0047224F">
              <w:rPr>
                <w:b/>
                <w:bCs/>
                <w:color w:val="FFFFFF" w:themeColor="background1"/>
                <w:sz w:val="16"/>
                <w:szCs w:val="16"/>
              </w:rPr>
              <w:t>Etkilenen hanehalklarına yüksek kaliteli ve çeşitli hayvan yemleri temin edilerek hayvan verimliliğinin artırılması hedeflenmektedir.</w:t>
            </w:r>
          </w:p>
        </w:tc>
      </w:tr>
      <w:tr w:rsidR="00935927" w:rsidRPr="00DB5DC9" w14:paraId="78616C1C" w14:textId="77777777" w:rsidTr="33A82211">
        <w:tc>
          <w:tcPr>
            <w:tcW w:w="2377" w:type="pct"/>
            <w:shd w:val="clear" w:color="auto" w:fill="auto"/>
            <w:tcMar>
              <w:left w:w="108" w:type="dxa"/>
              <w:right w:w="108" w:type="dxa"/>
            </w:tcMar>
          </w:tcPr>
          <w:p w14:paraId="3BF7D629" w14:textId="60DD2658" w:rsidR="00935927" w:rsidRPr="00DB5DC9" w:rsidRDefault="00C51242">
            <w:pPr>
              <w:pStyle w:val="TableTextLeft"/>
              <w:rPr>
                <w:rFonts w:ascii="Arial" w:hAnsi="Arial" w:cs="Arial"/>
                <w:color w:val="000000"/>
              </w:rPr>
            </w:pPr>
            <w:r>
              <w:t>Çıktı</w:t>
            </w:r>
          </w:p>
        </w:tc>
        <w:tc>
          <w:tcPr>
            <w:tcW w:w="2623" w:type="pct"/>
            <w:shd w:val="clear" w:color="auto" w:fill="auto"/>
            <w:tcMar>
              <w:left w:w="108" w:type="dxa"/>
              <w:right w:w="108" w:type="dxa"/>
            </w:tcMar>
          </w:tcPr>
          <w:p w14:paraId="2DDFA8F4" w14:textId="3A45920E" w:rsidR="00935927" w:rsidRPr="00DB5DC9" w:rsidRDefault="00274D95">
            <w:pPr>
              <w:pStyle w:val="TableTextLeft"/>
              <w:rPr>
                <w:rFonts w:ascii="Arial" w:hAnsi="Arial" w:cs="Arial"/>
                <w:color w:val="000000"/>
              </w:rPr>
            </w:pPr>
            <w:r>
              <w:rPr>
                <w:rFonts w:ascii="Arial" w:hAnsi="Arial" w:cs="Arial"/>
                <w:color w:val="000000"/>
              </w:rPr>
              <w:t>A</w:t>
            </w:r>
            <w:r w:rsidRPr="00274D95">
              <w:rPr>
                <w:rFonts w:ascii="Arial" w:hAnsi="Arial" w:cs="Arial"/>
                <w:color w:val="000000"/>
              </w:rPr>
              <w:t>rt</w:t>
            </w:r>
            <w:r>
              <w:rPr>
                <w:rFonts w:ascii="Arial" w:hAnsi="Arial" w:cs="Arial"/>
                <w:color w:val="000000"/>
              </w:rPr>
              <w:t>ı</w:t>
            </w:r>
            <w:r w:rsidRPr="00274D95">
              <w:rPr>
                <w:rFonts w:ascii="Arial" w:hAnsi="Arial" w:cs="Arial"/>
                <w:color w:val="000000"/>
              </w:rPr>
              <w:t>r</w:t>
            </w:r>
            <w:r>
              <w:rPr>
                <w:rFonts w:ascii="Arial" w:hAnsi="Arial" w:cs="Arial"/>
                <w:color w:val="000000"/>
              </w:rPr>
              <w:t>ı</w:t>
            </w:r>
            <w:r w:rsidRPr="00274D95">
              <w:rPr>
                <w:rFonts w:ascii="Arial" w:hAnsi="Arial" w:cs="Arial"/>
                <w:color w:val="000000"/>
              </w:rPr>
              <w:t>lm</w:t>
            </w:r>
            <w:r>
              <w:rPr>
                <w:rFonts w:ascii="Arial" w:hAnsi="Arial" w:cs="Arial"/>
                <w:color w:val="000000"/>
              </w:rPr>
              <w:t>ı</w:t>
            </w:r>
            <w:r w:rsidRPr="00274D95">
              <w:rPr>
                <w:rFonts w:ascii="Arial" w:hAnsi="Arial" w:cs="Arial"/>
                <w:color w:val="000000"/>
              </w:rPr>
              <w:t>ş hayvan verimliliği</w:t>
            </w:r>
          </w:p>
        </w:tc>
      </w:tr>
      <w:tr w:rsidR="00935927" w:rsidRPr="00DB5DC9" w14:paraId="5891CEA3" w14:textId="77777777" w:rsidTr="33A82211">
        <w:tc>
          <w:tcPr>
            <w:tcW w:w="2377" w:type="pct"/>
            <w:shd w:val="clear" w:color="auto" w:fill="auto"/>
            <w:tcMar>
              <w:left w:w="108" w:type="dxa"/>
              <w:right w:w="108" w:type="dxa"/>
            </w:tcMar>
          </w:tcPr>
          <w:p w14:paraId="4C7D5559" w14:textId="633A314C" w:rsidR="00935927" w:rsidRPr="00DB5DC9" w:rsidRDefault="00C51242">
            <w:pPr>
              <w:pStyle w:val="TableTextLeft"/>
            </w:pPr>
            <w:r>
              <w:t>Uygunluk kriteri</w:t>
            </w:r>
          </w:p>
        </w:tc>
        <w:tc>
          <w:tcPr>
            <w:tcW w:w="2623" w:type="pct"/>
            <w:shd w:val="clear" w:color="auto" w:fill="auto"/>
            <w:tcMar>
              <w:left w:w="108" w:type="dxa"/>
              <w:right w:w="108" w:type="dxa"/>
            </w:tcMar>
          </w:tcPr>
          <w:p w14:paraId="7F4015D0" w14:textId="6D09B5BC" w:rsidR="00935927" w:rsidRPr="00DB5DC9" w:rsidRDefault="004E7C6D">
            <w:pPr>
              <w:pStyle w:val="TableTextLeft"/>
              <w:rPr>
                <w:rFonts w:ascii="Arial" w:hAnsi="Arial" w:cs="Arial"/>
                <w:color w:val="auto"/>
                <w:sz w:val="20"/>
                <w:szCs w:val="20"/>
              </w:rPr>
            </w:pPr>
            <w:r w:rsidRPr="004E7C6D">
              <w:rPr>
                <w:rFonts w:ascii="Arial" w:hAnsi="Arial" w:cs="Arial"/>
                <w:color w:val="000000"/>
              </w:rPr>
              <w:t>Etkilenen hanehalkları arasında, hayvancılığı birincil veya ikincil geçim kaynağı olarak bildirenler değerlendirmeye alınmıştır.</w:t>
            </w:r>
          </w:p>
        </w:tc>
      </w:tr>
      <w:tr w:rsidR="00935927" w:rsidRPr="00DB5DC9" w14:paraId="40FF30A6" w14:textId="77777777" w:rsidTr="33A82211">
        <w:tc>
          <w:tcPr>
            <w:tcW w:w="2377" w:type="pct"/>
            <w:shd w:val="clear" w:color="auto" w:fill="auto"/>
            <w:tcMar>
              <w:left w:w="108" w:type="dxa"/>
              <w:right w:w="108" w:type="dxa"/>
            </w:tcMar>
          </w:tcPr>
          <w:p w14:paraId="6CB129A4" w14:textId="0A8F2181" w:rsidR="00935927" w:rsidRPr="00DB5DC9" w:rsidRDefault="00C51242">
            <w:pPr>
              <w:pStyle w:val="TableTextLeft"/>
            </w:pPr>
            <w:r>
              <w:t>Uygun haneler</w:t>
            </w:r>
            <w:r w:rsidR="0034470F">
              <w:t xml:space="preserve"> / PAP’lar</w:t>
            </w:r>
          </w:p>
        </w:tc>
        <w:tc>
          <w:tcPr>
            <w:tcW w:w="2623" w:type="pct"/>
            <w:shd w:val="clear" w:color="auto" w:fill="auto"/>
            <w:tcMar>
              <w:left w:w="108" w:type="dxa"/>
              <w:right w:w="108" w:type="dxa"/>
            </w:tcMar>
          </w:tcPr>
          <w:p w14:paraId="63975E07" w14:textId="64B83499" w:rsidR="00935927" w:rsidRPr="00DB5DC9" w:rsidRDefault="236CFD7F">
            <w:pPr>
              <w:pStyle w:val="TableTextLeft"/>
              <w:rPr>
                <w:rFonts w:ascii="Arial" w:hAnsi="Arial" w:cs="Arial"/>
                <w:color w:val="000000"/>
              </w:rPr>
            </w:pPr>
            <w:r w:rsidRPr="33A82211">
              <w:rPr>
                <w:rFonts w:ascii="Arial" w:hAnsi="Arial" w:cs="Arial"/>
              </w:rPr>
              <w:t>Dört adet hane</w:t>
            </w:r>
            <w:r w:rsidR="71AFD177" w:rsidRPr="33A82211">
              <w:rPr>
                <w:rFonts w:ascii="Arial" w:hAnsi="Arial" w:cs="Arial"/>
              </w:rPr>
              <w:t xml:space="preserve"> / </w:t>
            </w:r>
            <w:r w:rsidR="71AFD177">
              <w:t xml:space="preserve">HHs No: </w:t>
            </w:r>
            <w:r w:rsidR="6111B135">
              <w:t>41,46,48,49</w:t>
            </w:r>
          </w:p>
        </w:tc>
      </w:tr>
      <w:tr w:rsidR="00935927" w:rsidRPr="00DB5DC9" w14:paraId="65E2ABA7" w14:textId="77777777" w:rsidTr="33A82211">
        <w:tc>
          <w:tcPr>
            <w:tcW w:w="2377" w:type="pct"/>
            <w:shd w:val="clear" w:color="auto" w:fill="auto"/>
            <w:tcMar>
              <w:left w:w="108" w:type="dxa"/>
              <w:right w:w="108" w:type="dxa"/>
            </w:tcMar>
          </w:tcPr>
          <w:p w14:paraId="18FA1EAF" w14:textId="558F49DD" w:rsidR="00935927" w:rsidRPr="00DB5DC9" w:rsidRDefault="0034470F">
            <w:pPr>
              <w:pStyle w:val="TableTextLeft"/>
            </w:pPr>
            <w:r>
              <w:t>Girdi</w:t>
            </w:r>
          </w:p>
        </w:tc>
        <w:tc>
          <w:tcPr>
            <w:tcW w:w="2623" w:type="pct"/>
            <w:shd w:val="clear" w:color="auto" w:fill="auto"/>
            <w:tcMar>
              <w:left w:w="108" w:type="dxa"/>
              <w:right w:w="108" w:type="dxa"/>
            </w:tcMar>
          </w:tcPr>
          <w:p w14:paraId="4E77D2E6" w14:textId="6A646194" w:rsidR="00935927" w:rsidRPr="00DB5DC9" w:rsidRDefault="0048032D">
            <w:pPr>
              <w:pStyle w:val="TableTextLeft"/>
              <w:rPr>
                <w:rFonts w:ascii="Arial" w:hAnsi="Arial" w:cs="Arial"/>
                <w:color w:val="000000"/>
              </w:rPr>
            </w:pPr>
            <w:r w:rsidRPr="0048032D">
              <w:rPr>
                <w:rFonts w:ascii="Arial" w:hAnsi="Arial" w:cs="Arial"/>
                <w:color w:val="000000"/>
              </w:rPr>
              <w:t>Yüksek kaliteli hayvan yemi: Yaklaşık 4.500 kg bir sığır için, 900 kg bir koyun için.</w:t>
            </w:r>
          </w:p>
        </w:tc>
      </w:tr>
      <w:tr w:rsidR="00935927" w:rsidRPr="00DB5DC9" w14:paraId="78F02892" w14:textId="77777777" w:rsidTr="33A82211">
        <w:tc>
          <w:tcPr>
            <w:tcW w:w="2377" w:type="pct"/>
            <w:shd w:val="clear" w:color="auto" w:fill="auto"/>
            <w:tcMar>
              <w:left w:w="108" w:type="dxa"/>
              <w:right w:w="108" w:type="dxa"/>
            </w:tcMar>
          </w:tcPr>
          <w:p w14:paraId="43E0074D" w14:textId="07F94EBE" w:rsidR="00935927" w:rsidRPr="00DB5DC9" w:rsidRDefault="0034470F">
            <w:pPr>
              <w:pStyle w:val="TableTextLeft"/>
            </w:pPr>
            <w:r>
              <w:t>Süre</w:t>
            </w:r>
          </w:p>
        </w:tc>
        <w:tc>
          <w:tcPr>
            <w:tcW w:w="2623" w:type="pct"/>
            <w:shd w:val="clear" w:color="auto" w:fill="auto"/>
            <w:tcMar>
              <w:left w:w="108" w:type="dxa"/>
              <w:right w:w="108" w:type="dxa"/>
            </w:tcMar>
          </w:tcPr>
          <w:p w14:paraId="0484E274" w14:textId="44707AE9" w:rsidR="00935927" w:rsidRPr="00DB5DC9" w:rsidRDefault="008B120A">
            <w:pPr>
              <w:pStyle w:val="TableTextLeft"/>
              <w:rPr>
                <w:rFonts w:ascii="Arial" w:hAnsi="Arial" w:cs="Arial"/>
                <w:color w:val="000000"/>
              </w:rPr>
            </w:pPr>
            <w:r w:rsidRPr="008B120A">
              <w:rPr>
                <w:rFonts w:ascii="Arial" w:hAnsi="Arial" w:cs="Arial"/>
                <w:color w:val="000000"/>
              </w:rPr>
              <w:t>Hayvancılıkla geçimini sağlayan hanehalklarına, hayvanların ahıra alınma döneminin başında yem dağıtımı yapılacaktır. Bu destek, yaklaşık 6 aylık bir dönemi kapsayan yem desteğidir.</w:t>
            </w:r>
          </w:p>
        </w:tc>
      </w:tr>
      <w:tr w:rsidR="00935927" w:rsidRPr="00DB5DC9" w14:paraId="494626A0" w14:textId="77777777" w:rsidTr="33A82211">
        <w:tc>
          <w:tcPr>
            <w:tcW w:w="2377" w:type="pct"/>
            <w:shd w:val="clear" w:color="auto" w:fill="auto"/>
            <w:tcMar>
              <w:left w:w="108" w:type="dxa"/>
              <w:right w:w="108" w:type="dxa"/>
            </w:tcMar>
          </w:tcPr>
          <w:p w14:paraId="30515E3A" w14:textId="18E3604C" w:rsidR="00935927" w:rsidRPr="00DB5DC9" w:rsidRDefault="008138D5">
            <w:pPr>
              <w:pStyle w:val="TableTextLeft"/>
            </w:pPr>
            <w:r>
              <w:t>Teslimat çıktısı</w:t>
            </w:r>
          </w:p>
        </w:tc>
        <w:tc>
          <w:tcPr>
            <w:tcW w:w="2623" w:type="pct"/>
            <w:shd w:val="clear" w:color="auto" w:fill="auto"/>
            <w:tcMar>
              <w:left w:w="108" w:type="dxa"/>
              <w:right w:w="108" w:type="dxa"/>
            </w:tcMar>
          </w:tcPr>
          <w:p w14:paraId="3C98B435" w14:textId="156697B0" w:rsidR="00935927" w:rsidRPr="00DB5DC9" w:rsidRDefault="00BD5905">
            <w:pPr>
              <w:pStyle w:val="TableTextLeft"/>
              <w:rPr>
                <w:rFonts w:ascii="Arial" w:hAnsi="Arial" w:cs="Arial"/>
                <w:color w:val="000000"/>
              </w:rPr>
            </w:pPr>
            <w:r w:rsidRPr="00BD5905">
              <w:t>Geçimini hayvancılıkla sağlayan hanehalklarına yapılan yem dağıtımına ilişkin kayıtlar</w:t>
            </w:r>
          </w:p>
        </w:tc>
      </w:tr>
      <w:tr w:rsidR="00935927" w:rsidRPr="00DB5DC9" w14:paraId="156F8029" w14:textId="77777777" w:rsidTr="33A82211">
        <w:tc>
          <w:tcPr>
            <w:tcW w:w="2377" w:type="pct"/>
            <w:shd w:val="clear" w:color="auto" w:fill="auto"/>
            <w:tcMar>
              <w:left w:w="108" w:type="dxa"/>
              <w:right w:w="108" w:type="dxa"/>
            </w:tcMar>
          </w:tcPr>
          <w:p w14:paraId="2344AC02" w14:textId="214A5A92" w:rsidR="00935927" w:rsidRPr="00DB5DC9" w:rsidRDefault="0034470F">
            <w:pPr>
              <w:pStyle w:val="TableTextLeft"/>
            </w:pPr>
            <w:r>
              <w:t>Uygulama planı</w:t>
            </w:r>
          </w:p>
        </w:tc>
        <w:tc>
          <w:tcPr>
            <w:tcW w:w="2623" w:type="pct"/>
            <w:shd w:val="clear" w:color="auto" w:fill="auto"/>
            <w:tcMar>
              <w:left w:w="108" w:type="dxa"/>
              <w:right w:w="108" w:type="dxa"/>
            </w:tcMar>
          </w:tcPr>
          <w:p w14:paraId="622CDF4F" w14:textId="77777777" w:rsidR="00B949DA" w:rsidRDefault="00B949DA" w:rsidP="00B949DA">
            <w:pPr>
              <w:pStyle w:val="TableTextLeft"/>
            </w:pPr>
            <w:r>
              <w:t>Geçimini hayvancılıkla sağlayan hanehalklarına, yüksek kaliteli ve çeşitli hayvan yemleri dağıtılacaktır.</w:t>
            </w:r>
          </w:p>
          <w:p w14:paraId="6E7FB1E3" w14:textId="77777777" w:rsidR="00B949DA" w:rsidRDefault="00B949DA" w:rsidP="00B949DA">
            <w:pPr>
              <w:pStyle w:val="TableTextLeft"/>
            </w:pPr>
            <w:r>
              <w:t>RAP Uygulama Sorumlusu, uygun yem türlerinin ve hayvan başına ihtiyaç duyulan miktarın belirlenmesi amacıyla yerel uzmanlar ve ilgili kamu kurumları (örneğin, ilçe tarım ve orman müdürlüğü) ile koordinasyon sağlayacaktır.</w:t>
            </w:r>
          </w:p>
          <w:p w14:paraId="1C878113" w14:textId="33D849A7" w:rsidR="00935927" w:rsidRPr="00DB5DC9" w:rsidRDefault="00B949DA" w:rsidP="00B949DA">
            <w:pPr>
              <w:pStyle w:val="TableTextLeft"/>
            </w:pPr>
            <w:r>
              <w:t>Yem teslimi sırasında, Proje Etkilenen Kişiler (PAP’lar), teslimatı teyit etmek üzere teslim alma belgelerini imzalayacaktır.</w:t>
            </w:r>
          </w:p>
        </w:tc>
      </w:tr>
      <w:tr w:rsidR="00045960" w:rsidRPr="00DB5DC9" w14:paraId="7A3B2950" w14:textId="77777777" w:rsidTr="33A82211">
        <w:tc>
          <w:tcPr>
            <w:tcW w:w="2377" w:type="pct"/>
            <w:shd w:val="clear" w:color="auto" w:fill="auto"/>
            <w:tcMar>
              <w:left w:w="108" w:type="dxa"/>
              <w:right w:w="108" w:type="dxa"/>
            </w:tcMar>
          </w:tcPr>
          <w:p w14:paraId="38A3A321" w14:textId="7D6E8157" w:rsidR="00045960" w:rsidRPr="00DB5DC9" w:rsidRDefault="008138D5">
            <w:pPr>
              <w:pStyle w:val="TableTextLeft"/>
            </w:pPr>
            <w:r>
              <w:t xml:space="preserve">Performans Belirteci, </w:t>
            </w:r>
            <w:r w:rsidR="00045960">
              <w:t>KPIs</w:t>
            </w:r>
          </w:p>
        </w:tc>
        <w:tc>
          <w:tcPr>
            <w:tcW w:w="2623" w:type="pct"/>
            <w:shd w:val="clear" w:color="auto" w:fill="auto"/>
            <w:tcMar>
              <w:left w:w="108" w:type="dxa"/>
              <w:right w:w="108" w:type="dxa"/>
            </w:tcMar>
          </w:tcPr>
          <w:p w14:paraId="3D87C02E" w14:textId="4877DA69" w:rsidR="00045960" w:rsidRDefault="00FA6325" w:rsidP="007B707D">
            <w:pPr>
              <w:pStyle w:val="TableBullet1"/>
              <w:rPr>
                <w:lang w:eastAsia="en-GB"/>
              </w:rPr>
            </w:pPr>
            <w:r w:rsidRPr="00FA6325">
              <w:rPr>
                <w:lang w:eastAsia="en-GB"/>
              </w:rPr>
              <w:t>Hayvan verimliliğine ilişkin %80’in üzerinde hanehalkı memnuniyeti</w:t>
            </w:r>
          </w:p>
          <w:p w14:paraId="78B60718" w14:textId="30715508" w:rsidR="008F1FBA" w:rsidRPr="00DB5DC9" w:rsidRDefault="00632B17" w:rsidP="007B707D">
            <w:pPr>
              <w:pStyle w:val="TableBullet1"/>
            </w:pPr>
            <w:r w:rsidRPr="00632B17">
              <w:rPr>
                <w:lang w:eastAsia="en-GB"/>
              </w:rPr>
              <w:t>Hanehalklarının %50’si, hayvancılıktan elde ettikleri gelirde artış olduğunu beyan etmiştir.</w:t>
            </w:r>
          </w:p>
        </w:tc>
      </w:tr>
      <w:tr w:rsidR="00935927" w:rsidRPr="00DB5DC9" w14:paraId="1D405037" w14:textId="77777777" w:rsidTr="33A82211">
        <w:tc>
          <w:tcPr>
            <w:tcW w:w="2377" w:type="pct"/>
            <w:tcBorders>
              <w:bottom w:val="single" w:sz="4" w:space="0" w:color="000000" w:themeColor="text1"/>
            </w:tcBorders>
            <w:shd w:val="clear" w:color="auto" w:fill="auto"/>
            <w:tcMar>
              <w:left w:w="108" w:type="dxa"/>
              <w:right w:w="108" w:type="dxa"/>
            </w:tcMar>
          </w:tcPr>
          <w:p w14:paraId="71945898" w14:textId="51A7E69E" w:rsidR="00935927" w:rsidRPr="00DB5DC9" w:rsidRDefault="008138D5">
            <w:pPr>
              <w:pStyle w:val="TableTextLeft"/>
              <w:rPr>
                <w:rFonts w:ascii="Arial" w:hAnsi="Arial" w:cs="Arial"/>
                <w:color w:val="000000"/>
              </w:rPr>
            </w:pPr>
            <w:r>
              <w:t>İzleme bulguları</w:t>
            </w:r>
          </w:p>
        </w:tc>
        <w:tc>
          <w:tcPr>
            <w:tcW w:w="2623" w:type="pct"/>
            <w:tcBorders>
              <w:bottom w:val="single" w:sz="4" w:space="0" w:color="000000" w:themeColor="text1"/>
            </w:tcBorders>
            <w:shd w:val="clear" w:color="auto" w:fill="auto"/>
            <w:tcMar>
              <w:left w:w="108" w:type="dxa"/>
              <w:right w:w="108" w:type="dxa"/>
            </w:tcMar>
          </w:tcPr>
          <w:p w14:paraId="6317A5CB" w14:textId="038948E7" w:rsidR="00935927" w:rsidRPr="00DB5DC9" w:rsidRDefault="00C51242">
            <w:pPr>
              <w:pStyle w:val="TableTextLeft"/>
              <w:rPr>
                <w:rFonts w:ascii="Arial" w:hAnsi="Arial" w:cs="Arial"/>
                <w:color w:val="000000"/>
              </w:rPr>
            </w:pPr>
            <w:r w:rsidRPr="00C51242">
              <w:rPr>
                <w:rFonts w:ascii="Arial" w:hAnsi="Arial" w:cs="Arial"/>
                <w:color w:val="000000"/>
              </w:rPr>
              <w:t>Sağlanan hayvan yemine ilişkin kayıtlar, PAP’ların memnuniyet anketleri</w:t>
            </w:r>
          </w:p>
        </w:tc>
      </w:tr>
    </w:tbl>
    <w:p w14:paraId="09A06700" w14:textId="7FFAF843" w:rsidR="00CE5169" w:rsidRDefault="001E46A5" w:rsidP="00CE5169">
      <w:pPr>
        <w:pStyle w:val="Heading4"/>
      </w:pPr>
      <w:r w:rsidRPr="001E46A5">
        <w:t>Taşınmaz Vergisi Desteği</w:t>
      </w:r>
      <w:bookmarkEnd w:id="108"/>
      <w:bookmarkEnd w:id="109"/>
      <w:bookmarkEnd w:id="110"/>
    </w:p>
    <w:p w14:paraId="699C2DAF" w14:textId="37C7D121" w:rsidR="00CE5169" w:rsidRDefault="007238DA" w:rsidP="00CE5169">
      <w:r w:rsidRPr="007238DA">
        <w:t>Arazi sahipleri, ikinci kez etkilenecek arazilerle ilgili hakları konusunda Toplum İlişkileri Görevlileri (CLO'lar) tarafından bilgilendirilecektir. Bu arazi sahipleri, ikinci kez etkilenen arazilerini satmak ve yeni bir arazi satın almak isterlerse, alım-satım işlemlerine ilişkin taşınmaz vergileri RAP fonu tarafından karşılanacaktır.</w:t>
      </w:r>
      <w:r w:rsidR="00085F2D">
        <w:rPr>
          <w:rStyle w:val="FootnoteReference"/>
        </w:rPr>
        <w:footnoteReference w:id="5"/>
      </w:r>
      <w:r w:rsidR="00CE5169">
        <w:t>.</w:t>
      </w:r>
    </w:p>
    <w:bookmarkEnd w:id="111"/>
    <w:bookmarkEnd w:id="112"/>
    <w:p w14:paraId="7D5F3A8C" w14:textId="77777777" w:rsidR="00420DDF" w:rsidRPr="00420DDF" w:rsidRDefault="00420DDF" w:rsidP="00420DDF"/>
    <w:p w14:paraId="03814A7E" w14:textId="77777777" w:rsidR="00D74D9E" w:rsidRPr="00D74D9E" w:rsidRDefault="00D74D9E" w:rsidP="00D74D9E"/>
    <w:p w14:paraId="7456FB7F" w14:textId="77CC73BF" w:rsidR="0010485C" w:rsidRPr="0010485C" w:rsidRDefault="0010485C" w:rsidP="0010485C"/>
    <w:p w14:paraId="26CFFB54" w14:textId="76017FE2" w:rsidR="00190207" w:rsidRDefault="00505747">
      <w:pPr>
        <w:pStyle w:val="Heading1"/>
      </w:pPr>
      <w:r>
        <w:lastRenderedPageBreak/>
        <w:t>Paydaş Katılımı</w:t>
      </w:r>
      <w:r w:rsidR="00E5082F">
        <w:t xml:space="preserve"> </w:t>
      </w:r>
    </w:p>
    <w:p w14:paraId="24A50F4B" w14:textId="168E334D" w:rsidR="00C028AF" w:rsidRPr="007053D3" w:rsidRDefault="00A044B4" w:rsidP="00C028AF">
      <w:pPr>
        <w:pStyle w:val="Heading2"/>
        <w:rPr>
          <w:lang w:val="nl-NL"/>
        </w:rPr>
      </w:pPr>
      <w:bookmarkStart w:id="116" w:name="_Toc196496306"/>
      <w:r w:rsidRPr="007053D3">
        <w:rPr>
          <w:lang w:val="nl-NL"/>
        </w:rPr>
        <w:t>RAP Ek Belgesi için Bilgilendirme ve Danışma Süreci</w:t>
      </w:r>
      <w:bookmarkEnd w:id="116"/>
    </w:p>
    <w:p w14:paraId="59E45BF8" w14:textId="39BF92AD" w:rsidR="005F4FD8" w:rsidRPr="007053D3" w:rsidRDefault="005F4FD8" w:rsidP="005F4FD8">
      <w:pPr>
        <w:rPr>
          <w:lang w:val="nl-NL"/>
        </w:rPr>
      </w:pPr>
      <w:r w:rsidRPr="007053D3">
        <w:rPr>
          <w:lang w:val="nl-NL"/>
        </w:rPr>
        <w:t>RAP Ek Belgesi, Projeden Etkilenen Kişilerin (PEK’ler) etkin katılımını sağlamak amacıyla mahalle bazında düzenlenecek bilgilendirme toplantıları aracılığıyla kamuoyuna duyurulacaktır. Bu toplantılar sırasında, PEK’lerin haklarına ilişkin farkındalığı artırmak amacıyla Arazi Edinimi Rehberi (GLAC) dağıtılacaktır. GLAC, RAP Ek Belgesi’nin açıklama sürecine yönelik temel bir belge olup, planın kamuoyunun anlayabileceği bir dilde açık ve erişilebilir bir özetini sunacaktır.</w:t>
      </w:r>
    </w:p>
    <w:p w14:paraId="78429843" w14:textId="77777777" w:rsidR="005F4FD8" w:rsidRDefault="005F4FD8" w:rsidP="005F4FD8">
      <w:r>
        <w:t>GLAC aşağıdaki bilgileri içerecektir:</w:t>
      </w:r>
    </w:p>
    <w:p w14:paraId="5B21CFF7" w14:textId="53CBE072" w:rsidR="005F4FD8" w:rsidRDefault="005F4FD8" w:rsidP="004515C9">
      <w:pPr>
        <w:pStyle w:val="ListParagraph"/>
        <w:numPr>
          <w:ilvl w:val="0"/>
          <w:numId w:val="41"/>
        </w:numPr>
      </w:pPr>
      <w:r>
        <w:t>Kamulaştırma süreci,</w:t>
      </w:r>
    </w:p>
    <w:p w14:paraId="3B341DFB" w14:textId="2776D968" w:rsidR="005F4FD8" w:rsidRDefault="005F4FD8" w:rsidP="004515C9">
      <w:pPr>
        <w:pStyle w:val="ListParagraph"/>
        <w:numPr>
          <w:ilvl w:val="0"/>
          <w:numId w:val="41"/>
        </w:numPr>
      </w:pPr>
      <w:r>
        <w:t>PEK’lerin hak ve sorumlulukları,</w:t>
      </w:r>
    </w:p>
    <w:p w14:paraId="596F0B8F" w14:textId="5178BFAE" w:rsidR="005F4FD8" w:rsidRDefault="005F4FD8" w:rsidP="004515C9">
      <w:pPr>
        <w:pStyle w:val="ListParagraph"/>
        <w:numPr>
          <w:ilvl w:val="0"/>
          <w:numId w:val="41"/>
        </w:numPr>
      </w:pPr>
      <w:r>
        <w:t>RAP ve Geçim Kaynaklarını Geri Kazandırma Planı (LRP) kapsamındaki haklar,</w:t>
      </w:r>
    </w:p>
    <w:p w14:paraId="141B63F0" w14:textId="21741263" w:rsidR="005F4FD8" w:rsidRDefault="005F4FD8" w:rsidP="004515C9">
      <w:pPr>
        <w:pStyle w:val="ListParagraph"/>
        <w:numPr>
          <w:ilvl w:val="0"/>
          <w:numId w:val="41"/>
        </w:numPr>
      </w:pPr>
      <w:r>
        <w:t>RAP özet bilgileri,</w:t>
      </w:r>
    </w:p>
    <w:p w14:paraId="79D5B2BE" w14:textId="3F90F7BD" w:rsidR="005F4FD8" w:rsidRDefault="005F4FD8" w:rsidP="004515C9">
      <w:pPr>
        <w:pStyle w:val="ListParagraph"/>
        <w:numPr>
          <w:ilvl w:val="0"/>
          <w:numId w:val="41"/>
        </w:numPr>
      </w:pPr>
      <w:r>
        <w:t>RAP Hak Sahipliği Matrisi,</w:t>
      </w:r>
    </w:p>
    <w:p w14:paraId="16372AF2" w14:textId="2398533A" w:rsidR="005F4FD8" w:rsidRDefault="005F4FD8" w:rsidP="004515C9">
      <w:pPr>
        <w:pStyle w:val="ListParagraph"/>
        <w:numPr>
          <w:ilvl w:val="0"/>
          <w:numId w:val="41"/>
        </w:numPr>
      </w:pPr>
      <w:r>
        <w:t>Şikayet mekanizmasına ilişkin detaylar ve</w:t>
      </w:r>
    </w:p>
    <w:p w14:paraId="5D774C92" w14:textId="240C2BF6" w:rsidR="005F4FD8" w:rsidRDefault="005F4FD8" w:rsidP="004515C9">
      <w:pPr>
        <w:pStyle w:val="ListParagraph"/>
        <w:numPr>
          <w:ilvl w:val="0"/>
          <w:numId w:val="41"/>
        </w:numPr>
      </w:pPr>
      <w:r>
        <w:t>İlgili iletişim bilgileri.</w:t>
      </w:r>
    </w:p>
    <w:p w14:paraId="069EDB1C" w14:textId="5BA7DC87" w:rsidR="00C028AF" w:rsidRDefault="005F4FD8" w:rsidP="005F4FD8">
      <w:r>
        <w:t>Bu toplantılar, PEK’lerin RAP Ek Belgesi ve hakları hakkında tam olarak bilgilendirilmesini sağlayacaktır. Kapsayıcılığı teşvik etmek amacıyla, toplantıya katılanlardan ve mahalle muhtarlarından süreci bilmeyen diğer etkilenen kişileri bilgilendirmeleri istenecektir. Toplum İlişkileri Görevlileri (CLO’lar), bu kişilere 30 gün içinde ulaşmak üzere proaktif bir takip gerçekleştirecek ve bu kişilerin endişelerinin zamanında duyulup ele alınmasını sağlayacaktır. Bu süreçte iletilecek talepler ve şikayetler doğrultusunda RAP Ek Belgesi ve Hak Sahipliği Matrisi (EM) revize edilecektir.</w:t>
      </w:r>
    </w:p>
    <w:p w14:paraId="1A48D808" w14:textId="3629242F" w:rsidR="002961A1" w:rsidRDefault="00E6416D" w:rsidP="002961A1">
      <w:pPr>
        <w:pStyle w:val="Heading2"/>
      </w:pPr>
      <w:bookmarkStart w:id="117" w:name="_Toc196496307"/>
      <w:r w:rsidRPr="00E6416D">
        <w:t>Şikayet Yönetim Mekanizmaları</w:t>
      </w:r>
      <w:bookmarkEnd w:id="117"/>
    </w:p>
    <w:p w14:paraId="2496FB69" w14:textId="7351F416" w:rsidR="00421D63" w:rsidRDefault="00421D63" w:rsidP="00421D63">
      <w:r>
        <w:t>Türk Kamulaştırma Kanunu No. 2942 uyarınca, arazi sahibi, kamulaştırma niyetine ilişkin resmi ilan tarihinden itibaren 30 gün içinde idari yargıda iptal davası ve maddi hatalara karşı adli yargıda düzeltme davası açabilir. Uzlaşma sağlanamaması veya reddedilmesi ve mahkeme kararıyla sürecin sonuçlanmasının ardından, arazi sahibi kararda belirtilen tazminat miktarına karşı Yargıtay nezdinde temyiz başvurusunda bulunabilir.</w:t>
      </w:r>
    </w:p>
    <w:p w14:paraId="247F436B" w14:textId="77777777" w:rsidR="00421D63" w:rsidRDefault="00421D63" w:rsidP="00421D63">
      <w:r>
        <w:t>Ayrıca, Proje Şirketi, kredi veren kuruluşların gereklilikleri ve standartlarıyla (özellikle IFC PS1, EBRD PR10, EP IV İlkeleri 5 ve 6, DFC ESPPs 3 ve 5) uyum sağlamak ve dava açma durumlarını azaltmak amacıyla, paydaş katılımı, bilgi paylaşımı ve danışma süreçlerinin bir parçası olarak etkili ve erişilebilir bir şikayet mekanizması kurmakla yükümlüdür. Bu mekanizmanın amacı, PEK’lerin (Projeden Etkilenen Kişiler) yeniden yerleşim, arazi edinimi ve kamulaştırma faaliyetleri dahil olmak üzere proje ve etkilerine ilişkin taleplerini, endişelerini ve şikayetlerini manipülasyon, baskı ve yıldırmadan uzak kanallar aracılığıyla iletebilecekleri bir yapı sunmaktır.</w:t>
      </w:r>
    </w:p>
    <w:p w14:paraId="4EB9B07C" w14:textId="77777777" w:rsidR="005F3183" w:rsidRDefault="00421D63" w:rsidP="00421D63">
      <w:r>
        <w:t>Uluslararası standartlara göre, şikayetlere zamanında, proaktif, tarafsız, etkili ve verimli şekilde yanıt verilmesi ve çözülmesi esastır. Bu yaklaşım, adil ve sürdürülebilir sonuçlar için şeffaf ve güvenilir bir süreç sağlar. Bu sayede, proje paydaşları ile Proje Şirketi arasında düzeltici eylemler yoluyla karşılıklı güven ve iş birliği geliştirilebilir. Başarılı bir şikayet mekanizmasının temel bileşenleri arasında anonimlik, gizlilik ve şeffaflık ilkeleri yer alır. Hem çevrimiçi hem de çevrimdışı şikayet kanalları anonim başvurulara açık olacaktır.</w:t>
      </w:r>
    </w:p>
    <w:p w14:paraId="442CC667" w14:textId="5385CA96" w:rsidR="00421D63" w:rsidRDefault="00421D63" w:rsidP="00421D63">
      <w:r>
        <w:lastRenderedPageBreak/>
        <w:t>SEP’e (Paydaş Katılım Planı) göre, proje paydaşları için halihazırda bir şikayet mekanizması mevcuttur. Proje Şirketi, şikayetlerin kaydı için bir şikayet formu kullanmaktadır. Bu form, belge yönetimi ve iş akışı takibi amacıyla Proje Şirketi’nin yazılım sisteminde saklanmaktadır (ayrıntılar için bkz. Proje SEP).</w:t>
      </w:r>
    </w:p>
    <w:p w14:paraId="77BF22AE" w14:textId="77777777" w:rsidR="00421D63" w:rsidRDefault="00421D63" w:rsidP="00421D63">
      <w:r>
        <w:t>Uluslararası standartlara (özellikle IFC PS1, EBRD PR10, EP IV İlkeleri 5 ve 6, DFC ESPPs 3 ve 5) uyumu sağlamak amacıyla, Proje Şirketi şikayet mekanizmasına aşağıdaki ilkeleri uygulayacaktır:</w:t>
      </w:r>
    </w:p>
    <w:p w14:paraId="40C5B5DD" w14:textId="670CE5F6" w:rsidR="00421D63" w:rsidRDefault="00421D63" w:rsidP="004515C9">
      <w:pPr>
        <w:pStyle w:val="ListParagraph"/>
        <w:numPr>
          <w:ilvl w:val="0"/>
          <w:numId w:val="41"/>
        </w:numPr>
      </w:pPr>
      <w:r>
        <w:t>Mekanizmanın ilkelerini (anonimlik dahil), CLO’nun iletişim bilgilerini içeren mevcut kanalları, şikayetlerin alındığının teyidi ve çözüm süreci için belirlenmiş zaman çizelgelerini, proje etkilerine göre tanımlanmış şikayet türlerini (ör. gürültü, hava, görsel etkiler, toz, GBVH, iş gücü yönetimi, trafik) ve sorumlu proje personeliyle birlikte yönetim ve çözüm sürecini içeren yazılı ve resmileştirilmiş bir Proje Şikayet Mekanizması Prosedürü oluşturulacaktır.</w:t>
      </w:r>
    </w:p>
    <w:p w14:paraId="7BDEB560" w14:textId="0FDA1258" w:rsidR="00421D63" w:rsidRDefault="00421D63" w:rsidP="004515C9">
      <w:pPr>
        <w:pStyle w:val="ListParagraph"/>
        <w:numPr>
          <w:ilvl w:val="0"/>
          <w:numId w:val="41"/>
        </w:numPr>
      </w:pPr>
      <w:r>
        <w:t>Şikayet mekanizması gizlilik ve anonimlik ilkelerine bağlı kalacaktır. Hem çevrimiçi hem de çevrimdışı kanallar anonim başvurulara açık olacaktır.</w:t>
      </w:r>
    </w:p>
    <w:p w14:paraId="29E118C4" w14:textId="72B5143F" w:rsidR="00421D63" w:rsidRDefault="00421D63" w:rsidP="004515C9">
      <w:pPr>
        <w:pStyle w:val="ListParagraph"/>
        <w:numPr>
          <w:ilvl w:val="0"/>
          <w:numId w:val="41"/>
        </w:numPr>
      </w:pPr>
      <w:r>
        <w:t>Tüm iç ve dış paydaşların GBVH (Cinsiyete Dayalı Şiddet ve Taciz) ile ilgili şikayetlerini güvenli ve gizli bir şekilde bildirebilecekleri uygun bir ortam sağlanması kritik öneme sahiptir. GBVH vakaları mevcut şikayet mekanizmasının bir parçası olarak kaydedilecek ve işleme alınacaktır. Ancak bu vakalara daha hassas bir yaklaşımla ve hızlı şekilde müdahale edilecek; gizlilik, misilleme yasağı, mağdurların korunması ve denetimi sağlanacak, gerektiğinde hukuki uzmanlık desteği alınacaktır. İzleme döneminde, GBVH ile ilgili arazi edinimi şikayetleri takip edilip kayda geçirilecektir.</w:t>
      </w:r>
    </w:p>
    <w:p w14:paraId="3B7FD877" w14:textId="77777777" w:rsidR="00421D63" w:rsidRDefault="00421D63" w:rsidP="00421D63">
      <w:r>
        <w:t>Hanelerin önemli bir çoğunluğu (%75), arazilerinin enerji iletim hattı için kamulaştırılacağı bilgisini muhtardan aldıklarını belirtmiştir. Araştırma ayrıca, tüm hanelerin arazi işlemleri süreci hakkında yine muhtar aracılığıyla bilgilendirilmeyi beklediğini ortaya koymuştur.</w:t>
      </w:r>
    </w:p>
    <w:p w14:paraId="463B415F" w14:textId="645861F0" w:rsidR="00421D63" w:rsidRDefault="004A7605" w:rsidP="004515C9">
      <w:pPr>
        <w:pStyle w:val="ListParagraph"/>
        <w:numPr>
          <w:ilvl w:val="0"/>
          <w:numId w:val="41"/>
        </w:numPr>
      </w:pPr>
      <w:r>
        <w:t>PAP</w:t>
      </w:r>
      <w:r w:rsidR="00421D63">
        <w:t>’l</w:t>
      </w:r>
      <w:r>
        <w:t>a</w:t>
      </w:r>
      <w:r w:rsidR="00421D63">
        <w:t>r aşağıdaki kanallar aracılığıyla şikayet mekanizmasını kullanabilir:</w:t>
      </w:r>
    </w:p>
    <w:p w14:paraId="5E8F94A5" w14:textId="282BBA96" w:rsidR="00421D63" w:rsidRDefault="00421D63" w:rsidP="004515C9">
      <w:pPr>
        <w:pStyle w:val="ListParagraph"/>
        <w:numPr>
          <w:ilvl w:val="0"/>
          <w:numId w:val="41"/>
        </w:numPr>
      </w:pPr>
      <w:r>
        <w:t>Proje web sitesinde yayımlanan ve anonim başvuruya imkân tanıyan şikayet formu</w:t>
      </w:r>
    </w:p>
    <w:p w14:paraId="454676E0" w14:textId="5510B338" w:rsidR="00421D63" w:rsidRDefault="00421D63" w:rsidP="004515C9">
      <w:pPr>
        <w:pStyle w:val="ListParagraph"/>
        <w:numPr>
          <w:ilvl w:val="0"/>
          <w:numId w:val="41"/>
        </w:numPr>
      </w:pPr>
      <w:r>
        <w:t>Yüz yüze toplantılar/ziyaretler sırasında sözlü beyanlar</w:t>
      </w:r>
    </w:p>
    <w:p w14:paraId="3B4B4FA9" w14:textId="624874BA" w:rsidR="00421D63" w:rsidRDefault="00421D63" w:rsidP="004515C9">
      <w:pPr>
        <w:pStyle w:val="ListParagraph"/>
        <w:numPr>
          <w:ilvl w:val="0"/>
          <w:numId w:val="41"/>
        </w:numPr>
      </w:pPr>
      <w:r>
        <w:t>Proje Şirketi/CLO’ya yapılan telefon aramaları</w:t>
      </w:r>
    </w:p>
    <w:p w14:paraId="533BC988" w14:textId="658D9502" w:rsidR="00421D63" w:rsidRDefault="00421D63" w:rsidP="004515C9">
      <w:pPr>
        <w:pStyle w:val="ListParagraph"/>
        <w:numPr>
          <w:ilvl w:val="0"/>
          <w:numId w:val="41"/>
        </w:numPr>
      </w:pPr>
      <w:r>
        <w:t>Dilekçeler</w:t>
      </w:r>
    </w:p>
    <w:p w14:paraId="37AF36A8" w14:textId="20D03D33" w:rsidR="00421D63" w:rsidRDefault="00421D63" w:rsidP="004515C9">
      <w:pPr>
        <w:pStyle w:val="ListParagraph"/>
        <w:numPr>
          <w:ilvl w:val="0"/>
          <w:numId w:val="41"/>
        </w:numPr>
      </w:pPr>
      <w:r>
        <w:t>Projeden etkilenen mahallelerin ortak alanlarına asılan, iletişim kanallarını açıkça belirten afişler</w:t>
      </w:r>
    </w:p>
    <w:p w14:paraId="05E36E11" w14:textId="2F48AC2E" w:rsidR="005F3183" w:rsidRDefault="00421D63" w:rsidP="004515C9">
      <w:pPr>
        <w:pStyle w:val="ListParagraph"/>
        <w:numPr>
          <w:ilvl w:val="0"/>
          <w:numId w:val="41"/>
        </w:numPr>
      </w:pPr>
      <w:r>
        <w:t>Proje Şirketi’ne gönderilen e-postalar</w:t>
      </w:r>
    </w:p>
    <w:p w14:paraId="5136C1AC" w14:textId="77777777" w:rsidR="00737F53" w:rsidRDefault="00737F53" w:rsidP="00737F53">
      <w:r>
        <w:rPr>
          <w:noProof/>
        </w:rPr>
        <w:lastRenderedPageBreak/>
        <w:drawing>
          <wp:inline distT="0" distB="0" distL="0" distR="0" wp14:anchorId="68CBDA21" wp14:editId="48C8B7BD">
            <wp:extent cx="5400675" cy="3716526"/>
            <wp:effectExtent l="0" t="0" r="9525" b="17780"/>
            <wp:docPr id="2053863700" name="Diagram 20538637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3CB0D0F5" w14:textId="256A8145" w:rsidR="00737F53" w:rsidRPr="00EB40B3" w:rsidRDefault="00CA3DBF" w:rsidP="00FC1BB3">
      <w:pPr>
        <w:pStyle w:val="Caption"/>
        <w:rPr>
          <w:rFonts w:ascii="Arial" w:hAnsi="Arial" w:cs="Arial"/>
          <w:lang w:val="en-US"/>
        </w:rPr>
      </w:pPr>
      <w:bookmarkStart w:id="118" w:name="_Toc152061522"/>
      <w:bookmarkStart w:id="119" w:name="_Toc152081878"/>
      <w:bookmarkStart w:id="120" w:name="_Toc153570500"/>
      <w:bookmarkStart w:id="121" w:name="_Toc169294309"/>
      <w:bookmarkStart w:id="122" w:name="_Toc177473099"/>
      <w:bookmarkStart w:id="123" w:name="_Toc196496340"/>
      <w:r>
        <w:t>Şekil</w:t>
      </w:r>
      <w:r w:rsidR="00FC1BB3">
        <w:t xml:space="preserve"> </w:t>
      </w:r>
      <w:r>
        <w:fldChar w:fldCharType="begin"/>
      </w:r>
      <w:r>
        <w:instrText>STYLEREF  1 \s</w:instrText>
      </w:r>
      <w:r>
        <w:fldChar w:fldCharType="separate"/>
      </w:r>
      <w:r w:rsidR="00D07807">
        <w:rPr>
          <w:noProof/>
        </w:rPr>
        <w:t>7</w:t>
      </w:r>
      <w:r>
        <w:fldChar w:fldCharType="end"/>
      </w:r>
      <w:r w:rsidR="00FC1BB3">
        <w:t>.</w:t>
      </w:r>
      <w:r w:rsidR="00FC1BB3">
        <w:fldChar w:fldCharType="begin"/>
      </w:r>
      <w:r w:rsidR="00FC1BB3">
        <w:instrText xml:space="preserve"> SEQ Figure \s 1</w:instrText>
      </w:r>
      <w:r w:rsidR="00FC1BB3">
        <w:fldChar w:fldCharType="separate"/>
      </w:r>
      <w:r w:rsidR="00D07807">
        <w:rPr>
          <w:noProof/>
        </w:rPr>
        <w:t>1</w:t>
      </w:r>
      <w:r w:rsidR="00FC1BB3">
        <w:fldChar w:fldCharType="end"/>
      </w:r>
      <w:r w:rsidR="00FC1BB3">
        <w:t xml:space="preserve">: </w:t>
      </w:r>
      <w:bookmarkEnd w:id="118"/>
      <w:bookmarkEnd w:id="119"/>
      <w:bookmarkEnd w:id="120"/>
      <w:bookmarkEnd w:id="121"/>
      <w:bookmarkEnd w:id="122"/>
      <w:bookmarkEnd w:id="123"/>
      <w:r w:rsidR="00F264D2" w:rsidRPr="00F264D2">
        <w:rPr>
          <w:rStyle w:val="normaltextrun"/>
          <w:rFonts w:ascii="Arial" w:hAnsi="Arial" w:cs="Arial"/>
          <w:lang w:val="en-US"/>
        </w:rPr>
        <w:t>Dış Paydaşlar için Şikayet Mekanizması Süreci</w:t>
      </w:r>
    </w:p>
    <w:p w14:paraId="48DDEDD8" w14:textId="50F08CC4" w:rsidR="00A81A68" w:rsidRDefault="00A81A68" w:rsidP="00A81A68">
      <w:r>
        <w:t>PAP’lar (Projeden Etkilenen Kişiler), şikayet mekanizmasını aşağıdaki kanallar aracılığıyla kullanabilir:</w:t>
      </w:r>
    </w:p>
    <w:p w14:paraId="12C8ECF8" w14:textId="7BC8DA7E" w:rsidR="00A81A68" w:rsidRDefault="00A81A68" w:rsidP="004515C9">
      <w:pPr>
        <w:pStyle w:val="ListParagraph"/>
        <w:numPr>
          <w:ilvl w:val="0"/>
          <w:numId w:val="41"/>
        </w:numPr>
      </w:pPr>
      <w:r>
        <w:t>Yüz yüze toplantılar/ziyaretler sırasında sözlü beyanlar</w:t>
      </w:r>
    </w:p>
    <w:p w14:paraId="413799CB" w14:textId="7F32B320" w:rsidR="00A81A68" w:rsidRDefault="00A81A68" w:rsidP="004515C9">
      <w:pPr>
        <w:pStyle w:val="ListParagraph"/>
        <w:numPr>
          <w:ilvl w:val="0"/>
          <w:numId w:val="41"/>
        </w:numPr>
      </w:pPr>
      <w:r>
        <w:t>Proje Şirketi veya CLO’lara yapılan telefon aramaları ve/veya çevrim içi mesajlar (örneğin WhatsApp üzerinden)</w:t>
      </w:r>
    </w:p>
    <w:p w14:paraId="65A56970" w14:textId="77777777" w:rsidR="0029421D" w:rsidRDefault="00A81A68" w:rsidP="004515C9">
      <w:pPr>
        <w:pStyle w:val="ListParagraph"/>
        <w:numPr>
          <w:ilvl w:val="0"/>
          <w:numId w:val="41"/>
        </w:numPr>
      </w:pPr>
      <w:r>
        <w:t xml:space="preserve">CLO’ların </w:t>
      </w:r>
      <w:r w:rsidR="004F0F33">
        <w:t>i</w:t>
      </w:r>
      <w:r>
        <w:t xml:space="preserve">letişim </w:t>
      </w:r>
      <w:r w:rsidR="004F0F33">
        <w:t>b</w:t>
      </w:r>
      <w:r>
        <w:t>ilgileri</w:t>
      </w:r>
    </w:p>
    <w:p w14:paraId="4F9E282E" w14:textId="038EF54F" w:rsidR="00A81A68" w:rsidRDefault="004A7605" w:rsidP="004515C9">
      <w:pPr>
        <w:pStyle w:val="ListParagraph"/>
        <w:numPr>
          <w:ilvl w:val="1"/>
          <w:numId w:val="41"/>
        </w:numPr>
      </w:pPr>
      <w:r>
        <w:t>K</w:t>
      </w:r>
      <w:r w:rsidR="00A81A68">
        <w:t>işisel verilerin korunmasına ilişkin mevzuat gereği, bu bilgiler kamuya açık versiyonda yer almamaktadır.</w:t>
      </w:r>
    </w:p>
    <w:p w14:paraId="01783C10" w14:textId="02C95E79" w:rsidR="00A81A68" w:rsidRDefault="00A81A68" w:rsidP="004515C9">
      <w:pPr>
        <w:pStyle w:val="ListParagraph"/>
        <w:numPr>
          <w:ilvl w:val="0"/>
          <w:numId w:val="41"/>
        </w:numPr>
      </w:pPr>
      <w:r>
        <w:t>Projeden etkilenen mahallelerin ortak alanlarına asılan ve iletişim kanallarını açıkça belirten afişler</w:t>
      </w:r>
    </w:p>
    <w:p w14:paraId="7CA4F2FF" w14:textId="46F9A5C7" w:rsidR="00A81A68" w:rsidRDefault="00A81A68" w:rsidP="004515C9">
      <w:pPr>
        <w:pStyle w:val="ListParagraph"/>
        <w:numPr>
          <w:ilvl w:val="0"/>
          <w:numId w:val="41"/>
        </w:numPr>
      </w:pPr>
      <w:r>
        <w:t>Resmî yazı ve/veya dilekçe ile:</w:t>
      </w:r>
    </w:p>
    <w:p w14:paraId="5F0B21E3" w14:textId="03FF9E3E" w:rsidR="00A81A68" w:rsidRDefault="00A81A68" w:rsidP="004515C9">
      <w:pPr>
        <w:pStyle w:val="ListParagraph"/>
        <w:numPr>
          <w:ilvl w:val="1"/>
          <w:numId w:val="41"/>
        </w:numPr>
      </w:pPr>
      <w:r>
        <w:t>Merkez Ofis’e (Barbaros Mah., My Office İş Merkezi, Çiğdem Sok. No:1/16 34746 Ataşehir/İstanbul), veya</w:t>
      </w:r>
    </w:p>
    <w:p w14:paraId="491FF395" w14:textId="33BE5AB4" w:rsidR="00A81A68" w:rsidRDefault="00A81A68" w:rsidP="004515C9">
      <w:pPr>
        <w:pStyle w:val="ListParagraph"/>
        <w:numPr>
          <w:ilvl w:val="1"/>
          <w:numId w:val="41"/>
        </w:numPr>
      </w:pPr>
      <w:r>
        <w:t>Proje İdari Ofisi’ne [Bu bilgi, Proje idari ofisinin mobilizasyon süreci tamamlandığında eklenecektir.]</w:t>
      </w:r>
    </w:p>
    <w:p w14:paraId="69D0671B" w14:textId="257663B5" w:rsidR="00A81A68" w:rsidRDefault="00A81A68" w:rsidP="004515C9">
      <w:pPr>
        <w:pStyle w:val="ListParagraph"/>
        <w:numPr>
          <w:ilvl w:val="0"/>
          <w:numId w:val="41"/>
        </w:numPr>
      </w:pPr>
      <w:r>
        <w:t xml:space="preserve">Kurumsal e-posta adresi: </w:t>
      </w:r>
      <w:hyperlink r:id="rId66" w:history="1">
        <w:r w:rsidR="004E42ED" w:rsidRPr="004A7605">
          <w:t>kurumsal@enerjisauretim.com</w:t>
        </w:r>
      </w:hyperlink>
    </w:p>
    <w:p w14:paraId="7B1057B0" w14:textId="6F978BBB" w:rsidR="00A81A68" w:rsidRDefault="00A81A68" w:rsidP="004515C9">
      <w:pPr>
        <w:pStyle w:val="ListParagraph"/>
        <w:numPr>
          <w:ilvl w:val="0"/>
          <w:numId w:val="41"/>
        </w:numPr>
      </w:pPr>
      <w:r>
        <w:t xml:space="preserve">Proje e-posta adresi: </w:t>
      </w:r>
      <w:hyperlink r:id="rId67" w:history="1">
        <w:r w:rsidR="004E42ED" w:rsidRPr="004A7605">
          <w:t>yekares2@enerjisauretim.com</w:t>
        </w:r>
      </w:hyperlink>
    </w:p>
    <w:p w14:paraId="3D00F5D2" w14:textId="7E38FF36" w:rsidR="00A81A68" w:rsidRDefault="00A81A68" w:rsidP="004515C9">
      <w:pPr>
        <w:pStyle w:val="ListParagraph"/>
        <w:numPr>
          <w:ilvl w:val="0"/>
          <w:numId w:val="41"/>
        </w:numPr>
      </w:pPr>
      <w:r>
        <w:t>Proje web sitesinde yer alan çevrim içi şikayet formu (anonim başvurular için): https://yekares2.enerjisauretim.com</w:t>
      </w:r>
    </w:p>
    <w:p w14:paraId="68E34EEE" w14:textId="77777777" w:rsidR="00A81A68" w:rsidRDefault="00A81A68" w:rsidP="00A81A68">
      <w:r>
        <w:t>Yerel topluluk üyeleri, proje ve etkilerine ilişkin taleplerini, endişelerini ve şikayetlerini bu kanallar aracılığıyla iletebilir. Aşağıdaki gibi şikayetler alınması durumunda, bu şikayetler RAP kapsamında kayıt altına alınacak ve çözüme kavuşturulacaktır:</w:t>
      </w:r>
    </w:p>
    <w:p w14:paraId="0FE804E9" w14:textId="208B2358" w:rsidR="00A81A68" w:rsidRDefault="00A81A68" w:rsidP="004515C9">
      <w:pPr>
        <w:pStyle w:val="ListParagraph"/>
        <w:numPr>
          <w:ilvl w:val="0"/>
          <w:numId w:val="41"/>
        </w:numPr>
      </w:pPr>
      <w:r>
        <w:t>Arazi üzerindeki sabit varlıkların eksik veya hatalı tazminine ilişkin iddialar</w:t>
      </w:r>
    </w:p>
    <w:p w14:paraId="531117F7" w14:textId="6257A37C" w:rsidR="00A81A68" w:rsidRDefault="00A81A68" w:rsidP="004515C9">
      <w:pPr>
        <w:pStyle w:val="ListParagraph"/>
        <w:numPr>
          <w:ilvl w:val="0"/>
          <w:numId w:val="41"/>
        </w:numPr>
      </w:pPr>
      <w:r>
        <w:t>Tazminata erişim sorunları</w:t>
      </w:r>
    </w:p>
    <w:p w14:paraId="51D136D8" w14:textId="4D323EFF" w:rsidR="00A81A68" w:rsidRDefault="00A81A68" w:rsidP="004515C9">
      <w:pPr>
        <w:pStyle w:val="ListParagraph"/>
        <w:numPr>
          <w:ilvl w:val="0"/>
          <w:numId w:val="41"/>
        </w:numPr>
      </w:pPr>
      <w:r>
        <w:t xml:space="preserve">Sulama sistemlerine verilen </w:t>
      </w:r>
      <w:r w:rsidR="00C57692">
        <w:t>Zarar</w:t>
      </w:r>
    </w:p>
    <w:p w14:paraId="6231EDAF" w14:textId="0352977A" w:rsidR="00A81A68" w:rsidRPr="007053D3" w:rsidRDefault="00A81A68" w:rsidP="004515C9">
      <w:pPr>
        <w:pStyle w:val="ListParagraph"/>
        <w:numPr>
          <w:ilvl w:val="0"/>
          <w:numId w:val="41"/>
        </w:numPr>
        <w:rPr>
          <w:lang w:val="nl-NL"/>
        </w:rPr>
      </w:pPr>
      <w:r w:rsidRPr="007053D3">
        <w:rPr>
          <w:lang w:val="nl-NL"/>
        </w:rPr>
        <w:lastRenderedPageBreak/>
        <w:t xml:space="preserve">Toz nedeniyle ürünlerde meydana gelen </w:t>
      </w:r>
      <w:r w:rsidR="00C57692" w:rsidRPr="007053D3">
        <w:rPr>
          <w:lang w:val="nl-NL"/>
        </w:rPr>
        <w:t>Zarar</w:t>
      </w:r>
    </w:p>
    <w:p w14:paraId="30783E06" w14:textId="6D0B503C" w:rsidR="00A81A68" w:rsidRDefault="00A81A68" w:rsidP="004515C9">
      <w:pPr>
        <w:pStyle w:val="ListParagraph"/>
        <w:numPr>
          <w:ilvl w:val="0"/>
          <w:numId w:val="41"/>
        </w:numPr>
      </w:pPr>
      <w:r>
        <w:t>Tarım arazilerine ve meralara erişim sorunları</w:t>
      </w:r>
    </w:p>
    <w:p w14:paraId="0FF031CB" w14:textId="5BD7FD4D" w:rsidR="00A81A68" w:rsidRDefault="00A81A68" w:rsidP="004515C9">
      <w:pPr>
        <w:pStyle w:val="ListParagraph"/>
        <w:numPr>
          <w:ilvl w:val="0"/>
          <w:numId w:val="41"/>
        </w:numPr>
      </w:pPr>
      <w:r>
        <w:t>Kırılgan gruplara yönelik destek talepleri</w:t>
      </w:r>
    </w:p>
    <w:p w14:paraId="0CB2E269" w14:textId="77777777" w:rsidR="00A81A68" w:rsidRDefault="00A81A68" w:rsidP="00A81A68">
      <w:r>
        <w:t>Ayrıca, kamulaştırma işlemleri, projenin arazi edinimi kapsamında önemli bir paydaş olan Türkiye Elektrik İletim A.Ş. (TEİAŞ) adına yürütülmektedir.</w:t>
      </w:r>
    </w:p>
    <w:p w14:paraId="5434EAF3" w14:textId="0346B03A" w:rsidR="00A81A68" w:rsidRDefault="00A81A68" w:rsidP="004515C9">
      <w:pPr>
        <w:pStyle w:val="ListParagraph"/>
        <w:numPr>
          <w:ilvl w:val="0"/>
          <w:numId w:val="41"/>
        </w:numPr>
      </w:pPr>
      <w:r>
        <w:t xml:space="preserve">Web sitesi: </w:t>
      </w:r>
      <w:hyperlink r:id="rId68" w:history="1">
        <w:r w:rsidR="00C57692" w:rsidRPr="004A7605">
          <w:t>https://www.teias.gov.tr/en-US/about-us</w:t>
        </w:r>
      </w:hyperlink>
    </w:p>
    <w:p w14:paraId="0D265628" w14:textId="722FD53E" w:rsidR="00A81A68" w:rsidRDefault="00A81A68" w:rsidP="004515C9">
      <w:pPr>
        <w:pStyle w:val="ListParagraph"/>
        <w:numPr>
          <w:ilvl w:val="0"/>
          <w:numId w:val="41"/>
        </w:numPr>
      </w:pPr>
      <w:r>
        <w:t>Resmî yazı ve/veya dilekçe ile: Nasuh Akar Mah. Türkocağı Cad. No: 12 Balgat, Çankaya/ANKARA</w:t>
      </w:r>
    </w:p>
    <w:p w14:paraId="12C3E2E6" w14:textId="1E915FC5" w:rsidR="00A81A68" w:rsidRDefault="00A81A68" w:rsidP="004515C9">
      <w:pPr>
        <w:pStyle w:val="ListParagraph"/>
        <w:numPr>
          <w:ilvl w:val="0"/>
          <w:numId w:val="41"/>
        </w:numPr>
      </w:pPr>
      <w:r>
        <w:t>Telefon numarası: +90 312 203 80 00 – 80 01</w:t>
      </w:r>
    </w:p>
    <w:p w14:paraId="4F3EE4E3" w14:textId="5579AF2B" w:rsidR="00A140C4" w:rsidRPr="00737F53" w:rsidRDefault="00A81A68" w:rsidP="004515C9">
      <w:pPr>
        <w:pStyle w:val="ListParagraph"/>
        <w:numPr>
          <w:ilvl w:val="0"/>
          <w:numId w:val="41"/>
        </w:numPr>
      </w:pPr>
      <w:r>
        <w:t>TEİAŞ web sitesinde yer alan çevrim içi şikayet formu: https://www.teias.gov.tr/iletisim</w:t>
      </w:r>
    </w:p>
    <w:p w14:paraId="01AD61D8" w14:textId="6244AD93" w:rsidR="00585513" w:rsidRDefault="00501470" w:rsidP="00585513">
      <w:pPr>
        <w:pStyle w:val="Heading2"/>
      </w:pPr>
      <w:bookmarkStart w:id="124" w:name="_Toc166049568"/>
      <w:bookmarkStart w:id="125" w:name="_Toc179561122"/>
      <w:bookmarkStart w:id="126" w:name="_Toc196496308"/>
      <w:r w:rsidRPr="00501470">
        <w:t>Kırılganlık Değerlendirmesi</w:t>
      </w:r>
      <w:bookmarkEnd w:id="124"/>
      <w:bookmarkEnd w:id="125"/>
      <w:bookmarkEnd w:id="126"/>
    </w:p>
    <w:p w14:paraId="738F4E6B" w14:textId="4206623B" w:rsidR="00585513" w:rsidRDefault="00CE18B6" w:rsidP="00585513">
      <w:pPr>
        <w:pStyle w:val="Heading3"/>
      </w:pPr>
      <w:r>
        <w:t>Kırılgan Gruplar</w:t>
      </w:r>
    </w:p>
    <w:p w14:paraId="60CA208D" w14:textId="221F9E97" w:rsidR="00E520C5" w:rsidRDefault="00E520C5" w:rsidP="00E520C5">
      <w:r>
        <w:t>Arazi edinimi ve inşaat sürecindeki bazı dezavantajlar nedeniyle, kırılgan bireylerin ödeme gibi haklara erişimde çeşitli zorluklarla karşılaşmaları mümkündür. Kırılgan P</w:t>
      </w:r>
      <w:r w:rsidR="00861F4E">
        <w:t>AP</w:t>
      </w:r>
      <w:r>
        <w:t>K’l</w:t>
      </w:r>
      <w:r w:rsidR="00861F4E">
        <w:t>a</w:t>
      </w:r>
      <w:r>
        <w:t>r (Projeden Etkilenen Kişiler) için, belirli konulara, hizmetlere, kaynaklara ve/veya faaliyetlere erişimde yaşanabilecek zorlukların listesi aşağıda sunulmuştur:</w:t>
      </w:r>
    </w:p>
    <w:p w14:paraId="1B5576F8" w14:textId="4E16ECCD" w:rsidR="00E520C5" w:rsidRDefault="00E520C5" w:rsidP="004515C9">
      <w:pPr>
        <w:pStyle w:val="ListParagraph"/>
        <w:numPr>
          <w:ilvl w:val="0"/>
          <w:numId w:val="41"/>
        </w:numPr>
      </w:pPr>
      <w:r>
        <w:t>Arazi edinimi ve inşaat süreci boyunca yürütülen paydaş katılımı faaliyetlerine, bazı dezavantajlar nedeniyle erişim</w:t>
      </w:r>
    </w:p>
    <w:p w14:paraId="38C1BF51" w14:textId="3D7660A0" w:rsidR="00E520C5" w:rsidRDefault="00E520C5" w:rsidP="004515C9">
      <w:pPr>
        <w:pStyle w:val="ListParagraph"/>
        <w:numPr>
          <w:ilvl w:val="0"/>
          <w:numId w:val="41"/>
        </w:numPr>
      </w:pPr>
      <w:r>
        <w:t>Proje faaliyetleri nedeniyle ekonomik olarak yerinden edilme, zarar veya kayıp yaşanmasına rağmen şikayet mekanizmasına erişim</w:t>
      </w:r>
    </w:p>
    <w:p w14:paraId="7BD55B3E" w14:textId="5A691363" w:rsidR="00E520C5" w:rsidRDefault="00E520C5" w:rsidP="004515C9">
      <w:pPr>
        <w:pStyle w:val="ListParagraph"/>
        <w:numPr>
          <w:ilvl w:val="0"/>
          <w:numId w:val="41"/>
        </w:numPr>
      </w:pPr>
      <w:r>
        <w:t>Yaşam düzeni ve geçim kaynaklarının yeniden tesisine yönelik hizmetlere erişim</w:t>
      </w:r>
    </w:p>
    <w:p w14:paraId="431A4B0A" w14:textId="0E40DF79" w:rsidR="00E520C5" w:rsidRDefault="00E520C5" w:rsidP="004515C9">
      <w:pPr>
        <w:pStyle w:val="ListParagraph"/>
        <w:numPr>
          <w:ilvl w:val="0"/>
          <w:numId w:val="41"/>
        </w:numPr>
      </w:pPr>
      <w:r>
        <w:t>Arazi edinimi sürecindeki bazı dezavantajlar nedeniyle, ürünleri ve varlıkları için sağlanacak tazminat veya ürün ödemelerine erişim</w:t>
      </w:r>
    </w:p>
    <w:p w14:paraId="62BD9FAA" w14:textId="0DDBFD65" w:rsidR="00E520C5" w:rsidRDefault="00E520C5" w:rsidP="004515C9">
      <w:pPr>
        <w:pStyle w:val="ListParagraph"/>
        <w:numPr>
          <w:ilvl w:val="0"/>
          <w:numId w:val="41"/>
        </w:numPr>
      </w:pPr>
      <w:r>
        <w:t>Özel mülkiyet, kamu arazileri ve ortak kullanım alanlarında (mera ve orman gibi) yürütülen geçim faaliyetlerine erişim</w:t>
      </w:r>
    </w:p>
    <w:p w14:paraId="1FA31F37" w14:textId="57ACE5F7" w:rsidR="00E520C5" w:rsidRDefault="00E520C5" w:rsidP="004515C9">
      <w:pPr>
        <w:pStyle w:val="ListParagraph"/>
        <w:numPr>
          <w:ilvl w:val="0"/>
          <w:numId w:val="41"/>
        </w:numPr>
      </w:pPr>
      <w:r>
        <w:t>Altyapı ve sosyal hizmetlere erişim</w:t>
      </w:r>
    </w:p>
    <w:p w14:paraId="3541C174" w14:textId="1F277629" w:rsidR="00585513" w:rsidRPr="00791D76" w:rsidRDefault="00E520C5" w:rsidP="004515C9">
      <w:pPr>
        <w:pStyle w:val="ListParagraph"/>
        <w:numPr>
          <w:ilvl w:val="0"/>
          <w:numId w:val="41"/>
        </w:numPr>
      </w:pPr>
      <w:r>
        <w:t>Geçim kaynaklarını geri kazandırma faaliyetlerine erişim</w:t>
      </w:r>
      <w:r w:rsidR="00DC330C">
        <w:t>.</w:t>
      </w:r>
    </w:p>
    <w:p w14:paraId="36A758E8" w14:textId="41D36CD7" w:rsidR="00585513" w:rsidRPr="00791D76" w:rsidRDefault="00134E39" w:rsidP="00585513">
      <w:pPr>
        <w:pStyle w:val="Heading3"/>
      </w:pPr>
      <w:r w:rsidRPr="00134E39">
        <w:t>Etkilenen Hanelerdeki Kırılgan Bireylerin Belirlenmesi</w:t>
      </w:r>
    </w:p>
    <w:p w14:paraId="30E6950B" w14:textId="474E8992" w:rsidR="008E52A2" w:rsidRDefault="008E52A2" w:rsidP="008E52A2">
      <w:r>
        <w:t>RAP saha çalışması kapsamında, etkilenen tüm hane üyelerinin kırılganlık durumları incelenmiş ve doğrudan etkilenen hanelerde toplam 2</w:t>
      </w:r>
      <w:r w:rsidR="00BA6161">
        <w:t>9</w:t>
      </w:r>
      <w:r>
        <w:t xml:space="preserve"> kişi arasında iki kırılgan birey tespit edilmiştir.</w:t>
      </w:r>
    </w:p>
    <w:p w14:paraId="7FFF27D2" w14:textId="53FEF2BC" w:rsidR="008E52A2" w:rsidRDefault="008E52A2" w:rsidP="008E52A2">
      <w:r>
        <w:t xml:space="preserve">Toplam </w:t>
      </w:r>
      <w:r w:rsidR="69D5E919">
        <w:t xml:space="preserve">altı </w:t>
      </w:r>
      <w:r>
        <w:t xml:space="preserve">kırılgan PAP, </w:t>
      </w:r>
      <w:r w:rsidR="134AB995">
        <w:t xml:space="preserve">dört </w:t>
      </w:r>
      <w:r>
        <w:t>farklı hanede yer almaktadır:</w:t>
      </w:r>
    </w:p>
    <w:p w14:paraId="5D4C9F22" w14:textId="7049F328" w:rsidR="769C7EE7" w:rsidRDefault="769C7EE7" w:rsidP="33A82211">
      <w:pPr>
        <w:pStyle w:val="ListParagraph"/>
        <w:numPr>
          <w:ilvl w:val="0"/>
          <w:numId w:val="41"/>
        </w:numPr>
      </w:pPr>
      <w:r>
        <w:t>Astım: 1 kişi</w:t>
      </w:r>
    </w:p>
    <w:p w14:paraId="0F26B07B" w14:textId="587A91A2" w:rsidR="769C7EE7" w:rsidRDefault="769C7EE7" w:rsidP="33A82211">
      <w:pPr>
        <w:pStyle w:val="ListParagraph"/>
        <w:numPr>
          <w:ilvl w:val="0"/>
          <w:numId w:val="41"/>
        </w:numPr>
      </w:pPr>
      <w:r>
        <w:t>Fiziksel engellilik (bacak) ve 65 yaş üzeri: 1 kişi</w:t>
      </w:r>
    </w:p>
    <w:p w14:paraId="24DFDE38" w14:textId="069F59E9" w:rsidR="769C7EE7" w:rsidRDefault="769C7EE7" w:rsidP="33A82211">
      <w:pPr>
        <w:pStyle w:val="ListParagraph"/>
        <w:numPr>
          <w:ilvl w:val="0"/>
          <w:numId w:val="41"/>
        </w:numPr>
      </w:pPr>
      <w:r>
        <w:t>Diyabet: 1 kişi</w:t>
      </w:r>
    </w:p>
    <w:p w14:paraId="71E52857" w14:textId="1BEF4AD1" w:rsidR="769C7EE7" w:rsidRDefault="769C7EE7" w:rsidP="33A82211">
      <w:pPr>
        <w:pStyle w:val="ListParagraph"/>
        <w:numPr>
          <w:ilvl w:val="0"/>
          <w:numId w:val="41"/>
        </w:numPr>
      </w:pPr>
      <w:r>
        <w:t>Kalp hastalığı: 2 kişi</w:t>
      </w:r>
    </w:p>
    <w:p w14:paraId="0D3E7335" w14:textId="0DCA96F0" w:rsidR="769C7EE7" w:rsidRDefault="769C7EE7" w:rsidP="33A82211">
      <w:pPr>
        <w:pStyle w:val="ListParagraph"/>
        <w:numPr>
          <w:ilvl w:val="0"/>
          <w:numId w:val="41"/>
        </w:numPr>
      </w:pPr>
      <w:r>
        <w:t>Behçet hastalığı: 1 kişi</w:t>
      </w:r>
    </w:p>
    <w:p w14:paraId="7AA75619" w14:textId="41016042" w:rsidR="00585513" w:rsidRDefault="00134E39" w:rsidP="00585513">
      <w:pPr>
        <w:pStyle w:val="Heading3"/>
      </w:pPr>
      <w:r>
        <w:t>Kırılganlık Desteği</w:t>
      </w:r>
    </w:p>
    <w:p w14:paraId="16FF894A" w14:textId="734C7677" w:rsidR="005304C1" w:rsidRDefault="005304C1" w:rsidP="005304C1">
      <w:r>
        <w:t>Tespit edilen kırılgan PEK’ler (Projeden Etkilenen Kişiler), aşağıda belirtilen Kırılganlık Desteklerinden yararlanma hakkına sahip olacaktır. Ancak sağlanacak destekler bunlarla sınırlı olmayabilir.</w:t>
      </w:r>
    </w:p>
    <w:p w14:paraId="009F0408" w14:textId="4538E976" w:rsidR="00585513" w:rsidRDefault="005304C1" w:rsidP="005304C1">
      <w:r>
        <w:t>PEK’lerin talepleri her zaman Proje Şirketi tarafından değerlendirilmekte olup, bu taleplerin kırılganlık durumu ve Proje ile olan ilişkisi dikkate alınarak karşılanması mümkündür.</w:t>
      </w:r>
      <w:r w:rsidR="00585513" w:rsidRPr="00E17F2E">
        <w:t xml:space="preserve"> </w:t>
      </w:r>
    </w:p>
    <w:bookmarkStart w:id="127" w:name="_Toc142749332"/>
    <w:bookmarkStart w:id="128" w:name="_Toc162392162"/>
    <w:p w14:paraId="6F6A5FA0" w14:textId="3876B5FB" w:rsidR="00585513" w:rsidRPr="00E17F2E" w:rsidRDefault="00585513" w:rsidP="00585513">
      <w:pPr>
        <w:pStyle w:val="Caption"/>
      </w:pPr>
      <w:r>
        <w:lastRenderedPageBreak/>
        <w:fldChar w:fldCharType="begin"/>
      </w:r>
      <w:r>
        <w:instrText>DOCPROPERTY  OfficeExtensionsTranslationTable  \</w:instrText>
      </w:r>
      <w:r>
        <w:fldChar w:fldCharType="separate"/>
      </w:r>
      <w:bookmarkStart w:id="129" w:name="_Toc166049734"/>
      <w:bookmarkStart w:id="130" w:name="_Toc179556949"/>
      <w:bookmarkStart w:id="131" w:name="_Toc196496325"/>
      <w:r w:rsidR="00FC1BB3">
        <w:t>Tabl</w:t>
      </w:r>
      <w:r w:rsidR="00E57A72">
        <w:t>o</w:t>
      </w:r>
      <w:r>
        <w:fldChar w:fldCharType="end"/>
      </w:r>
      <w:r>
        <w:t xml:space="preserve"> </w:t>
      </w:r>
      <w:r>
        <w:fldChar w:fldCharType="begin"/>
      </w:r>
      <w:r>
        <w:instrText>STYLEREF 1 \s</w:instrText>
      </w:r>
      <w:r>
        <w:fldChar w:fldCharType="separate"/>
      </w:r>
      <w:r w:rsidR="00D07807">
        <w:rPr>
          <w:noProof/>
        </w:rPr>
        <w:t>7</w:t>
      </w:r>
      <w:r>
        <w:fldChar w:fldCharType="end"/>
      </w:r>
      <w:r>
        <w:t>.</w:t>
      </w:r>
      <w:r>
        <w:fldChar w:fldCharType="begin"/>
      </w:r>
      <w:r>
        <w:instrText>SEQ Table \* ARABIC \s 1</w:instrText>
      </w:r>
      <w:r>
        <w:fldChar w:fldCharType="separate"/>
      </w:r>
      <w:r w:rsidR="00D07807">
        <w:rPr>
          <w:noProof/>
        </w:rPr>
        <w:t>1</w:t>
      </w:r>
      <w:r>
        <w:fldChar w:fldCharType="end"/>
      </w:r>
      <w:r>
        <w:t xml:space="preserve">: </w:t>
      </w:r>
      <w:r w:rsidR="00EF5BA6">
        <w:t xml:space="preserve">Kırılganlık Gruplarına </w:t>
      </w:r>
      <w:r w:rsidR="00E57A72">
        <w:t>göre Kırılganlık Destekleri</w:t>
      </w:r>
      <w:bookmarkEnd w:id="127"/>
      <w:bookmarkEnd w:id="128"/>
      <w:bookmarkEnd w:id="129"/>
      <w:bookmarkEnd w:id="130"/>
      <w:bookmarkEnd w:id="131"/>
    </w:p>
    <w:tbl>
      <w:tblPr>
        <w:tblW w:w="9067" w:type="dxa"/>
        <w:jc w:val="center"/>
        <w:tblBorders>
          <w:bottom w:val="single" w:sz="4" w:space="0" w:color="auto"/>
          <w:insideH w:val="single" w:sz="4" w:space="0" w:color="auto"/>
        </w:tblBorders>
        <w:tblLook w:val="04A0" w:firstRow="1" w:lastRow="0" w:firstColumn="1" w:lastColumn="0" w:noHBand="0" w:noVBand="1"/>
      </w:tblPr>
      <w:tblGrid>
        <w:gridCol w:w="3256"/>
        <w:gridCol w:w="5811"/>
      </w:tblGrid>
      <w:tr w:rsidR="009C7EED" w:rsidRPr="00E17F2E" w14:paraId="36DE1284" w14:textId="77777777" w:rsidTr="00267077">
        <w:trPr>
          <w:trHeight w:val="288"/>
          <w:tblHeader/>
          <w:jc w:val="center"/>
        </w:trPr>
        <w:tc>
          <w:tcPr>
            <w:tcW w:w="3256" w:type="dxa"/>
            <w:shd w:val="clear" w:color="auto" w:fill="8254FD" w:themeFill="accent1"/>
            <w:noWrap/>
          </w:tcPr>
          <w:p w14:paraId="0EDB53AD" w14:textId="6633C2BF" w:rsidR="009C7EED" w:rsidRPr="00450288" w:rsidRDefault="00FB3086" w:rsidP="00267077">
            <w:pPr>
              <w:rPr>
                <w:b/>
                <w:color w:val="FFFFFF" w:themeColor="background1"/>
                <w:sz w:val="18"/>
                <w:szCs w:val="18"/>
              </w:rPr>
            </w:pPr>
            <w:r>
              <w:rPr>
                <w:b/>
                <w:color w:val="FFFFFF" w:themeColor="background1"/>
                <w:sz w:val="18"/>
                <w:szCs w:val="18"/>
              </w:rPr>
              <w:t>Kırılganlık kategorisi</w:t>
            </w:r>
          </w:p>
        </w:tc>
        <w:tc>
          <w:tcPr>
            <w:tcW w:w="5811" w:type="dxa"/>
            <w:shd w:val="clear" w:color="auto" w:fill="8254FD" w:themeFill="accent1"/>
            <w:noWrap/>
          </w:tcPr>
          <w:p w14:paraId="0F25C408" w14:textId="543EC6A3" w:rsidR="009C7EED" w:rsidRPr="00450288" w:rsidRDefault="00367483" w:rsidP="00267077">
            <w:pPr>
              <w:rPr>
                <w:b/>
                <w:color w:val="FFFFFF" w:themeColor="background1"/>
                <w:sz w:val="18"/>
                <w:szCs w:val="18"/>
              </w:rPr>
            </w:pPr>
            <w:r>
              <w:rPr>
                <w:b/>
                <w:color w:val="FFFFFF" w:themeColor="background1"/>
                <w:sz w:val="18"/>
                <w:szCs w:val="18"/>
              </w:rPr>
              <w:t xml:space="preserve">Kırılganlık </w:t>
            </w:r>
            <w:r w:rsidR="00FB3086">
              <w:rPr>
                <w:b/>
                <w:color w:val="FFFFFF" w:themeColor="background1"/>
                <w:sz w:val="18"/>
                <w:szCs w:val="18"/>
              </w:rPr>
              <w:t>d</w:t>
            </w:r>
            <w:r>
              <w:rPr>
                <w:b/>
                <w:color w:val="FFFFFF" w:themeColor="background1"/>
                <w:sz w:val="18"/>
                <w:szCs w:val="18"/>
              </w:rPr>
              <w:t>esteği</w:t>
            </w:r>
          </w:p>
        </w:tc>
      </w:tr>
      <w:tr w:rsidR="009C7EED" w:rsidRPr="00E17F2E" w14:paraId="69996A39" w14:textId="77777777" w:rsidTr="00267077">
        <w:trPr>
          <w:trHeight w:val="288"/>
          <w:jc w:val="center"/>
        </w:trPr>
        <w:tc>
          <w:tcPr>
            <w:tcW w:w="3256" w:type="dxa"/>
            <w:noWrap/>
            <w:hideMark/>
          </w:tcPr>
          <w:p w14:paraId="007920DB" w14:textId="6B2932FC" w:rsidR="009C7EED" w:rsidRPr="00450288" w:rsidRDefault="00E57A72" w:rsidP="00267077">
            <w:pPr>
              <w:rPr>
                <w:sz w:val="16"/>
                <w:szCs w:val="16"/>
              </w:rPr>
            </w:pPr>
            <w:r>
              <w:rPr>
                <w:sz w:val="16"/>
                <w:szCs w:val="16"/>
              </w:rPr>
              <w:t>Kadın hane reisi</w:t>
            </w:r>
          </w:p>
        </w:tc>
        <w:tc>
          <w:tcPr>
            <w:tcW w:w="5811" w:type="dxa"/>
            <w:vMerge w:val="restart"/>
            <w:noWrap/>
          </w:tcPr>
          <w:p w14:paraId="3400C837" w14:textId="77777777" w:rsidR="00FB3086" w:rsidRPr="00FB3086" w:rsidRDefault="00FB3086" w:rsidP="00FB3086">
            <w:pPr>
              <w:rPr>
                <w:sz w:val="16"/>
                <w:szCs w:val="16"/>
              </w:rPr>
            </w:pPr>
            <w:r w:rsidRPr="00FB3086">
              <w:rPr>
                <w:sz w:val="16"/>
                <w:szCs w:val="16"/>
              </w:rPr>
              <w:t>Kadınlar için erişilebilir ve güvenli paydaş katılımı fırsatları sağlanacaktır.</w:t>
            </w:r>
          </w:p>
          <w:p w14:paraId="1D0DA838" w14:textId="77777777" w:rsidR="00FB3086" w:rsidRPr="00FB3086" w:rsidRDefault="00FB3086" w:rsidP="00FB3086">
            <w:pPr>
              <w:rPr>
                <w:sz w:val="16"/>
                <w:szCs w:val="16"/>
              </w:rPr>
            </w:pPr>
            <w:r w:rsidRPr="00FB3086">
              <w:rPr>
                <w:sz w:val="16"/>
                <w:szCs w:val="16"/>
              </w:rPr>
              <w:t>Kadın Toplum İlişkileri Görevlileri (CLO’lar), bu gruplarla bire bir görüşmeler gerçekleştirecek ve arazi edinimi, toplum sağlığı ve güvenliği ile toplumsal cinsiyet boyutu dahil olmak üzere Proje’nin tamamı hakkında bilgilendirme yapacaktır.</w:t>
            </w:r>
          </w:p>
          <w:p w14:paraId="41EE2F4D" w14:textId="5347E732" w:rsidR="009C7EED" w:rsidRPr="00450288" w:rsidRDefault="00FB3086" w:rsidP="00FB3086">
            <w:pPr>
              <w:rPr>
                <w:sz w:val="16"/>
                <w:szCs w:val="16"/>
              </w:rPr>
            </w:pPr>
            <w:r w:rsidRPr="00FB3086">
              <w:rPr>
                <w:sz w:val="16"/>
                <w:szCs w:val="16"/>
              </w:rPr>
              <w:t>Destek talepleri, tazminat veya çeşitli yardımların sağlanabilmesi amacıyla değerlendirilecektir.</w:t>
            </w:r>
          </w:p>
        </w:tc>
      </w:tr>
      <w:tr w:rsidR="009C7EED" w:rsidRPr="00E17F2E" w14:paraId="366FB4DF" w14:textId="77777777" w:rsidTr="00267077">
        <w:trPr>
          <w:trHeight w:val="288"/>
          <w:jc w:val="center"/>
        </w:trPr>
        <w:tc>
          <w:tcPr>
            <w:tcW w:w="3256" w:type="dxa"/>
            <w:noWrap/>
          </w:tcPr>
          <w:p w14:paraId="3D8CFC6D" w14:textId="60F00E5D" w:rsidR="009C7EED" w:rsidRPr="00450288" w:rsidRDefault="00E57A72" w:rsidP="00267077">
            <w:pPr>
              <w:rPr>
                <w:sz w:val="16"/>
                <w:szCs w:val="16"/>
              </w:rPr>
            </w:pPr>
            <w:r>
              <w:rPr>
                <w:sz w:val="16"/>
                <w:szCs w:val="16"/>
              </w:rPr>
              <w:t>Boşanmış/eşini kaybetmiş kadın</w:t>
            </w:r>
          </w:p>
        </w:tc>
        <w:tc>
          <w:tcPr>
            <w:tcW w:w="5811" w:type="dxa"/>
            <w:vMerge/>
            <w:noWrap/>
          </w:tcPr>
          <w:p w14:paraId="64BCB4C4" w14:textId="77777777" w:rsidR="009C7EED" w:rsidRPr="00450288" w:rsidRDefault="009C7EED" w:rsidP="00267077">
            <w:pPr>
              <w:rPr>
                <w:sz w:val="16"/>
                <w:szCs w:val="16"/>
              </w:rPr>
            </w:pPr>
          </w:p>
        </w:tc>
      </w:tr>
      <w:tr w:rsidR="009C7EED" w:rsidRPr="00E17F2E" w14:paraId="692E7E3B" w14:textId="77777777" w:rsidTr="00267077">
        <w:trPr>
          <w:trHeight w:val="288"/>
          <w:jc w:val="center"/>
        </w:trPr>
        <w:tc>
          <w:tcPr>
            <w:tcW w:w="3256" w:type="dxa"/>
            <w:noWrap/>
            <w:hideMark/>
          </w:tcPr>
          <w:p w14:paraId="767A978A" w14:textId="639CE25D" w:rsidR="009C7EED" w:rsidRPr="00450288" w:rsidRDefault="00C42AF7" w:rsidP="00267077">
            <w:pPr>
              <w:rPr>
                <w:sz w:val="16"/>
                <w:szCs w:val="16"/>
              </w:rPr>
            </w:pPr>
            <w:r>
              <w:rPr>
                <w:sz w:val="16"/>
                <w:szCs w:val="16"/>
              </w:rPr>
              <w:t>Bskım ve sosyal destek ihtiyacı olan yaşlı</w:t>
            </w:r>
          </w:p>
        </w:tc>
        <w:tc>
          <w:tcPr>
            <w:tcW w:w="5811" w:type="dxa"/>
            <w:vMerge w:val="restart"/>
            <w:noWrap/>
          </w:tcPr>
          <w:p w14:paraId="0EA39582" w14:textId="77777777" w:rsidR="00C1296F" w:rsidRPr="00C1296F" w:rsidRDefault="00C1296F" w:rsidP="00C1296F">
            <w:pPr>
              <w:rPr>
                <w:sz w:val="16"/>
                <w:szCs w:val="16"/>
              </w:rPr>
            </w:pPr>
            <w:r w:rsidRPr="00C1296F">
              <w:rPr>
                <w:sz w:val="16"/>
                <w:szCs w:val="16"/>
              </w:rPr>
              <w:t>Bu grupların bilgiye, tazminatlara ve diğer desteklere erişimde zorluk yaşadığı bilinmektedir. Bu nedenle, Proje ile doğrudan veya dolaylı olarak ilgili bir hizmete erişmek istediklerinde ancak kırılganlık durumları nedeniyle bu hizmete ulaşmakta güçlük çektiklerinde, Proje’nin yerel birimlerinden destek talebinde bulunabilirler.</w:t>
            </w:r>
          </w:p>
          <w:p w14:paraId="2D50E4B7" w14:textId="77777777" w:rsidR="00C1296F" w:rsidRPr="00C1296F" w:rsidRDefault="00C1296F" w:rsidP="00C1296F">
            <w:pPr>
              <w:rPr>
                <w:sz w:val="16"/>
                <w:szCs w:val="16"/>
              </w:rPr>
            </w:pPr>
            <w:r w:rsidRPr="00C1296F">
              <w:rPr>
                <w:sz w:val="16"/>
                <w:szCs w:val="16"/>
              </w:rPr>
              <w:t>Bu Kırılganlık Destekleri şunları içerebilir, ancak bunlarla sınırlı değildir:</w:t>
            </w:r>
          </w:p>
          <w:p w14:paraId="5B93D1DB" w14:textId="2358957A" w:rsidR="00C1296F" w:rsidRPr="00EC18DE" w:rsidRDefault="00C1296F" w:rsidP="004515C9">
            <w:pPr>
              <w:pStyle w:val="ListParagraph"/>
              <w:numPr>
                <w:ilvl w:val="0"/>
                <w:numId w:val="41"/>
              </w:numPr>
              <w:rPr>
                <w:sz w:val="16"/>
                <w:szCs w:val="16"/>
              </w:rPr>
            </w:pPr>
            <w:r w:rsidRPr="00EC18DE">
              <w:rPr>
                <w:sz w:val="16"/>
                <w:szCs w:val="16"/>
              </w:rPr>
              <w:t>Bankaya ulaşım</w:t>
            </w:r>
          </w:p>
          <w:p w14:paraId="50E6B0F9" w14:textId="29F86A65" w:rsidR="00C1296F" w:rsidRPr="00EC18DE" w:rsidRDefault="00C1296F" w:rsidP="004515C9">
            <w:pPr>
              <w:pStyle w:val="ListParagraph"/>
              <w:numPr>
                <w:ilvl w:val="0"/>
                <w:numId w:val="41"/>
              </w:numPr>
              <w:rPr>
                <w:sz w:val="16"/>
                <w:szCs w:val="16"/>
              </w:rPr>
            </w:pPr>
            <w:r w:rsidRPr="00EC18DE">
              <w:rPr>
                <w:sz w:val="16"/>
                <w:szCs w:val="16"/>
              </w:rPr>
              <w:t>Banka ile görüşme</w:t>
            </w:r>
          </w:p>
          <w:p w14:paraId="3D20284F" w14:textId="5B17FF85" w:rsidR="00C1296F" w:rsidRPr="00EC18DE" w:rsidRDefault="00C1296F" w:rsidP="004515C9">
            <w:pPr>
              <w:pStyle w:val="ListParagraph"/>
              <w:numPr>
                <w:ilvl w:val="0"/>
                <w:numId w:val="41"/>
              </w:numPr>
              <w:rPr>
                <w:sz w:val="16"/>
                <w:szCs w:val="16"/>
              </w:rPr>
            </w:pPr>
            <w:r w:rsidRPr="00EC18DE">
              <w:rPr>
                <w:sz w:val="16"/>
                <w:szCs w:val="16"/>
              </w:rPr>
              <w:t>Banka personelinin ev ziyareti</w:t>
            </w:r>
          </w:p>
          <w:p w14:paraId="15B72F1A" w14:textId="0B84EE4F" w:rsidR="00C1296F" w:rsidRPr="00EC18DE" w:rsidRDefault="00C1296F" w:rsidP="004515C9">
            <w:pPr>
              <w:pStyle w:val="ListParagraph"/>
              <w:numPr>
                <w:ilvl w:val="0"/>
                <w:numId w:val="41"/>
              </w:numPr>
              <w:rPr>
                <w:sz w:val="16"/>
                <w:szCs w:val="16"/>
              </w:rPr>
            </w:pPr>
            <w:r w:rsidRPr="00EC18DE">
              <w:rPr>
                <w:sz w:val="16"/>
                <w:szCs w:val="16"/>
              </w:rPr>
              <w:t>Notere ulaşım</w:t>
            </w:r>
          </w:p>
          <w:p w14:paraId="2F96A81A" w14:textId="51C2B96E" w:rsidR="00C1296F" w:rsidRPr="00EC18DE" w:rsidRDefault="00C1296F" w:rsidP="004515C9">
            <w:pPr>
              <w:pStyle w:val="ListParagraph"/>
              <w:numPr>
                <w:ilvl w:val="0"/>
                <w:numId w:val="41"/>
              </w:numPr>
              <w:rPr>
                <w:sz w:val="16"/>
                <w:szCs w:val="16"/>
              </w:rPr>
            </w:pPr>
            <w:r w:rsidRPr="00EC18DE">
              <w:rPr>
                <w:sz w:val="16"/>
                <w:szCs w:val="16"/>
              </w:rPr>
              <w:t>Noterden bilgi alma</w:t>
            </w:r>
          </w:p>
          <w:p w14:paraId="41BBB501" w14:textId="18362D99" w:rsidR="00C1296F" w:rsidRPr="00EC18DE" w:rsidRDefault="00C1296F" w:rsidP="004515C9">
            <w:pPr>
              <w:pStyle w:val="ListParagraph"/>
              <w:numPr>
                <w:ilvl w:val="0"/>
                <w:numId w:val="41"/>
              </w:numPr>
              <w:rPr>
                <w:sz w:val="16"/>
                <w:szCs w:val="16"/>
              </w:rPr>
            </w:pPr>
            <w:r w:rsidRPr="00EC18DE">
              <w:rPr>
                <w:sz w:val="16"/>
                <w:szCs w:val="16"/>
              </w:rPr>
              <w:t>Noter personelinin ev ziyareti</w:t>
            </w:r>
          </w:p>
          <w:p w14:paraId="591BACBF" w14:textId="4EDD429C" w:rsidR="00C1296F" w:rsidRPr="00EC18DE" w:rsidRDefault="00C1296F" w:rsidP="004515C9">
            <w:pPr>
              <w:pStyle w:val="ListParagraph"/>
              <w:numPr>
                <w:ilvl w:val="0"/>
                <w:numId w:val="41"/>
              </w:numPr>
              <w:rPr>
                <w:sz w:val="16"/>
                <w:szCs w:val="16"/>
              </w:rPr>
            </w:pPr>
            <w:r w:rsidRPr="00EC18DE">
              <w:rPr>
                <w:sz w:val="16"/>
                <w:szCs w:val="16"/>
              </w:rPr>
              <w:t>Belge gönderme ve alma (kargo, faks, e-posta vb.)</w:t>
            </w:r>
          </w:p>
          <w:p w14:paraId="15BEFCDF" w14:textId="639358C5" w:rsidR="00C1296F" w:rsidRPr="00EC18DE" w:rsidRDefault="00C1296F" w:rsidP="004515C9">
            <w:pPr>
              <w:pStyle w:val="ListParagraph"/>
              <w:numPr>
                <w:ilvl w:val="0"/>
                <w:numId w:val="41"/>
              </w:numPr>
              <w:rPr>
                <w:sz w:val="16"/>
                <w:szCs w:val="16"/>
              </w:rPr>
            </w:pPr>
            <w:r w:rsidRPr="00EC18DE">
              <w:rPr>
                <w:sz w:val="16"/>
                <w:szCs w:val="16"/>
              </w:rPr>
              <w:t>Herhangi bir belgenin evde imzalanması</w:t>
            </w:r>
          </w:p>
          <w:p w14:paraId="5AF7B68D" w14:textId="40128C7E" w:rsidR="00C1296F" w:rsidRPr="00EC18DE" w:rsidRDefault="00C1296F" w:rsidP="004515C9">
            <w:pPr>
              <w:pStyle w:val="ListParagraph"/>
              <w:numPr>
                <w:ilvl w:val="0"/>
                <w:numId w:val="41"/>
              </w:numPr>
              <w:rPr>
                <w:sz w:val="16"/>
                <w:szCs w:val="16"/>
              </w:rPr>
            </w:pPr>
            <w:r w:rsidRPr="00EC18DE">
              <w:rPr>
                <w:sz w:val="16"/>
                <w:szCs w:val="16"/>
              </w:rPr>
              <w:t>Ulaşım desteği</w:t>
            </w:r>
          </w:p>
          <w:p w14:paraId="6C231A42" w14:textId="6F27C029" w:rsidR="00C1296F" w:rsidRPr="00EC18DE" w:rsidRDefault="00C1296F" w:rsidP="004515C9">
            <w:pPr>
              <w:pStyle w:val="ListParagraph"/>
              <w:numPr>
                <w:ilvl w:val="0"/>
                <w:numId w:val="41"/>
              </w:numPr>
              <w:rPr>
                <w:sz w:val="16"/>
                <w:szCs w:val="16"/>
              </w:rPr>
            </w:pPr>
            <w:r w:rsidRPr="00EC18DE">
              <w:rPr>
                <w:sz w:val="16"/>
                <w:szCs w:val="16"/>
              </w:rPr>
              <w:t>Bilgiye ve danışmanlığa erişim</w:t>
            </w:r>
          </w:p>
          <w:p w14:paraId="19B34A6B" w14:textId="1E5810F6" w:rsidR="00C1296F" w:rsidRPr="00EC18DE" w:rsidRDefault="00C1296F" w:rsidP="004515C9">
            <w:pPr>
              <w:pStyle w:val="ListParagraph"/>
              <w:numPr>
                <w:ilvl w:val="0"/>
                <w:numId w:val="41"/>
              </w:numPr>
              <w:rPr>
                <w:sz w:val="16"/>
                <w:szCs w:val="16"/>
              </w:rPr>
            </w:pPr>
            <w:r w:rsidRPr="00EC18DE">
              <w:rPr>
                <w:sz w:val="16"/>
                <w:szCs w:val="16"/>
              </w:rPr>
              <w:t>Profesyonel destek sağlanması (ör. avukat, emlak danışmanı vb.)</w:t>
            </w:r>
          </w:p>
          <w:p w14:paraId="0E3AA8D7" w14:textId="2F4C21B2" w:rsidR="00C1296F" w:rsidRPr="00EC18DE" w:rsidRDefault="00C1296F" w:rsidP="004515C9">
            <w:pPr>
              <w:pStyle w:val="ListParagraph"/>
              <w:numPr>
                <w:ilvl w:val="0"/>
                <w:numId w:val="41"/>
              </w:numPr>
              <w:rPr>
                <w:sz w:val="16"/>
                <w:szCs w:val="16"/>
              </w:rPr>
            </w:pPr>
            <w:r w:rsidRPr="00EC18DE">
              <w:rPr>
                <w:sz w:val="16"/>
                <w:szCs w:val="16"/>
              </w:rPr>
              <w:t>Kamu hizmetlerinden yararlanma</w:t>
            </w:r>
          </w:p>
          <w:p w14:paraId="7B6BFBE5" w14:textId="6BAA88E8" w:rsidR="00C1296F" w:rsidRPr="00EC18DE" w:rsidRDefault="00C1296F" w:rsidP="004515C9">
            <w:pPr>
              <w:pStyle w:val="ListParagraph"/>
              <w:numPr>
                <w:ilvl w:val="0"/>
                <w:numId w:val="41"/>
              </w:numPr>
              <w:rPr>
                <w:sz w:val="16"/>
                <w:szCs w:val="16"/>
              </w:rPr>
            </w:pPr>
            <w:r w:rsidRPr="00EC18DE">
              <w:rPr>
                <w:sz w:val="16"/>
                <w:szCs w:val="16"/>
              </w:rPr>
              <w:t>Evde paydaş katılımı fırsatları sağlanması</w:t>
            </w:r>
          </w:p>
          <w:p w14:paraId="180093B0" w14:textId="78AB7E71" w:rsidR="009C7EED" w:rsidRPr="00450288" w:rsidRDefault="00C1296F" w:rsidP="00C1296F">
            <w:pPr>
              <w:rPr>
                <w:sz w:val="16"/>
                <w:szCs w:val="16"/>
              </w:rPr>
            </w:pPr>
            <w:r w:rsidRPr="00C1296F">
              <w:rPr>
                <w:sz w:val="16"/>
                <w:szCs w:val="16"/>
              </w:rPr>
              <w:t>Talepler, saha ziyaretleri sırasında CLO’lar tarafından alınır veya Şikayet Mekanizması (GM) aracılığıyla iletilir ve Proje ile kırılganlık durumu arasındaki ilişki dikkate alınarak Proje Şirketi tarafından değerlendirilir.</w:t>
            </w:r>
          </w:p>
        </w:tc>
      </w:tr>
      <w:tr w:rsidR="009C7EED" w:rsidRPr="00E17F2E" w14:paraId="394A6A03" w14:textId="77777777" w:rsidTr="00267077">
        <w:trPr>
          <w:trHeight w:val="288"/>
          <w:jc w:val="center"/>
        </w:trPr>
        <w:tc>
          <w:tcPr>
            <w:tcW w:w="3256" w:type="dxa"/>
            <w:noWrap/>
            <w:hideMark/>
          </w:tcPr>
          <w:p w14:paraId="37AD9F96" w14:textId="4C5BC1F2" w:rsidR="009C7EED" w:rsidRPr="00450288" w:rsidRDefault="000F7B61" w:rsidP="00267077">
            <w:pPr>
              <w:rPr>
                <w:sz w:val="16"/>
                <w:szCs w:val="16"/>
              </w:rPr>
            </w:pPr>
            <w:r>
              <w:rPr>
                <w:sz w:val="16"/>
                <w:szCs w:val="16"/>
              </w:rPr>
              <w:t>Engelli</w:t>
            </w:r>
            <w:r w:rsidR="009C7EED" w:rsidRPr="00450288">
              <w:rPr>
                <w:sz w:val="16"/>
                <w:szCs w:val="16"/>
              </w:rPr>
              <w:t xml:space="preserve"> (</w:t>
            </w:r>
            <w:r>
              <w:rPr>
                <w:sz w:val="16"/>
                <w:szCs w:val="16"/>
              </w:rPr>
              <w:t>Fiziksel</w:t>
            </w:r>
            <w:r w:rsidR="009C7EED" w:rsidRPr="00450288">
              <w:rPr>
                <w:sz w:val="16"/>
                <w:szCs w:val="16"/>
              </w:rPr>
              <w:t xml:space="preserve"> / Mental)</w:t>
            </w:r>
          </w:p>
        </w:tc>
        <w:tc>
          <w:tcPr>
            <w:tcW w:w="5811" w:type="dxa"/>
            <w:vMerge/>
            <w:noWrap/>
          </w:tcPr>
          <w:p w14:paraId="1AD00487" w14:textId="77777777" w:rsidR="009C7EED" w:rsidRPr="00450288" w:rsidRDefault="009C7EED" w:rsidP="00267077">
            <w:pPr>
              <w:rPr>
                <w:sz w:val="16"/>
                <w:szCs w:val="16"/>
              </w:rPr>
            </w:pPr>
          </w:p>
        </w:tc>
      </w:tr>
      <w:tr w:rsidR="009C7EED" w:rsidRPr="00E17F2E" w14:paraId="4B07648D" w14:textId="77777777" w:rsidTr="00267077">
        <w:trPr>
          <w:trHeight w:val="288"/>
          <w:jc w:val="center"/>
        </w:trPr>
        <w:tc>
          <w:tcPr>
            <w:tcW w:w="3256" w:type="dxa"/>
            <w:noWrap/>
          </w:tcPr>
          <w:p w14:paraId="76D1CD0D" w14:textId="65AB63F7" w:rsidR="009C7EED" w:rsidRPr="00450288" w:rsidRDefault="000F7B61" w:rsidP="00267077">
            <w:pPr>
              <w:rPr>
                <w:sz w:val="16"/>
                <w:szCs w:val="16"/>
              </w:rPr>
            </w:pPr>
            <w:r>
              <w:rPr>
                <w:sz w:val="16"/>
                <w:szCs w:val="16"/>
              </w:rPr>
              <w:t>Kronik hastalık sebebiyle yatalak</w:t>
            </w:r>
          </w:p>
        </w:tc>
        <w:tc>
          <w:tcPr>
            <w:tcW w:w="5811" w:type="dxa"/>
            <w:vMerge/>
            <w:noWrap/>
          </w:tcPr>
          <w:p w14:paraId="69B4755D" w14:textId="77777777" w:rsidR="009C7EED" w:rsidRPr="00450288" w:rsidRDefault="009C7EED" w:rsidP="00267077">
            <w:pPr>
              <w:rPr>
                <w:sz w:val="16"/>
                <w:szCs w:val="16"/>
              </w:rPr>
            </w:pPr>
          </w:p>
        </w:tc>
      </w:tr>
      <w:tr w:rsidR="009C7EED" w:rsidRPr="00E17F2E" w14:paraId="76A316F4" w14:textId="77777777" w:rsidTr="00267077">
        <w:trPr>
          <w:trHeight w:val="288"/>
          <w:jc w:val="center"/>
        </w:trPr>
        <w:tc>
          <w:tcPr>
            <w:tcW w:w="3256" w:type="dxa"/>
            <w:noWrap/>
            <w:hideMark/>
          </w:tcPr>
          <w:p w14:paraId="75A9410C" w14:textId="267A2A94" w:rsidR="009C7EED" w:rsidRPr="00450288" w:rsidRDefault="000F7B61" w:rsidP="00267077">
            <w:pPr>
              <w:rPr>
                <w:sz w:val="16"/>
                <w:szCs w:val="16"/>
              </w:rPr>
            </w:pPr>
            <w:r>
              <w:rPr>
                <w:sz w:val="16"/>
                <w:szCs w:val="16"/>
              </w:rPr>
              <w:t>İşsiz</w:t>
            </w:r>
            <w:r w:rsidR="009C7EED" w:rsidRPr="00450288">
              <w:rPr>
                <w:sz w:val="16"/>
                <w:szCs w:val="16"/>
              </w:rPr>
              <w:t xml:space="preserve"> (</w:t>
            </w:r>
            <w:r>
              <w:rPr>
                <w:sz w:val="16"/>
                <w:szCs w:val="16"/>
              </w:rPr>
              <w:t>iş arayışı devam ediyor</w:t>
            </w:r>
            <w:r w:rsidR="009C7EED" w:rsidRPr="00450288">
              <w:rPr>
                <w:sz w:val="16"/>
                <w:szCs w:val="16"/>
              </w:rPr>
              <w:t>)</w:t>
            </w:r>
          </w:p>
        </w:tc>
        <w:tc>
          <w:tcPr>
            <w:tcW w:w="5811" w:type="dxa"/>
            <w:noWrap/>
          </w:tcPr>
          <w:p w14:paraId="793162AA" w14:textId="7B43BA51" w:rsidR="009C7EED" w:rsidRPr="00450288" w:rsidRDefault="00E54D1B" w:rsidP="00267077">
            <w:pPr>
              <w:rPr>
                <w:sz w:val="16"/>
                <w:szCs w:val="16"/>
              </w:rPr>
            </w:pPr>
            <w:r w:rsidRPr="00E54D1B">
              <w:rPr>
                <w:sz w:val="16"/>
                <w:szCs w:val="16"/>
              </w:rPr>
              <w:t>Doğrudan etkilenen hanelerin işsiz ve ihtiyaç sahibi üyeleri için yerel istihdam olanakları sağlanacaktır. Bir yıldan uzun süredir sigortalı bir işte çalışmamış olan doğrudan etkilenen kişilere (Direct-PAPs) yerel istihdamda öncelik verilecektir.</w:t>
            </w:r>
          </w:p>
        </w:tc>
      </w:tr>
      <w:tr w:rsidR="009C7EED" w:rsidRPr="00E17F2E" w14:paraId="7CECA146" w14:textId="77777777" w:rsidTr="00267077">
        <w:trPr>
          <w:trHeight w:val="288"/>
          <w:jc w:val="center"/>
        </w:trPr>
        <w:tc>
          <w:tcPr>
            <w:tcW w:w="3256" w:type="dxa"/>
            <w:noWrap/>
            <w:hideMark/>
          </w:tcPr>
          <w:p w14:paraId="69B490F0" w14:textId="3265378B" w:rsidR="009C7EED" w:rsidRPr="00450288" w:rsidRDefault="000F7B61" w:rsidP="00267077">
            <w:pPr>
              <w:rPr>
                <w:sz w:val="16"/>
                <w:szCs w:val="16"/>
              </w:rPr>
            </w:pPr>
            <w:r>
              <w:rPr>
                <w:sz w:val="16"/>
                <w:szCs w:val="16"/>
              </w:rPr>
              <w:t>Okuma yazma bilmeyen yetişkin</w:t>
            </w:r>
          </w:p>
        </w:tc>
        <w:tc>
          <w:tcPr>
            <w:tcW w:w="5811" w:type="dxa"/>
            <w:vMerge w:val="restart"/>
            <w:noWrap/>
          </w:tcPr>
          <w:p w14:paraId="4F294298" w14:textId="2BCBD4E8" w:rsidR="009C7EED" w:rsidRPr="00450288" w:rsidRDefault="00EF5BA6" w:rsidP="00267077">
            <w:pPr>
              <w:rPr>
                <w:sz w:val="16"/>
                <w:szCs w:val="16"/>
              </w:rPr>
            </w:pPr>
            <w:r w:rsidRPr="00EF5BA6">
              <w:rPr>
                <w:sz w:val="16"/>
                <w:szCs w:val="16"/>
              </w:rPr>
              <w:t>Sözlü, yüz yüze ve görsel etkileşim fırsatları ile tercüman desteği sağlanacaktır. Sosyal hizmetlere erişim konusunda talepleri doğrultusunda danışmanlık hizmeti sunulacaktır.</w:t>
            </w:r>
          </w:p>
        </w:tc>
      </w:tr>
      <w:tr w:rsidR="009C7EED" w:rsidRPr="00E17F2E" w14:paraId="330DDB98" w14:textId="77777777" w:rsidTr="00267077">
        <w:trPr>
          <w:trHeight w:val="288"/>
          <w:jc w:val="center"/>
        </w:trPr>
        <w:tc>
          <w:tcPr>
            <w:tcW w:w="3256" w:type="dxa"/>
            <w:noWrap/>
          </w:tcPr>
          <w:p w14:paraId="1CF3F564" w14:textId="10AFCA13" w:rsidR="009C7EED" w:rsidRPr="00450288" w:rsidRDefault="000F7B61" w:rsidP="00267077">
            <w:pPr>
              <w:rPr>
                <w:sz w:val="16"/>
                <w:szCs w:val="16"/>
              </w:rPr>
            </w:pPr>
            <w:r>
              <w:rPr>
                <w:sz w:val="16"/>
                <w:szCs w:val="16"/>
              </w:rPr>
              <w:t>Türkçe bilmeyen birey</w:t>
            </w:r>
          </w:p>
        </w:tc>
        <w:tc>
          <w:tcPr>
            <w:tcW w:w="5811" w:type="dxa"/>
            <w:vMerge/>
            <w:noWrap/>
          </w:tcPr>
          <w:p w14:paraId="5619B3A6" w14:textId="77777777" w:rsidR="009C7EED" w:rsidRPr="00450288" w:rsidRDefault="009C7EED" w:rsidP="00267077">
            <w:pPr>
              <w:rPr>
                <w:sz w:val="16"/>
                <w:szCs w:val="16"/>
              </w:rPr>
            </w:pPr>
          </w:p>
        </w:tc>
      </w:tr>
      <w:tr w:rsidR="009C7EED" w:rsidRPr="00E17F2E" w14:paraId="0E1080E7" w14:textId="77777777" w:rsidTr="00267077">
        <w:trPr>
          <w:trHeight w:val="555"/>
          <w:jc w:val="center"/>
        </w:trPr>
        <w:tc>
          <w:tcPr>
            <w:tcW w:w="3256" w:type="dxa"/>
            <w:noWrap/>
            <w:hideMark/>
          </w:tcPr>
          <w:p w14:paraId="35AE2C76" w14:textId="1D30F14F" w:rsidR="009C7EED" w:rsidRPr="00B515AD" w:rsidRDefault="000F7B61" w:rsidP="00267077">
            <w:pPr>
              <w:rPr>
                <w:sz w:val="16"/>
                <w:szCs w:val="16"/>
              </w:rPr>
            </w:pPr>
            <w:r>
              <w:rPr>
                <w:sz w:val="16"/>
                <w:szCs w:val="16"/>
              </w:rPr>
              <w:t>Etnik azınlık</w:t>
            </w:r>
          </w:p>
        </w:tc>
        <w:tc>
          <w:tcPr>
            <w:tcW w:w="5811" w:type="dxa"/>
            <w:vMerge/>
            <w:noWrap/>
          </w:tcPr>
          <w:p w14:paraId="75EC8753" w14:textId="77777777" w:rsidR="009C7EED" w:rsidRPr="00E17F2E" w:rsidRDefault="009C7EED" w:rsidP="00267077"/>
        </w:tc>
      </w:tr>
    </w:tbl>
    <w:p w14:paraId="7A3B00D2" w14:textId="77777777" w:rsidR="00585513" w:rsidRDefault="00585513" w:rsidP="00585513"/>
    <w:p w14:paraId="449B745F" w14:textId="77777777" w:rsidR="00585513" w:rsidRPr="005E56AF" w:rsidRDefault="00585513" w:rsidP="00585513"/>
    <w:p w14:paraId="1ACC3290" w14:textId="77777777" w:rsidR="00585513" w:rsidRDefault="00585513" w:rsidP="00585513">
      <w:pPr>
        <w:pStyle w:val="Heading1"/>
        <w:sectPr w:rsidR="00585513" w:rsidSect="00585513">
          <w:headerReference w:type="default" r:id="rId69"/>
          <w:footerReference w:type="default" r:id="rId70"/>
          <w:endnotePr>
            <w:numFmt w:val="decimal"/>
          </w:endnotePr>
          <w:pgSz w:w="11907" w:h="16840" w:code="9"/>
          <w:pgMar w:top="1928" w:right="2268" w:bottom="1418" w:left="1134" w:header="567" w:footer="567" w:gutter="0"/>
          <w:cols w:space="708"/>
          <w:docGrid w:linePitch="360"/>
        </w:sectPr>
      </w:pPr>
    </w:p>
    <w:p w14:paraId="339949CD" w14:textId="36B34D97" w:rsidR="002961A1" w:rsidRDefault="00DB0556" w:rsidP="00585513">
      <w:pPr>
        <w:pStyle w:val="Heading1"/>
      </w:pPr>
      <w:r>
        <w:lastRenderedPageBreak/>
        <w:t>İzleme</w:t>
      </w:r>
    </w:p>
    <w:p w14:paraId="2B4B5001" w14:textId="0F41D6AD" w:rsidR="0062606A" w:rsidRDefault="0062606A" w:rsidP="0062606A">
      <w:r>
        <w:t>RAP Ek İzleme Kapsamında Planlanan İç ve Dış İzleme Faaliyetleri ile Tazminat ve Geçim Kaybı Telafisinin Tamamlanmasından Bir Yıl Sonra Gerçekleştirilecek Tamamlama Denetimi:</w:t>
      </w:r>
    </w:p>
    <w:p w14:paraId="24BA6FAB" w14:textId="77777777" w:rsidR="0062606A" w:rsidRPr="0062606A" w:rsidRDefault="0062606A" w:rsidP="0062606A">
      <w:pPr>
        <w:rPr>
          <w:u w:val="single"/>
        </w:rPr>
      </w:pPr>
      <w:r w:rsidRPr="0062606A">
        <w:rPr>
          <w:u w:val="single"/>
        </w:rPr>
        <w:t>İç İzleme:</w:t>
      </w:r>
    </w:p>
    <w:p w14:paraId="1F5ABC55" w14:textId="77777777" w:rsidR="0062606A" w:rsidRDefault="0062606A" w:rsidP="0062606A">
      <w:r>
        <w:t>Proje Şirketi bünyesinde üçer aylık periyotlarla hazırlanan raporlarla yürütülen İzleme ve Değerlendirme (M&amp;E) faaliyetleridir. Bu faaliyetler, RAP gerekliliklerinin (LRP dahil) uygulanmasını gösteren raporlarla gerçekleştirilir. İç izleme raporlarında düzeltici eylemler yer alacaktır. Bu eylemler Proje Şirketi’nin sorumluluğundadır ve her iç izleme faaliyetinde, önceki iç ve dış izleme raporlarında belirtilen düzeltici eylemlerin uygulanma durumu gözden geçirilecektir.</w:t>
      </w:r>
    </w:p>
    <w:p w14:paraId="195DBC98" w14:textId="77777777" w:rsidR="0062606A" w:rsidRPr="0062606A" w:rsidRDefault="0062606A" w:rsidP="0062606A">
      <w:pPr>
        <w:rPr>
          <w:u w:val="single"/>
        </w:rPr>
      </w:pPr>
      <w:r w:rsidRPr="0062606A">
        <w:rPr>
          <w:u w:val="single"/>
        </w:rPr>
        <w:t>Dış İzleme:</w:t>
      </w:r>
    </w:p>
    <w:p w14:paraId="3C18DBFA" w14:textId="77777777" w:rsidR="0062606A" w:rsidRDefault="0062606A" w:rsidP="0062606A">
      <w:r>
        <w:t>Bağımsız bir kuruluş tarafından yılda iki kez danışmanlık desteğiyle yürütülen M&amp;E faaliyetidir. RAP gerekliliklerinin uygulanmasını değerlendiren bu faaliyet, RAP standartlarına uygunluk sağlamak amacıyla dış bir Yeniden Yerleşim Uzmanı (RE) tarafından yürütülmelidir. Dış izleme raporlarında da düzeltici eylemler yer alacaktır. Bu eylemler Proje Şirketi’nin sorumluluğundadır ve her iç izleme faaliyetinde, önceki dış izleme raporlarında belirtilen düzeltici eylemlerin uygulanma durumu gözden geçirilecektir. Dış M&amp;E kapsamında incelenecek göstergeler Tablo 8.2’de sunulmuştur.</w:t>
      </w:r>
    </w:p>
    <w:p w14:paraId="5EE57194" w14:textId="77777777" w:rsidR="0062606A" w:rsidRPr="0062606A" w:rsidRDefault="0062606A" w:rsidP="0062606A">
      <w:pPr>
        <w:rPr>
          <w:u w:val="single"/>
        </w:rPr>
      </w:pPr>
      <w:r w:rsidRPr="0062606A">
        <w:rPr>
          <w:u w:val="single"/>
        </w:rPr>
        <w:t>RAP Tamamlama Denetimi:</w:t>
      </w:r>
    </w:p>
    <w:p w14:paraId="234326AA" w14:textId="77777777" w:rsidR="0062606A" w:rsidRDefault="0062606A" w:rsidP="0062606A">
      <w:r>
        <w:t>RAP taahhütlerine uygun olarak proje uygulamalarının tamamlandığını gösteren kapsamlı bir rapor olarak hazırlanacaktır. RAP ve PS5/PR5 ile uyumsuz uygulamaların tespiti, yeni uygulama önerilerini gerektirebilir. Bu M&amp;E çalışması da dış/bağımsız uzmanlar tarafından yürütülür. Faaliyet, RAP standartlarına uygunluk sağlamak amacıyla dış bir Yeniden Yerleşim Uzmanı tarafından gerçekleştirilmelidir.</w:t>
      </w:r>
    </w:p>
    <w:p w14:paraId="13D77577" w14:textId="7E598B8E" w:rsidR="00B925E6" w:rsidRDefault="0062606A" w:rsidP="0062606A">
      <w:r>
        <w:t>RAP Ek İzleme faaliyetlerinin çerçevesi Tablo 8.1’de, temel performans göstergeleri (KPI’lar) ise Tablo 8.2’de sunulmuştur.</w:t>
      </w:r>
    </w:p>
    <w:bookmarkStart w:id="132" w:name="_Ref185538610"/>
    <w:bookmarkStart w:id="133" w:name="_Toc177473069"/>
    <w:p w14:paraId="4BC21399" w14:textId="51760494" w:rsidR="00B925E6" w:rsidRDefault="00AC79B6" w:rsidP="33A82211">
      <w:pPr>
        <w:pStyle w:val="Caption"/>
      </w:pPr>
      <w:r>
        <w:fldChar w:fldCharType="begin"/>
      </w:r>
      <w:r>
        <w:instrText xml:space="preserve"> DOCPROPERTY  OfficeExtensionsTranslationTable  \ </w:instrText>
      </w:r>
      <w:r>
        <w:fldChar w:fldCharType="separate"/>
      </w:r>
      <w:bookmarkStart w:id="134" w:name="_Toc196496326"/>
      <w:r w:rsidR="41FB5034">
        <w:t>Tablo</w:t>
      </w:r>
      <w:r>
        <w:fldChar w:fldCharType="end"/>
      </w:r>
      <w:r>
        <w:t xml:space="preserve"> </w:t>
      </w:r>
      <w:r>
        <w:fldChar w:fldCharType="begin"/>
      </w:r>
      <w:r>
        <w:instrText>STYLEREF  1 \s</w:instrText>
      </w:r>
      <w:r>
        <w:fldChar w:fldCharType="separate"/>
      </w:r>
      <w:r w:rsidR="00D07807" w:rsidRPr="33A82211">
        <w:rPr>
          <w:noProof/>
        </w:rPr>
        <w:t>8</w:t>
      </w:r>
      <w:r>
        <w:fldChar w:fldCharType="end"/>
      </w:r>
      <w:r>
        <w:t>.</w:t>
      </w:r>
      <w:r>
        <w:fldChar w:fldCharType="begin"/>
      </w:r>
      <w:r>
        <w:instrText xml:space="preserve"> SEQ Table \s 1</w:instrText>
      </w:r>
      <w:r>
        <w:fldChar w:fldCharType="separate"/>
      </w:r>
      <w:r w:rsidR="00D07807" w:rsidRPr="33A82211">
        <w:rPr>
          <w:noProof/>
        </w:rPr>
        <w:t>1</w:t>
      </w:r>
      <w:r>
        <w:fldChar w:fldCharType="end"/>
      </w:r>
      <w:bookmarkEnd w:id="132"/>
      <w:r>
        <w:t>:</w:t>
      </w:r>
      <w:r w:rsidR="00B925E6">
        <w:t xml:space="preserve"> </w:t>
      </w:r>
      <w:bookmarkEnd w:id="133"/>
      <w:bookmarkEnd w:id="134"/>
      <w:r w:rsidR="7A106B00" w:rsidRPr="33A82211">
        <w:rPr>
          <w:rFonts w:ascii="Arial" w:eastAsia="Arial" w:hAnsi="Arial" w:cs="Arial"/>
          <w:color w:val="000000" w:themeColor="text1"/>
          <w:sz w:val="19"/>
          <w:szCs w:val="19"/>
          <w:lang w:val="tr-TR"/>
        </w:rPr>
        <w:t>Yerinden Edilme Eylem Planı (RAP) Ek Belgesi İzleme ve Değerlendirme (M&amp;E) Programı</w:t>
      </w:r>
    </w:p>
    <w:tbl>
      <w:tblPr>
        <w:tblStyle w:val="TableGrid"/>
        <w:tblW w:w="5235"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99"/>
        <w:gridCol w:w="1763"/>
        <w:gridCol w:w="2379"/>
        <w:gridCol w:w="1389"/>
        <w:gridCol w:w="1875"/>
      </w:tblGrid>
      <w:tr w:rsidR="00B925E6" w14:paraId="7AB16F96" w14:textId="77777777" w:rsidTr="33A82211">
        <w:tc>
          <w:tcPr>
            <w:tcW w:w="841" w:type="pct"/>
            <w:shd w:val="clear" w:color="auto" w:fill="8254FD" w:themeFill="accent1"/>
            <w:vAlign w:val="center"/>
          </w:tcPr>
          <w:p w14:paraId="6F76A55A" w14:textId="77777777" w:rsidR="00B925E6" w:rsidRPr="00023CC9" w:rsidRDefault="00B925E6">
            <w:pPr>
              <w:rPr>
                <w:b/>
                <w:bCs/>
                <w:color w:val="FFFFFF" w:themeColor="background1"/>
                <w:sz w:val="16"/>
                <w:szCs w:val="16"/>
              </w:rPr>
            </w:pPr>
            <w:r w:rsidRPr="00023CC9">
              <w:rPr>
                <w:b/>
                <w:bCs/>
                <w:color w:val="FFFFFF" w:themeColor="background1"/>
                <w:sz w:val="16"/>
                <w:szCs w:val="16"/>
              </w:rPr>
              <w:t>M&amp;E Activity</w:t>
            </w:r>
          </w:p>
        </w:tc>
        <w:tc>
          <w:tcPr>
            <w:tcW w:w="990" w:type="pct"/>
            <w:shd w:val="clear" w:color="auto" w:fill="8254FD" w:themeFill="accent1"/>
            <w:vAlign w:val="center"/>
          </w:tcPr>
          <w:p w14:paraId="35B2668E" w14:textId="77777777" w:rsidR="00B925E6" w:rsidRPr="00023CC9" w:rsidRDefault="00B925E6">
            <w:pPr>
              <w:rPr>
                <w:b/>
                <w:bCs/>
                <w:color w:val="FFFFFF" w:themeColor="background1"/>
                <w:sz w:val="16"/>
                <w:szCs w:val="16"/>
              </w:rPr>
            </w:pPr>
            <w:r w:rsidRPr="00023CC9">
              <w:rPr>
                <w:b/>
                <w:bCs/>
                <w:color w:val="FFFFFF" w:themeColor="background1"/>
                <w:sz w:val="16"/>
                <w:szCs w:val="16"/>
              </w:rPr>
              <w:t>Frequency</w:t>
            </w:r>
          </w:p>
        </w:tc>
        <w:tc>
          <w:tcPr>
            <w:tcW w:w="1336" w:type="pct"/>
            <w:shd w:val="clear" w:color="auto" w:fill="8254FD" w:themeFill="accent1"/>
            <w:vAlign w:val="center"/>
          </w:tcPr>
          <w:p w14:paraId="18152EFA" w14:textId="77777777" w:rsidR="00B925E6" w:rsidRPr="00023CC9" w:rsidRDefault="00B925E6">
            <w:pPr>
              <w:rPr>
                <w:b/>
                <w:bCs/>
                <w:color w:val="FFFFFF" w:themeColor="background1"/>
                <w:sz w:val="16"/>
                <w:szCs w:val="16"/>
              </w:rPr>
            </w:pPr>
            <w:r w:rsidRPr="00023CC9">
              <w:rPr>
                <w:b/>
                <w:bCs/>
                <w:color w:val="FFFFFF" w:themeColor="background1"/>
                <w:sz w:val="16"/>
                <w:szCs w:val="16"/>
              </w:rPr>
              <w:t>Preparing M&amp;E Report</w:t>
            </w:r>
          </w:p>
        </w:tc>
        <w:tc>
          <w:tcPr>
            <w:tcW w:w="780" w:type="pct"/>
            <w:shd w:val="clear" w:color="auto" w:fill="8254FD" w:themeFill="accent1"/>
            <w:vAlign w:val="center"/>
          </w:tcPr>
          <w:p w14:paraId="7FB7FB0B" w14:textId="77777777" w:rsidR="00B925E6" w:rsidRPr="00023CC9" w:rsidRDefault="00B925E6">
            <w:pPr>
              <w:rPr>
                <w:b/>
                <w:bCs/>
                <w:color w:val="FFFFFF" w:themeColor="background1"/>
                <w:sz w:val="16"/>
                <w:szCs w:val="16"/>
              </w:rPr>
            </w:pPr>
            <w:r w:rsidRPr="00023CC9">
              <w:rPr>
                <w:b/>
                <w:bCs/>
                <w:color w:val="FFFFFF" w:themeColor="background1"/>
                <w:sz w:val="16"/>
                <w:szCs w:val="16"/>
              </w:rPr>
              <w:t>Supporting</w:t>
            </w:r>
          </w:p>
        </w:tc>
        <w:tc>
          <w:tcPr>
            <w:tcW w:w="1053" w:type="pct"/>
            <w:shd w:val="clear" w:color="auto" w:fill="8254FD" w:themeFill="accent1"/>
            <w:vAlign w:val="center"/>
          </w:tcPr>
          <w:p w14:paraId="5026C71C" w14:textId="77777777" w:rsidR="00B925E6" w:rsidRPr="00023CC9" w:rsidRDefault="00B925E6">
            <w:pPr>
              <w:rPr>
                <w:b/>
                <w:bCs/>
                <w:color w:val="FFFFFF" w:themeColor="background1"/>
                <w:sz w:val="16"/>
                <w:szCs w:val="16"/>
              </w:rPr>
            </w:pPr>
            <w:r w:rsidRPr="00023CC9">
              <w:rPr>
                <w:b/>
                <w:bCs/>
                <w:color w:val="FFFFFF" w:themeColor="background1"/>
                <w:sz w:val="16"/>
                <w:szCs w:val="16"/>
              </w:rPr>
              <w:t>Supervising</w:t>
            </w:r>
          </w:p>
        </w:tc>
      </w:tr>
      <w:tr w:rsidR="00B925E6" w14:paraId="0337F350" w14:textId="77777777" w:rsidTr="33A82211">
        <w:trPr>
          <w:trHeight w:val="731"/>
        </w:trPr>
        <w:tc>
          <w:tcPr>
            <w:tcW w:w="841" w:type="pct"/>
            <w:vAlign w:val="center"/>
          </w:tcPr>
          <w:p w14:paraId="6BCF1AF3" w14:textId="362B01A2"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iç izleme</w:t>
            </w:r>
          </w:p>
        </w:tc>
        <w:tc>
          <w:tcPr>
            <w:tcW w:w="990" w:type="pct"/>
            <w:vAlign w:val="center"/>
          </w:tcPr>
          <w:p w14:paraId="335FFC53" w14:textId="4A8732F4" w:rsidR="33A82211" w:rsidRDefault="33A82211" w:rsidP="33A82211">
            <w:pPr>
              <w:spacing w:before="0" w:line="278" w:lineRule="auto"/>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Çeyreklik (3 ayda bir)</w:t>
            </w:r>
          </w:p>
        </w:tc>
        <w:tc>
          <w:tcPr>
            <w:tcW w:w="1336" w:type="pct"/>
            <w:vAlign w:val="center"/>
          </w:tcPr>
          <w:p w14:paraId="6A0CC7D5" w14:textId="0A2FD7E9"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 sorumlusu</w:t>
            </w:r>
          </w:p>
        </w:tc>
        <w:tc>
          <w:tcPr>
            <w:tcW w:w="780" w:type="pct"/>
            <w:vAlign w:val="center"/>
          </w:tcPr>
          <w:p w14:paraId="01EAD00B" w14:textId="3928534D" w:rsidR="33A82211" w:rsidRDefault="33A82211" w:rsidP="33A82211">
            <w:pPr>
              <w:spacing w:before="0" w:line="278" w:lineRule="auto"/>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CLO</w:t>
            </w:r>
          </w:p>
        </w:tc>
        <w:tc>
          <w:tcPr>
            <w:tcW w:w="1053" w:type="pct"/>
            <w:vAlign w:val="center"/>
          </w:tcPr>
          <w:p w14:paraId="7D23C7FA" w14:textId="2D9712E1" w:rsidR="33A82211" w:rsidRDefault="33A82211" w:rsidP="33A82211">
            <w:pPr>
              <w:spacing w:before="0" w:line="278" w:lineRule="auto"/>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Harita ve kamulaştırma mentoru</w:t>
            </w:r>
          </w:p>
        </w:tc>
      </w:tr>
      <w:tr w:rsidR="00B925E6" w14:paraId="63CDEAA9" w14:textId="77777777" w:rsidTr="33A82211">
        <w:tc>
          <w:tcPr>
            <w:tcW w:w="841" w:type="pct"/>
            <w:tcBorders>
              <w:bottom w:val="single" w:sz="4" w:space="0" w:color="auto"/>
            </w:tcBorders>
            <w:vAlign w:val="center"/>
          </w:tcPr>
          <w:p w14:paraId="5AEA391E" w14:textId="07017545"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dış izleme</w:t>
            </w:r>
          </w:p>
        </w:tc>
        <w:tc>
          <w:tcPr>
            <w:tcW w:w="990" w:type="pct"/>
            <w:tcBorders>
              <w:bottom w:val="single" w:sz="4" w:space="0" w:color="auto"/>
            </w:tcBorders>
            <w:vAlign w:val="center"/>
          </w:tcPr>
          <w:p w14:paraId="3B76AA1E" w14:textId="73900A98"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Yılda iki kez (6 ayda bir)</w:t>
            </w:r>
          </w:p>
        </w:tc>
        <w:tc>
          <w:tcPr>
            <w:tcW w:w="1336" w:type="pct"/>
            <w:tcBorders>
              <w:bottom w:val="single" w:sz="4" w:space="0" w:color="auto"/>
            </w:tcBorders>
            <w:vAlign w:val="center"/>
          </w:tcPr>
          <w:p w14:paraId="3E2FEB96" w14:textId="270A1BC8"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Dış uzman</w:t>
            </w:r>
          </w:p>
        </w:tc>
        <w:tc>
          <w:tcPr>
            <w:tcW w:w="780" w:type="pct"/>
            <w:tcBorders>
              <w:bottom w:val="single" w:sz="4" w:space="0" w:color="auto"/>
            </w:tcBorders>
            <w:vAlign w:val="center"/>
          </w:tcPr>
          <w:p w14:paraId="7CBC621F" w14:textId="21732986"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 sorumlusu CLO</w:t>
            </w:r>
          </w:p>
        </w:tc>
        <w:tc>
          <w:tcPr>
            <w:tcW w:w="1053" w:type="pct"/>
            <w:tcBorders>
              <w:bottom w:val="single" w:sz="4" w:space="0" w:color="auto"/>
            </w:tcBorders>
            <w:vAlign w:val="center"/>
          </w:tcPr>
          <w:p w14:paraId="69F7EA83" w14:textId="30F21371"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Harita ve kamulaştırma mentoru</w:t>
            </w:r>
          </w:p>
        </w:tc>
      </w:tr>
      <w:tr w:rsidR="00B925E6" w14:paraId="5DC1C3A0" w14:textId="77777777" w:rsidTr="33A82211">
        <w:trPr>
          <w:trHeight w:val="1147"/>
        </w:trPr>
        <w:tc>
          <w:tcPr>
            <w:tcW w:w="841" w:type="pct"/>
            <w:tcBorders>
              <w:top w:val="single" w:sz="4" w:space="0" w:color="auto"/>
              <w:bottom w:val="single" w:sz="4" w:space="0" w:color="auto"/>
            </w:tcBorders>
            <w:vAlign w:val="center"/>
          </w:tcPr>
          <w:p w14:paraId="028DEE31" w14:textId="294C0127"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tamamlanma denetimi</w:t>
            </w:r>
          </w:p>
        </w:tc>
        <w:tc>
          <w:tcPr>
            <w:tcW w:w="990" w:type="pct"/>
            <w:tcBorders>
              <w:top w:val="single" w:sz="4" w:space="0" w:color="auto"/>
              <w:bottom w:val="single" w:sz="4" w:space="0" w:color="auto"/>
            </w:tcBorders>
            <w:vAlign w:val="center"/>
          </w:tcPr>
          <w:p w14:paraId="15FDCAB7" w14:textId="1026ACA5"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Tamamlanmadan 1 sene sonra</w:t>
            </w:r>
          </w:p>
        </w:tc>
        <w:tc>
          <w:tcPr>
            <w:tcW w:w="1336" w:type="pct"/>
            <w:tcBorders>
              <w:top w:val="single" w:sz="4" w:space="0" w:color="auto"/>
              <w:bottom w:val="single" w:sz="4" w:space="0" w:color="auto"/>
            </w:tcBorders>
            <w:vAlign w:val="center"/>
          </w:tcPr>
          <w:p w14:paraId="2075376D" w14:textId="4E10E848"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Dış uzman</w:t>
            </w:r>
          </w:p>
        </w:tc>
        <w:tc>
          <w:tcPr>
            <w:tcW w:w="780" w:type="pct"/>
            <w:tcBorders>
              <w:top w:val="single" w:sz="4" w:space="0" w:color="auto"/>
              <w:bottom w:val="single" w:sz="4" w:space="0" w:color="auto"/>
            </w:tcBorders>
            <w:vAlign w:val="center"/>
          </w:tcPr>
          <w:p w14:paraId="244EC93F" w14:textId="1CD8760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 sorumlusu CLO</w:t>
            </w:r>
          </w:p>
        </w:tc>
        <w:tc>
          <w:tcPr>
            <w:tcW w:w="1053" w:type="pct"/>
            <w:tcBorders>
              <w:top w:val="single" w:sz="4" w:space="0" w:color="auto"/>
              <w:bottom w:val="single" w:sz="4" w:space="0" w:color="auto"/>
            </w:tcBorders>
            <w:vAlign w:val="center"/>
          </w:tcPr>
          <w:p w14:paraId="0D17190A" w14:textId="09FFC462"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Harita ve kamulaştırma mentoru</w:t>
            </w:r>
          </w:p>
        </w:tc>
      </w:tr>
    </w:tbl>
    <w:p w14:paraId="39AA726E" w14:textId="77777777" w:rsidR="00023CC9" w:rsidRDefault="00023CC9" w:rsidP="00B925E6"/>
    <w:p w14:paraId="5E250CFB" w14:textId="44312B6D" w:rsidR="0C371494" w:rsidRDefault="0C371494" w:rsidP="33A82211">
      <w:pPr>
        <w:rPr>
          <w:rFonts w:ascii="Arial" w:eastAsia="Arial" w:hAnsi="Arial" w:cs="Arial"/>
        </w:rPr>
      </w:pPr>
      <w:bookmarkStart w:id="135" w:name="_Ref185538633"/>
      <w:bookmarkStart w:id="136" w:name="_Toc177473070"/>
      <w:r w:rsidRPr="33A82211">
        <w:rPr>
          <w:rFonts w:ascii="Arial" w:eastAsia="Arial" w:hAnsi="Arial" w:cs="Arial"/>
          <w:color w:val="000000" w:themeColor="text1"/>
          <w:lang w:val="tr-TR"/>
        </w:rPr>
        <w:t>İzleme ve Değerlendirme faaliyetlerine referans olacak RAP göstergeleri aşağıda listelenmiştir:</w:t>
      </w:r>
    </w:p>
    <w:p w14:paraId="1F85D068" w14:textId="0D16B846" w:rsidR="33A82211" w:rsidRDefault="33A82211"/>
    <w:p w14:paraId="19BDC337" w14:textId="0D0F2262" w:rsidR="00B925E6" w:rsidRDefault="00AC79B6" w:rsidP="33A82211">
      <w:pPr>
        <w:pStyle w:val="Caption"/>
      </w:pPr>
      <w:fldSimple w:instr=" DOCPROPERTY  OfficeExtensionsTranslationTable  \ ">
        <w:bookmarkStart w:id="137" w:name="_Toc196496327"/>
        <w:r w:rsidR="2E024368">
          <w:t>Tablo</w:t>
        </w:r>
      </w:fldSimple>
      <w:r>
        <w:t xml:space="preserve"> </w:t>
      </w:r>
      <w:r>
        <w:fldChar w:fldCharType="begin"/>
      </w:r>
      <w:r>
        <w:instrText>STYLEREF  1 \s</w:instrText>
      </w:r>
      <w:r>
        <w:fldChar w:fldCharType="separate"/>
      </w:r>
      <w:r w:rsidR="00D07807" w:rsidRPr="33A82211">
        <w:rPr>
          <w:noProof/>
        </w:rPr>
        <w:t>8</w:t>
      </w:r>
      <w:r>
        <w:fldChar w:fldCharType="end"/>
      </w:r>
      <w:r>
        <w:t>.</w:t>
      </w:r>
      <w:r>
        <w:fldChar w:fldCharType="begin"/>
      </w:r>
      <w:r>
        <w:instrText xml:space="preserve"> SEQ Table \s 1</w:instrText>
      </w:r>
      <w:r>
        <w:fldChar w:fldCharType="separate"/>
      </w:r>
      <w:r w:rsidR="00D07807" w:rsidRPr="33A82211">
        <w:rPr>
          <w:noProof/>
        </w:rPr>
        <w:t>2</w:t>
      </w:r>
      <w:r>
        <w:fldChar w:fldCharType="end"/>
      </w:r>
      <w:bookmarkEnd w:id="135"/>
      <w:r>
        <w:t xml:space="preserve">: </w:t>
      </w:r>
      <w:bookmarkEnd w:id="136"/>
      <w:bookmarkEnd w:id="137"/>
      <w:r w:rsidR="142A8AD3" w:rsidRPr="33A82211">
        <w:rPr>
          <w:rFonts w:ascii="Arial" w:eastAsia="Arial" w:hAnsi="Arial" w:cs="Arial"/>
          <w:color w:val="000000" w:themeColor="text1"/>
          <w:sz w:val="19"/>
          <w:szCs w:val="19"/>
        </w:rPr>
        <w:t>RAP Ek Belge Göstergeleri</w:t>
      </w:r>
    </w:p>
    <w:tbl>
      <w:tblPr>
        <w:tblStyle w:val="TableGrid"/>
        <w:tblW w:w="907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962"/>
        <w:gridCol w:w="4110"/>
      </w:tblGrid>
      <w:tr w:rsidR="00B925E6" w14:paraId="6746D8BC" w14:textId="77777777" w:rsidTr="33A82211">
        <w:trPr>
          <w:trHeight w:val="300"/>
          <w:tblHeader/>
        </w:trPr>
        <w:tc>
          <w:tcPr>
            <w:tcW w:w="4962" w:type="dxa"/>
            <w:shd w:val="clear" w:color="auto" w:fill="8254FD" w:themeFill="accent1"/>
          </w:tcPr>
          <w:p w14:paraId="3BFA5E2D" w14:textId="752FA16F" w:rsidR="33A82211" w:rsidRDefault="33A82211" w:rsidP="33A82211">
            <w:pPr>
              <w:rPr>
                <w:rFonts w:ascii="Arial" w:eastAsia="Arial" w:hAnsi="Arial" w:cs="Arial"/>
                <w:color w:val="FFFFFF" w:themeColor="background1"/>
                <w:sz w:val="16"/>
                <w:szCs w:val="16"/>
              </w:rPr>
            </w:pPr>
            <w:r w:rsidRPr="33A82211">
              <w:rPr>
                <w:rFonts w:ascii="Arial" w:eastAsia="Arial" w:hAnsi="Arial" w:cs="Arial"/>
                <w:b/>
                <w:bCs/>
                <w:color w:val="FFFFFF" w:themeColor="background1"/>
                <w:sz w:val="16"/>
                <w:szCs w:val="16"/>
                <w:lang w:val="tr-TR"/>
              </w:rPr>
              <w:t>RAP Göstergesi</w:t>
            </w:r>
          </w:p>
        </w:tc>
        <w:tc>
          <w:tcPr>
            <w:tcW w:w="4110" w:type="dxa"/>
            <w:shd w:val="clear" w:color="auto" w:fill="8254FD" w:themeFill="accent1"/>
          </w:tcPr>
          <w:p w14:paraId="6F08259F" w14:textId="51121E4E" w:rsidR="33A82211" w:rsidRDefault="33A82211" w:rsidP="33A82211">
            <w:pPr>
              <w:rPr>
                <w:rFonts w:ascii="Arial" w:eastAsia="Arial" w:hAnsi="Arial" w:cs="Arial"/>
                <w:color w:val="FFFFFF" w:themeColor="background1"/>
                <w:sz w:val="16"/>
                <w:szCs w:val="16"/>
              </w:rPr>
            </w:pPr>
            <w:r w:rsidRPr="33A82211">
              <w:rPr>
                <w:rFonts w:ascii="Arial" w:eastAsia="Arial" w:hAnsi="Arial" w:cs="Arial"/>
                <w:b/>
                <w:bCs/>
                <w:color w:val="FFFFFF" w:themeColor="background1"/>
                <w:sz w:val="16"/>
                <w:szCs w:val="16"/>
                <w:lang w:val="tr-TR"/>
              </w:rPr>
              <w:t>Doğrulama kaynağı</w:t>
            </w:r>
          </w:p>
        </w:tc>
      </w:tr>
      <w:tr w:rsidR="00B925E6" w14:paraId="0AFEBB50" w14:textId="77777777" w:rsidTr="33A82211">
        <w:trPr>
          <w:trHeight w:val="300"/>
        </w:trPr>
        <w:tc>
          <w:tcPr>
            <w:tcW w:w="4962" w:type="dxa"/>
          </w:tcPr>
          <w:p w14:paraId="38BAFD98" w14:textId="401E576D" w:rsidR="33A82211" w:rsidRDefault="33A82211" w:rsidP="33A82211">
            <w:pPr>
              <w:rPr>
                <w:rFonts w:ascii="Arial" w:eastAsia="Arial" w:hAnsi="Arial" w:cs="Arial"/>
                <w:color w:val="000000" w:themeColor="text1"/>
                <w:sz w:val="16"/>
                <w:szCs w:val="16"/>
              </w:rPr>
            </w:pPr>
            <w:bookmarkStart w:id="138" w:name="_Hlk171800854"/>
            <w:r w:rsidRPr="33A82211">
              <w:rPr>
                <w:rFonts w:ascii="Arial" w:eastAsia="Arial" w:hAnsi="Arial" w:cs="Arial"/>
                <w:color w:val="000000" w:themeColor="text1"/>
                <w:sz w:val="16"/>
                <w:szCs w:val="16"/>
                <w:lang w:val="tr-TR"/>
              </w:rPr>
              <w:t>Proje bileşeni ve/veya arazi edinim türüne göre ekonomik olarak yerinden edilmiş hane halkı ve birey sayısı</w:t>
            </w:r>
          </w:p>
        </w:tc>
        <w:tc>
          <w:tcPr>
            <w:tcW w:w="4110" w:type="dxa"/>
          </w:tcPr>
          <w:p w14:paraId="172B8791" w14:textId="40A896F6"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Arazi edinim dokümanları ve RAP</w:t>
            </w:r>
          </w:p>
        </w:tc>
      </w:tr>
      <w:tr w:rsidR="00B925E6" w14:paraId="05D51AF3" w14:textId="77777777" w:rsidTr="33A82211">
        <w:trPr>
          <w:trHeight w:val="300"/>
        </w:trPr>
        <w:tc>
          <w:tcPr>
            <w:tcW w:w="4962" w:type="dxa"/>
          </w:tcPr>
          <w:p w14:paraId="77F51C44" w14:textId="132345E9"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Arazi edinimi ve geçim kaynaklarının yeniden tesisine ilişkin RAP uygulaması süresince ihtiyaç duyulan kamu bilgilendirme ve istişare toplantılarının sayısı</w:t>
            </w:r>
          </w:p>
        </w:tc>
        <w:tc>
          <w:tcPr>
            <w:tcW w:w="4110" w:type="dxa"/>
          </w:tcPr>
          <w:p w14:paraId="2F196358" w14:textId="31CA7178"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Danışma aktivitelerinde PAP geri bildirimleri</w:t>
            </w:r>
          </w:p>
        </w:tc>
      </w:tr>
      <w:tr w:rsidR="00B925E6" w14:paraId="4A74D6F5" w14:textId="77777777" w:rsidTr="33A82211">
        <w:trPr>
          <w:trHeight w:val="300"/>
        </w:trPr>
        <w:tc>
          <w:tcPr>
            <w:tcW w:w="4962" w:type="dxa"/>
          </w:tcPr>
          <w:p w14:paraId="4B9AA05A" w14:textId="23B77F9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Tam ikame maliyeti üzerinden tamamlanmış tazminat ödemelerinin sayısı</w:t>
            </w:r>
          </w:p>
        </w:tc>
        <w:tc>
          <w:tcPr>
            <w:tcW w:w="4110" w:type="dxa"/>
          </w:tcPr>
          <w:p w14:paraId="7A9932DD" w14:textId="2A60109E"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Kamulaştırma birimi verileri ve RAP uygulama kayıtları</w:t>
            </w:r>
          </w:p>
        </w:tc>
      </w:tr>
      <w:tr w:rsidR="00B925E6" w14:paraId="24CC784D" w14:textId="77777777" w:rsidTr="33A82211">
        <w:trPr>
          <w:trHeight w:val="300"/>
        </w:trPr>
        <w:tc>
          <w:tcPr>
            <w:tcW w:w="4962" w:type="dxa"/>
          </w:tcPr>
          <w:p w14:paraId="65C8EA7C" w14:textId="76B4E62A"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Hassas gruplara ait proje etkilenen kişilere (PEK) yönelik faaliyet ve tazminat ödemesi sayısı</w:t>
            </w:r>
          </w:p>
        </w:tc>
        <w:tc>
          <w:tcPr>
            <w:tcW w:w="4110" w:type="dxa"/>
          </w:tcPr>
          <w:p w14:paraId="0A7710F9" w14:textId="1BFDF23F"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Kamulaştırma birimi verileri ve RAP uygulama kayıtları</w:t>
            </w:r>
          </w:p>
        </w:tc>
      </w:tr>
      <w:tr w:rsidR="00B925E6" w14:paraId="3B682838" w14:textId="77777777" w:rsidTr="33A82211">
        <w:trPr>
          <w:trHeight w:val="300"/>
        </w:trPr>
        <w:tc>
          <w:tcPr>
            <w:tcW w:w="4962" w:type="dxa"/>
          </w:tcPr>
          <w:p w14:paraId="3890CEF3" w14:textId="495C5ECA"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Mahkeme süreçleri sonucunda yapılan ödemeler ile müzakere yoluyla gerçekleştirilen ödemelerin tutarı ve yüzdesi</w:t>
            </w:r>
          </w:p>
        </w:tc>
        <w:tc>
          <w:tcPr>
            <w:tcW w:w="4110" w:type="dxa"/>
          </w:tcPr>
          <w:p w14:paraId="1B7B22E0" w14:textId="05F34675"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Kamulaştırma birimi verileri</w:t>
            </w:r>
          </w:p>
        </w:tc>
      </w:tr>
      <w:tr w:rsidR="00B925E6" w14:paraId="1E7986F8" w14:textId="77777777" w:rsidTr="33A82211">
        <w:trPr>
          <w:trHeight w:val="300"/>
        </w:trPr>
        <w:tc>
          <w:tcPr>
            <w:tcW w:w="4962" w:type="dxa"/>
          </w:tcPr>
          <w:p w14:paraId="4C6C5273" w14:textId="294B747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Toplam dava sayısı içinde devam eden / açık / tamamlanmış dava sayısı</w:t>
            </w:r>
          </w:p>
        </w:tc>
        <w:tc>
          <w:tcPr>
            <w:tcW w:w="4110" w:type="dxa"/>
          </w:tcPr>
          <w:p w14:paraId="46C3DAC8" w14:textId="7BA216A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Kamulaştırma birimi verileri</w:t>
            </w:r>
          </w:p>
        </w:tc>
      </w:tr>
      <w:tr w:rsidR="00B925E6" w14:paraId="6BB9964D" w14:textId="77777777" w:rsidTr="33A82211">
        <w:trPr>
          <w:trHeight w:val="300"/>
        </w:trPr>
        <w:tc>
          <w:tcPr>
            <w:tcW w:w="4962" w:type="dxa"/>
          </w:tcPr>
          <w:p w14:paraId="17F951A5" w14:textId="31163AEC"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Arazi edinimi, tazminat süreci ve arazi kullanımıyla ilgili şikayetlerin sayısı ve türü; cinsiyet dağılımı bilgisiyle birlikte, Paydaş Katılım Planı (SEP) uyarınca 30 gün içinde çözülüp çözülmediği bilgisiyle birlikte</w:t>
            </w:r>
          </w:p>
        </w:tc>
        <w:tc>
          <w:tcPr>
            <w:tcW w:w="4110" w:type="dxa"/>
          </w:tcPr>
          <w:p w14:paraId="048E6D6E" w14:textId="78E9B4B9"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GM</w:t>
            </w:r>
          </w:p>
        </w:tc>
      </w:tr>
      <w:tr w:rsidR="00B925E6" w14:paraId="536E04CC" w14:textId="77777777" w:rsidTr="33A82211">
        <w:trPr>
          <w:trHeight w:val="300"/>
        </w:trPr>
        <w:tc>
          <w:tcPr>
            <w:tcW w:w="4962" w:type="dxa"/>
          </w:tcPr>
          <w:p w14:paraId="7C4B9972" w14:textId="557671E2"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Tazminat almaya hak kazanan proje etkilenen kişilerin (PEK) hem yasal hem de RAP fonu kapsamında tazminat sözleşmesi imzalayan ve gerekli ödemeleri alanların sayısı ve yüzdesi</w:t>
            </w:r>
          </w:p>
        </w:tc>
        <w:tc>
          <w:tcPr>
            <w:tcW w:w="4110" w:type="dxa"/>
          </w:tcPr>
          <w:p w14:paraId="6C51785E" w14:textId="4CFDE20E"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Kamulaştırma birimi verileri ve RAP uygulama kayıtları</w:t>
            </w:r>
          </w:p>
        </w:tc>
      </w:tr>
      <w:tr w:rsidR="00B925E6" w14:paraId="6556E7F1" w14:textId="77777777" w:rsidTr="33A82211">
        <w:trPr>
          <w:trHeight w:val="300"/>
        </w:trPr>
        <w:tc>
          <w:tcPr>
            <w:tcW w:w="4962" w:type="dxa"/>
          </w:tcPr>
          <w:p w14:paraId="1360FF0B" w14:textId="54CC7398"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İç ve dış İzleme ve Değerlendirme (M&amp;E) raporlarında önerilen düzeltici faaliyetlerin durumu</w:t>
            </w:r>
          </w:p>
        </w:tc>
        <w:tc>
          <w:tcPr>
            <w:tcW w:w="4110" w:type="dxa"/>
          </w:tcPr>
          <w:p w14:paraId="39811871" w14:textId="654A60ED"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İç/dış M&amp;E raporları</w:t>
            </w:r>
          </w:p>
        </w:tc>
      </w:tr>
      <w:tr w:rsidR="00B925E6" w14:paraId="01712BC5" w14:textId="77777777" w:rsidTr="33A82211">
        <w:trPr>
          <w:trHeight w:val="300"/>
        </w:trPr>
        <w:tc>
          <w:tcPr>
            <w:tcW w:w="4962" w:type="dxa"/>
            <w:shd w:val="clear" w:color="auto" w:fill="auto"/>
          </w:tcPr>
          <w:p w14:paraId="306B94A4" w14:textId="4ED75298"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Yeniden yerleşim sürecine tahsis edilen personel sayısı</w:t>
            </w:r>
          </w:p>
        </w:tc>
        <w:tc>
          <w:tcPr>
            <w:tcW w:w="4110" w:type="dxa"/>
            <w:shd w:val="clear" w:color="auto" w:fill="auto"/>
          </w:tcPr>
          <w:p w14:paraId="7345E8F5" w14:textId="12805FAA"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uygulamaları</w:t>
            </w:r>
          </w:p>
        </w:tc>
      </w:tr>
      <w:tr w:rsidR="00B925E6" w14:paraId="64E54ECA" w14:textId="77777777" w:rsidTr="33A82211">
        <w:trPr>
          <w:trHeight w:val="300"/>
        </w:trPr>
        <w:tc>
          <w:tcPr>
            <w:tcW w:w="4962" w:type="dxa"/>
            <w:shd w:val="clear" w:color="auto" w:fill="auto"/>
          </w:tcPr>
          <w:p w14:paraId="43092F45" w14:textId="5E87A4A0"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Yeniden yerleşim sürecine tahsis edilen kaynak miktarı</w:t>
            </w:r>
          </w:p>
        </w:tc>
        <w:tc>
          <w:tcPr>
            <w:tcW w:w="4110" w:type="dxa"/>
            <w:shd w:val="clear" w:color="auto" w:fill="auto"/>
          </w:tcPr>
          <w:p w14:paraId="4E34A8B6" w14:textId="2F66FF0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uygulamaları</w:t>
            </w:r>
          </w:p>
        </w:tc>
      </w:tr>
      <w:tr w:rsidR="00B925E6" w14:paraId="1AE657C5" w14:textId="77777777" w:rsidTr="33A82211">
        <w:trPr>
          <w:trHeight w:val="300"/>
        </w:trPr>
        <w:tc>
          <w:tcPr>
            <w:tcW w:w="4962" w:type="dxa"/>
            <w:shd w:val="clear" w:color="auto" w:fill="auto"/>
          </w:tcPr>
          <w:p w14:paraId="056D059B" w14:textId="43DD9333"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RAP/LRP uygulamalarında PAP memnuniyet seviyesi</w:t>
            </w:r>
          </w:p>
        </w:tc>
        <w:tc>
          <w:tcPr>
            <w:tcW w:w="4110" w:type="dxa"/>
            <w:shd w:val="clear" w:color="auto" w:fill="auto"/>
          </w:tcPr>
          <w:p w14:paraId="13675C8E" w14:textId="40C32701"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uygulamaları</w:t>
            </w:r>
          </w:p>
        </w:tc>
      </w:tr>
      <w:tr w:rsidR="00B925E6" w14:paraId="73A6843A" w14:textId="77777777" w:rsidTr="33A82211">
        <w:trPr>
          <w:trHeight w:val="300"/>
        </w:trPr>
        <w:tc>
          <w:tcPr>
            <w:tcW w:w="4962" w:type="dxa"/>
            <w:shd w:val="clear" w:color="auto" w:fill="auto"/>
          </w:tcPr>
          <w:p w14:paraId="5E103792" w14:textId="5A1554B1"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PAP’ların Geçim Durumuna İlişkin Göstergelerin Durumu</w:t>
            </w:r>
          </w:p>
          <w:p w14:paraId="6B26118D" w14:textId="74C12F90" w:rsidR="33A82211" w:rsidRDefault="33A82211" w:rsidP="33A82211">
            <w:pPr>
              <w:pStyle w:val="TableBullet1"/>
              <w:rPr>
                <w:rFonts w:ascii="Arial" w:eastAsia="Arial" w:hAnsi="Arial" w:cs="Arial"/>
              </w:rPr>
            </w:pPr>
            <w:r w:rsidRPr="33A82211">
              <w:rPr>
                <w:rFonts w:ascii="Arial" w:eastAsia="Arial" w:hAnsi="Arial" w:cs="Arial"/>
                <w:lang w:val="tr-TR"/>
              </w:rPr>
              <w:t>RAP/LRP ödemelerinin PAP’lar tarafından nasıl kullanıldığına ve geçim kaynaklarının ne ölçüde eski haline döndüğüne dair göstergeler,</w:t>
            </w:r>
          </w:p>
          <w:p w14:paraId="70798E44" w14:textId="27E46998" w:rsidR="33A82211" w:rsidRDefault="33A82211" w:rsidP="33A82211">
            <w:pPr>
              <w:pStyle w:val="TableBullet1"/>
              <w:rPr>
                <w:rFonts w:ascii="Arial" w:eastAsia="Arial" w:hAnsi="Arial" w:cs="Arial"/>
              </w:rPr>
            </w:pPr>
            <w:r w:rsidRPr="33A82211">
              <w:rPr>
                <w:rFonts w:ascii="Arial" w:eastAsia="Arial" w:hAnsi="Arial" w:cs="Arial"/>
                <w:lang w:val="tr-TR"/>
              </w:rPr>
              <w:t>Geçim faaliyetlerinin desenleri,</w:t>
            </w:r>
          </w:p>
          <w:p w14:paraId="396B4561" w14:textId="739F0026" w:rsidR="33A82211" w:rsidRDefault="33A82211" w:rsidP="33A82211">
            <w:pPr>
              <w:pStyle w:val="TableBullet1"/>
              <w:rPr>
                <w:rFonts w:ascii="Arial" w:eastAsia="Arial" w:hAnsi="Arial" w:cs="Arial"/>
              </w:rPr>
            </w:pPr>
            <w:r w:rsidRPr="33A82211">
              <w:rPr>
                <w:rFonts w:ascii="Arial" w:eastAsia="Arial" w:hAnsi="Arial" w:cs="Arial"/>
                <w:lang w:val="tr-TR"/>
              </w:rPr>
              <w:t>Gelir düzeyindeki değişim,</w:t>
            </w:r>
          </w:p>
          <w:p w14:paraId="31CF8A9A" w14:textId="38A55D1A" w:rsidR="33A82211" w:rsidRDefault="33A82211" w:rsidP="33A82211">
            <w:pPr>
              <w:pStyle w:val="TableBullet1"/>
              <w:rPr>
                <w:rFonts w:ascii="Arial" w:eastAsia="Arial" w:hAnsi="Arial" w:cs="Arial"/>
              </w:rPr>
            </w:pPr>
            <w:r w:rsidRPr="33A82211">
              <w:rPr>
                <w:rFonts w:ascii="Arial" w:eastAsia="Arial" w:hAnsi="Arial" w:cs="Arial"/>
                <w:lang w:val="tr-TR"/>
              </w:rPr>
              <w:t>Proje sonrası araziye dayalı geçim kaynaklarının durumu,</w:t>
            </w:r>
          </w:p>
          <w:p w14:paraId="6F38824D" w14:textId="6282C4AF" w:rsidR="33A82211" w:rsidRDefault="33A82211" w:rsidP="33A82211">
            <w:pPr>
              <w:pStyle w:val="TableBullet1"/>
              <w:rPr>
                <w:rFonts w:ascii="Arial" w:eastAsia="Arial" w:hAnsi="Arial" w:cs="Arial"/>
              </w:rPr>
            </w:pPr>
            <w:r w:rsidRPr="33A82211">
              <w:rPr>
                <w:rFonts w:ascii="Arial" w:eastAsia="Arial" w:hAnsi="Arial" w:cs="Arial"/>
                <w:lang w:val="tr-TR"/>
              </w:rPr>
              <w:t>Proje nedeniyle oluşan ek harcamalar (kredi ihtiyacı, varlık satışı vb.)</w:t>
            </w:r>
          </w:p>
        </w:tc>
        <w:tc>
          <w:tcPr>
            <w:tcW w:w="4110" w:type="dxa"/>
            <w:shd w:val="clear" w:color="auto" w:fill="auto"/>
          </w:tcPr>
          <w:p w14:paraId="76BEFFD5" w14:textId="68C4FE7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uygulamaları</w:t>
            </w:r>
          </w:p>
        </w:tc>
      </w:tr>
      <w:tr w:rsidR="00B925E6" w14:paraId="15B6F90A" w14:textId="77777777" w:rsidTr="33A82211">
        <w:trPr>
          <w:trHeight w:val="300"/>
        </w:trPr>
        <w:tc>
          <w:tcPr>
            <w:tcW w:w="4962" w:type="dxa"/>
          </w:tcPr>
          <w:p w14:paraId="2850399D" w14:textId="18F9B25B"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Şikayetlerin Durumu (açık, kapalı), kapanma süresi ve çözüm durumu</w:t>
            </w:r>
          </w:p>
        </w:tc>
        <w:tc>
          <w:tcPr>
            <w:tcW w:w="4110" w:type="dxa"/>
          </w:tcPr>
          <w:p w14:paraId="44D4E4A1" w14:textId="63BF6A89"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GM</w:t>
            </w:r>
          </w:p>
        </w:tc>
      </w:tr>
      <w:tr w:rsidR="00B925E6" w14:paraId="16C1C4D4" w14:textId="77777777" w:rsidTr="33A82211">
        <w:trPr>
          <w:trHeight w:val="300"/>
        </w:trPr>
        <w:tc>
          <w:tcPr>
            <w:tcW w:w="4962" w:type="dxa"/>
          </w:tcPr>
          <w:p w14:paraId="00E7B5E4" w14:textId="4909A872"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Uygunsuzluklar ve çözüm önerilerinin uygunluğu</w:t>
            </w:r>
          </w:p>
        </w:tc>
        <w:tc>
          <w:tcPr>
            <w:tcW w:w="4110" w:type="dxa"/>
          </w:tcPr>
          <w:p w14:paraId="3A7107E8" w14:textId="2BC5674B"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GM</w:t>
            </w:r>
          </w:p>
        </w:tc>
      </w:tr>
      <w:tr w:rsidR="00B925E6" w14:paraId="2D55DC81" w14:textId="77777777" w:rsidTr="33A82211">
        <w:trPr>
          <w:trHeight w:val="300"/>
        </w:trPr>
        <w:tc>
          <w:tcPr>
            <w:tcW w:w="4962" w:type="dxa"/>
          </w:tcPr>
          <w:p w14:paraId="7304E306" w14:textId="740E0C95"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Tazminat ödemeleri ve/veya RAP-LRP fonundan geçim desteği alan PAP’ların sayısı ve yüzdesi</w:t>
            </w:r>
          </w:p>
        </w:tc>
        <w:tc>
          <w:tcPr>
            <w:tcW w:w="4110" w:type="dxa"/>
          </w:tcPr>
          <w:p w14:paraId="1FC6710E" w14:textId="2E95B129"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uygulamaları</w:t>
            </w:r>
          </w:p>
        </w:tc>
      </w:tr>
      <w:tr w:rsidR="00B925E6" w14:paraId="58E23894" w14:textId="77777777" w:rsidTr="33A82211">
        <w:trPr>
          <w:trHeight w:val="300"/>
        </w:trPr>
        <w:tc>
          <w:tcPr>
            <w:tcW w:w="4962" w:type="dxa"/>
          </w:tcPr>
          <w:p w14:paraId="23597566" w14:textId="62CE68F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Tazminat almaya hak kazanan PAP’lardan, hem yasal hem de RAP fonu kapsamında tazminat anlaşmalarını imzalayan ve gerekli ödemeleri alanların sayısı ve yüzdesi</w:t>
            </w:r>
          </w:p>
        </w:tc>
        <w:tc>
          <w:tcPr>
            <w:tcW w:w="4110" w:type="dxa"/>
          </w:tcPr>
          <w:p w14:paraId="0E32833E" w14:textId="71AAD84F"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uygulamaları</w:t>
            </w:r>
          </w:p>
        </w:tc>
      </w:tr>
      <w:tr w:rsidR="00B925E6" w14:paraId="46B8217C" w14:textId="77777777" w:rsidTr="33A82211">
        <w:trPr>
          <w:trHeight w:val="300"/>
        </w:trPr>
        <w:tc>
          <w:tcPr>
            <w:tcW w:w="4962" w:type="dxa"/>
          </w:tcPr>
          <w:p w14:paraId="1EDAD007" w14:textId="1DD2CD4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Uygulaması Süresince İletişime Geçilen Paydaş Sayısı (paydaş türleri, gündeme getirilen/görüşülen konular, katılımın cinsiyet dağılımı) ve Danışma Sürecinden Alınan Geri Bildirimler</w:t>
            </w:r>
          </w:p>
        </w:tc>
        <w:tc>
          <w:tcPr>
            <w:tcW w:w="4110" w:type="dxa"/>
          </w:tcPr>
          <w:p w14:paraId="769700A7" w14:textId="373DAD6F"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uygulamaları</w:t>
            </w:r>
          </w:p>
        </w:tc>
      </w:tr>
      <w:tr w:rsidR="00B925E6" w14:paraId="57715C97" w14:textId="77777777" w:rsidTr="33A82211">
        <w:trPr>
          <w:trHeight w:val="300"/>
        </w:trPr>
        <w:tc>
          <w:tcPr>
            <w:tcW w:w="4962" w:type="dxa"/>
          </w:tcPr>
          <w:p w14:paraId="20E804B2" w14:textId="5A1E4FF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RAP-LRP fonu ödemelerinin tutar ve sayısı,</w:t>
            </w:r>
          </w:p>
        </w:tc>
        <w:tc>
          <w:tcPr>
            <w:tcW w:w="4110" w:type="dxa"/>
          </w:tcPr>
          <w:p w14:paraId="744C6C7F" w14:textId="3CB4EBA2"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uygulamaları</w:t>
            </w:r>
          </w:p>
        </w:tc>
      </w:tr>
      <w:tr w:rsidR="00B925E6" w14:paraId="35BC63A2" w14:textId="77777777" w:rsidTr="33A82211">
        <w:trPr>
          <w:trHeight w:val="300"/>
        </w:trPr>
        <w:tc>
          <w:tcPr>
            <w:tcW w:w="4962" w:type="dxa"/>
            <w:vAlign w:val="center"/>
          </w:tcPr>
          <w:p w14:paraId="1CC8941E" w14:textId="2CD9AD1F" w:rsidR="33A82211" w:rsidRDefault="33A82211" w:rsidP="33A82211">
            <w:pPr>
              <w:pStyle w:val="TableBullet1"/>
              <w:rPr>
                <w:rFonts w:ascii="Arial" w:eastAsia="Arial" w:hAnsi="Arial" w:cs="Arial"/>
              </w:rPr>
            </w:pPr>
            <w:r w:rsidRPr="33A82211">
              <w:rPr>
                <w:rFonts w:ascii="Arial" w:eastAsia="Arial" w:hAnsi="Arial" w:cs="Arial"/>
                <w:lang w:val="tr-TR"/>
              </w:rPr>
              <w:t>Geçim Kaynaklarını İyileştirme Faaliyetlerinin Sayısı ve Uygun Hak Sahiplerinin Türleri, aşağıdaki alt göstergeler aracılığıyla:</w:t>
            </w:r>
          </w:p>
          <w:p w14:paraId="23FF3A5E" w14:textId="0C96DCA6" w:rsidR="33A82211" w:rsidRDefault="33A82211" w:rsidP="33A82211">
            <w:pPr>
              <w:pStyle w:val="TableBullet1"/>
              <w:rPr>
                <w:rFonts w:ascii="Arial" w:eastAsia="Arial" w:hAnsi="Arial" w:cs="Arial"/>
              </w:rPr>
            </w:pPr>
            <w:r w:rsidRPr="33A82211">
              <w:rPr>
                <w:rFonts w:ascii="Arial" w:eastAsia="Arial" w:hAnsi="Arial" w:cs="Arial"/>
                <w:lang w:val="tr-TR"/>
              </w:rPr>
              <w:lastRenderedPageBreak/>
              <w:t>- Sağlanan yem desteğine ilişkin kayıtlar</w:t>
            </w:r>
          </w:p>
          <w:p w14:paraId="2E7E4322" w14:textId="19167C1D" w:rsidR="33A82211" w:rsidRDefault="33A82211" w:rsidP="33A82211">
            <w:pPr>
              <w:pStyle w:val="TableBullet1"/>
              <w:rPr>
                <w:rFonts w:ascii="Arial" w:eastAsia="Arial" w:hAnsi="Arial" w:cs="Arial"/>
              </w:rPr>
            </w:pPr>
            <w:r w:rsidRPr="33A82211">
              <w:rPr>
                <w:rFonts w:ascii="Arial" w:eastAsia="Arial" w:hAnsi="Arial" w:cs="Arial"/>
                <w:lang w:val="tr-TR"/>
              </w:rPr>
              <w:t>- Hak sahiplerinin memnuniyet anketleri</w:t>
            </w:r>
          </w:p>
          <w:p w14:paraId="1BD0BD3E" w14:textId="1F15F1E9" w:rsidR="33A82211" w:rsidRDefault="33A82211" w:rsidP="33A82211">
            <w:pPr>
              <w:pStyle w:val="TableBullet1"/>
              <w:rPr>
                <w:rFonts w:ascii="Arial" w:eastAsia="Arial" w:hAnsi="Arial" w:cs="Arial"/>
              </w:rPr>
            </w:pPr>
            <w:r w:rsidRPr="33A82211">
              <w:rPr>
                <w:rFonts w:ascii="Arial" w:eastAsia="Arial" w:hAnsi="Arial" w:cs="Arial"/>
                <w:lang w:val="tr-TR"/>
              </w:rPr>
              <w:t>Yem desteğinden faydalanan hak sahiplerinin sayısı ve yüzdesi</w:t>
            </w:r>
          </w:p>
          <w:p w14:paraId="4D2EFF1D" w14:textId="5F4EE717" w:rsidR="33A82211" w:rsidRDefault="33A82211" w:rsidP="33A82211">
            <w:pPr>
              <w:pStyle w:val="TableBullet1"/>
              <w:rPr>
                <w:rFonts w:ascii="Arial" w:eastAsia="Arial" w:hAnsi="Arial" w:cs="Arial"/>
              </w:rPr>
            </w:pPr>
            <w:r w:rsidRPr="33A82211">
              <w:rPr>
                <w:rFonts w:ascii="Arial" w:eastAsia="Arial" w:hAnsi="Arial" w:cs="Arial"/>
                <w:lang w:val="tr-TR"/>
              </w:rPr>
              <w:t>Kırılganlık desteği alan hak sahiplerinin sayısı ve yüzdesi</w:t>
            </w:r>
          </w:p>
          <w:p w14:paraId="0D7E4FFF" w14:textId="35064046" w:rsidR="33A82211" w:rsidRDefault="33A82211" w:rsidP="33A82211">
            <w:pPr>
              <w:pStyle w:val="TableBullet1"/>
              <w:rPr>
                <w:rFonts w:ascii="Arial" w:eastAsia="Arial" w:hAnsi="Arial" w:cs="Arial"/>
              </w:rPr>
            </w:pPr>
            <w:r w:rsidRPr="33A82211">
              <w:rPr>
                <w:rFonts w:ascii="Arial" w:eastAsia="Arial" w:hAnsi="Arial" w:cs="Arial"/>
                <w:lang w:val="tr-TR"/>
              </w:rPr>
              <w:t>İlgili Anahtar Performans Göstergeleri (KPI’lar):</w:t>
            </w:r>
          </w:p>
          <w:p w14:paraId="66AAA0B2" w14:textId="2C88DB79" w:rsidR="33A82211" w:rsidRDefault="33A82211" w:rsidP="33A82211">
            <w:pPr>
              <w:pStyle w:val="TableBullet1"/>
              <w:rPr>
                <w:rFonts w:ascii="Arial" w:eastAsia="Arial" w:hAnsi="Arial" w:cs="Arial"/>
              </w:rPr>
            </w:pPr>
            <w:r w:rsidRPr="33A82211">
              <w:rPr>
                <w:rFonts w:ascii="Arial" w:eastAsia="Arial" w:hAnsi="Arial" w:cs="Arial"/>
                <w:lang w:val="tr-TR"/>
              </w:rPr>
              <w:t>Hayvansal üretimle ilgili memnuniyet oranının %80’in üzerinde olması</w:t>
            </w:r>
          </w:p>
          <w:p w14:paraId="66A4B98B" w14:textId="2DF43FE5" w:rsidR="33A82211" w:rsidRDefault="33A82211" w:rsidP="33A82211">
            <w:pPr>
              <w:pStyle w:val="TableBullet1"/>
              <w:rPr>
                <w:rFonts w:ascii="Arial" w:eastAsia="Arial" w:hAnsi="Arial" w:cs="Arial"/>
              </w:rPr>
            </w:pPr>
            <w:r w:rsidRPr="33A82211">
              <w:rPr>
                <w:rFonts w:ascii="Arial" w:eastAsia="Arial" w:hAnsi="Arial" w:cs="Arial"/>
                <w:lang w:val="tr-TR"/>
              </w:rPr>
              <w:t>Hanehalklarının %50’sinin hayvancılıktan elde edilen gelirde artış olduğunu belirtmesi</w:t>
            </w:r>
          </w:p>
        </w:tc>
        <w:tc>
          <w:tcPr>
            <w:tcW w:w="4110" w:type="dxa"/>
            <w:vAlign w:val="center"/>
          </w:tcPr>
          <w:p w14:paraId="1ACE84E9" w14:textId="0A0D414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lastRenderedPageBreak/>
              <w:t>RAP uygulamaları</w:t>
            </w:r>
          </w:p>
        </w:tc>
      </w:tr>
      <w:bookmarkEnd w:id="138"/>
    </w:tbl>
    <w:p w14:paraId="547F3EEF" w14:textId="77777777" w:rsidR="00B925E6" w:rsidRPr="00B925E6" w:rsidRDefault="00B925E6" w:rsidP="00B925E6"/>
    <w:p w14:paraId="284ECBCE" w14:textId="6658B540" w:rsidR="00711376" w:rsidRDefault="0062606A" w:rsidP="00711376">
      <w:pPr>
        <w:pStyle w:val="Heading1"/>
      </w:pPr>
      <w:r>
        <w:lastRenderedPageBreak/>
        <w:t>Roller ve Sorumluluklar</w:t>
      </w:r>
    </w:p>
    <w:p w14:paraId="3BB16EA8" w14:textId="304E747D" w:rsidR="00352D6F" w:rsidRDefault="00352D6F" w:rsidP="00352D6F">
      <w:r>
        <w:t>Proje Şirketi, Projenin ETL (Enerji İletim Hattı) bileşeni için hazırlanacak RAP Ek Belgesi’nin uygulanmasına yönelik süreçlerde, dokuz projelik paket için hazırlanmış Yeniden Yerleşim Çerçevesi (RF) ile Kurumsal Arazi Edinimi, Arazi Kullanım Kısıtlamaları ve İstemsiz Yeniden Yerleşim Çerçevesi (LARLUIRF) kapsamında belirtilen süreçleri dikkate alacaktır.</w:t>
      </w:r>
    </w:p>
    <w:p w14:paraId="0BACC595" w14:textId="77777777" w:rsidR="00352D6F" w:rsidRDefault="00352D6F" w:rsidP="00352D6F">
      <w:r>
        <w:t>Proje Şirketi’nin rolü; LARLUIRF’in uygulanmasına yönelik kapasite oluşturulması, gerekli koşulların sağlanması, LARLUIRF’e uygun şekilde RAP hazırlanması ve RAP Ek Belgesi’nin düzenli olarak izlenmesi ile finansörlere raporlanmasını kapsamaktadır. Proje Şirketi, tam bedel esasına dayalı tazminat ödemelerinin yanı sıra tazminat paketinin diğer bileşenleri ile geçim kaynaklarının yeniden tesisine yönelik önlemlerin sağlanmasından sorumludur.</w:t>
      </w:r>
    </w:p>
    <w:p w14:paraId="5F5AE8D2" w14:textId="77777777" w:rsidR="00352D6F" w:rsidRDefault="00352D6F" w:rsidP="00352D6F">
      <w:r>
        <w:t>Proje Şirketi bünyesinde, Harita ve Kamulaştırma ekibi üyesi, Toplum İlişkileri Görevlisi (CLO), Satın Alma Sorumlusu, Proje Yöneticisi / Operasyon / Santral Müdürü ve/veya uygun görülen diğer kişilerden oluşan Kamulaştırma Komitesi, değerleme sürecini takip etmekte ve RAP Ek Belgesi kapsamındaki hususların izleme aşamasında danışılacak bir yapı olarak görev yapmaktadır. Kurumsal düzeyden proje özelinde toplam altı kişiden oluşan bu komite, kamulaştırma, haritalama ve arazi alım süreçlerini takip eder ve tüm varlıklar için planlar hazırlar. Ayrıca proje ekibi ile harita ve kamulaştırma ekibi, imar planları ve ruhsatlandırma süreçlerini titizlikle yönetmek amacıyla saha ile yakın iş birliği içinde çalışmaktadır.</w:t>
      </w:r>
    </w:p>
    <w:p w14:paraId="2E18AB31" w14:textId="6679AD9B" w:rsidR="00BC5043" w:rsidRPr="00505F6F" w:rsidRDefault="00352D6F" w:rsidP="00352D6F">
      <w:r>
        <w:t>Bu Ek Belge kapsamındaki uygulamalarda gerekli olan rol ve sorumluluklar aşağıdaki tabloda sunulmuştur. Genel proje yönetimi dokuz RES projesi paketi için ortak olmakla birlikte, bölgesel görevler bu projeye özgüdür.</w:t>
      </w:r>
      <w:r w:rsidR="00BC5043">
        <w:t xml:space="preserve"> </w:t>
      </w:r>
    </w:p>
    <w:bookmarkStart w:id="139" w:name="_Toc100623957"/>
    <w:bookmarkStart w:id="140" w:name="_Toc142749336"/>
    <w:bookmarkStart w:id="141" w:name="_Toc162392166"/>
    <w:bookmarkStart w:id="142" w:name="_Toc177473071"/>
    <w:p w14:paraId="036C325F" w14:textId="47914838" w:rsidR="00BC5043" w:rsidRPr="00505F6F" w:rsidRDefault="00BC5043" w:rsidP="33A82211">
      <w:pPr>
        <w:pStyle w:val="Caption"/>
      </w:pPr>
      <w:r>
        <w:fldChar w:fldCharType="begin"/>
      </w:r>
      <w:r>
        <w:instrText xml:space="preserve"> DOCPROPERTY  OfficeExtensionsTranslationTable  \ </w:instrText>
      </w:r>
      <w:r>
        <w:fldChar w:fldCharType="separate"/>
      </w:r>
      <w:bookmarkStart w:id="143" w:name="_Toc196496328"/>
      <w:r>
        <w:t>Ta</w:t>
      </w:r>
      <w:r>
        <w:fldChar w:fldCharType="end"/>
      </w:r>
      <w:r w:rsidR="3F5C46DC" w:rsidRPr="33A82211">
        <w:rPr>
          <w:rFonts w:ascii="Arial" w:eastAsia="Arial" w:hAnsi="Arial" w:cs="Arial"/>
          <w:color w:val="000000" w:themeColor="text1"/>
          <w:sz w:val="19"/>
          <w:szCs w:val="19"/>
        </w:rPr>
        <w:t xml:space="preserve">blo </w:t>
      </w:r>
      <w:r>
        <w:fldChar w:fldCharType="begin"/>
      </w:r>
      <w:r>
        <w:instrText>STYLEREF  1 \s</w:instrText>
      </w:r>
      <w:r>
        <w:fldChar w:fldCharType="separate"/>
      </w:r>
      <w:r w:rsidR="00D07807" w:rsidRPr="33A82211">
        <w:rPr>
          <w:noProof/>
        </w:rPr>
        <w:t>9</w:t>
      </w:r>
      <w:r>
        <w:fldChar w:fldCharType="end"/>
      </w:r>
      <w:r>
        <w:t>.</w:t>
      </w:r>
      <w:r>
        <w:fldChar w:fldCharType="begin"/>
      </w:r>
      <w:r>
        <w:instrText xml:space="preserve"> SEQ Table \s 1</w:instrText>
      </w:r>
      <w:r>
        <w:fldChar w:fldCharType="separate"/>
      </w:r>
      <w:r w:rsidR="00D07807" w:rsidRPr="33A82211">
        <w:rPr>
          <w:noProof/>
        </w:rPr>
        <w:t>1</w:t>
      </w:r>
      <w:r>
        <w:fldChar w:fldCharType="end"/>
      </w:r>
      <w:r>
        <w:t xml:space="preserve">: </w:t>
      </w:r>
      <w:bookmarkEnd w:id="139"/>
      <w:bookmarkEnd w:id="140"/>
      <w:bookmarkEnd w:id="141"/>
      <w:bookmarkEnd w:id="142"/>
      <w:bookmarkEnd w:id="143"/>
      <w:r w:rsidR="12048B09" w:rsidRPr="33A82211">
        <w:rPr>
          <w:rFonts w:ascii="Arial" w:eastAsia="Arial" w:hAnsi="Arial" w:cs="Arial"/>
          <w:color w:val="000000" w:themeColor="text1"/>
          <w:sz w:val="19"/>
          <w:szCs w:val="19"/>
        </w:rPr>
        <w:t>RAP Ek Belge Uygulamaların Rol ve Sorumluluklar</w:t>
      </w:r>
    </w:p>
    <w:tbl>
      <w:tblPr>
        <w:tblStyle w:val="zel1"/>
        <w:tblW w:w="5086"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773"/>
        <w:gridCol w:w="4665"/>
        <w:gridCol w:w="1213"/>
      </w:tblGrid>
      <w:tr w:rsidR="00402250" w:rsidRPr="00DD6DAC" w14:paraId="4973558B" w14:textId="77777777" w:rsidTr="33A82211">
        <w:trPr>
          <w:tblHeader/>
        </w:trPr>
        <w:tc>
          <w:tcPr>
            <w:tcW w:w="1603" w:type="pct"/>
            <w:shd w:val="clear" w:color="auto" w:fill="8254FD" w:themeFill="accent1"/>
          </w:tcPr>
          <w:p w14:paraId="2A617F0F" w14:textId="7FCC34ED" w:rsidR="33A82211" w:rsidRDefault="33A82211" w:rsidP="33A82211">
            <w:pPr>
              <w:spacing w:after="120"/>
              <w:rPr>
                <w:rFonts w:eastAsia="Arial" w:cs="Arial"/>
                <w:color w:val="FFFFFF" w:themeColor="background1"/>
                <w:sz w:val="16"/>
                <w:szCs w:val="16"/>
              </w:rPr>
            </w:pPr>
            <w:r w:rsidRPr="33A82211">
              <w:rPr>
                <w:rFonts w:eastAsia="Arial" w:cs="Arial"/>
                <w:b/>
                <w:bCs/>
                <w:color w:val="FFFFFF" w:themeColor="background1"/>
                <w:sz w:val="16"/>
                <w:szCs w:val="16"/>
                <w:lang w:val="tr-TR"/>
              </w:rPr>
              <w:t>Birim</w:t>
            </w:r>
          </w:p>
        </w:tc>
        <w:tc>
          <w:tcPr>
            <w:tcW w:w="2696" w:type="pct"/>
            <w:shd w:val="clear" w:color="auto" w:fill="8254FD" w:themeFill="accent1"/>
          </w:tcPr>
          <w:p w14:paraId="4A17A1F9" w14:textId="40F2B795" w:rsidR="33A82211" w:rsidRDefault="33A82211" w:rsidP="33A82211">
            <w:pPr>
              <w:spacing w:after="120"/>
              <w:rPr>
                <w:rFonts w:eastAsia="Arial" w:cs="Arial"/>
                <w:color w:val="FFFFFF" w:themeColor="background1"/>
                <w:sz w:val="16"/>
                <w:szCs w:val="16"/>
              </w:rPr>
            </w:pPr>
            <w:r w:rsidRPr="33A82211">
              <w:rPr>
                <w:rFonts w:eastAsia="Arial" w:cs="Arial"/>
                <w:b/>
                <w:bCs/>
                <w:color w:val="FFFFFF" w:themeColor="background1"/>
                <w:sz w:val="16"/>
                <w:szCs w:val="16"/>
                <w:lang w:val="tr-TR"/>
              </w:rPr>
              <w:t>Rol</w:t>
            </w:r>
          </w:p>
        </w:tc>
        <w:tc>
          <w:tcPr>
            <w:tcW w:w="701" w:type="pct"/>
            <w:shd w:val="clear" w:color="auto" w:fill="8254FD" w:themeFill="accent1"/>
          </w:tcPr>
          <w:p w14:paraId="4127E1A2" w14:textId="78385333" w:rsidR="33A82211" w:rsidRDefault="33A82211" w:rsidP="33A82211">
            <w:pPr>
              <w:spacing w:after="120"/>
              <w:rPr>
                <w:rFonts w:eastAsia="Arial" w:cs="Arial"/>
                <w:color w:val="FFFFFF" w:themeColor="background1"/>
                <w:sz w:val="16"/>
                <w:szCs w:val="16"/>
              </w:rPr>
            </w:pPr>
            <w:r w:rsidRPr="33A82211">
              <w:rPr>
                <w:rFonts w:eastAsia="Arial" w:cs="Arial"/>
                <w:b/>
                <w:bCs/>
                <w:color w:val="FFFFFF" w:themeColor="background1"/>
                <w:sz w:val="16"/>
                <w:szCs w:val="16"/>
                <w:lang w:val="tr-TR"/>
              </w:rPr>
              <w:t>Sorumlu</w:t>
            </w:r>
          </w:p>
        </w:tc>
      </w:tr>
      <w:tr w:rsidR="00402250" w:rsidRPr="00DD6DAC" w14:paraId="300EA3B8" w14:textId="77777777" w:rsidTr="33A82211">
        <w:trPr>
          <w:trHeight w:val="195"/>
        </w:trPr>
        <w:tc>
          <w:tcPr>
            <w:tcW w:w="5000" w:type="pct"/>
            <w:gridSpan w:val="3"/>
            <w:shd w:val="clear" w:color="auto" w:fill="FFFFFF" w:themeFill="background1"/>
          </w:tcPr>
          <w:p w14:paraId="68A57F39" w14:textId="3867FEC0" w:rsidR="00402250" w:rsidRPr="00034D38" w:rsidRDefault="48CBA9B7" w:rsidP="33A82211">
            <w:pPr>
              <w:jc w:val="center"/>
              <w:rPr>
                <w:rFonts w:eastAsia="Arial" w:cs="Arial"/>
                <w:szCs w:val="18"/>
              </w:rPr>
            </w:pPr>
            <w:r w:rsidRPr="33A82211">
              <w:rPr>
                <w:rFonts w:eastAsia="Arial" w:cs="Arial"/>
                <w:b/>
                <w:bCs/>
                <w:color w:val="000000" w:themeColor="text1"/>
                <w:szCs w:val="18"/>
                <w:lang w:val="tr-TR"/>
              </w:rPr>
              <w:t>Dokuz WPP Proje Paketi için Genel Proje Yönetimi</w:t>
            </w:r>
          </w:p>
        </w:tc>
      </w:tr>
      <w:tr w:rsidR="00402250" w:rsidRPr="00DD6DAC" w14:paraId="09B48670" w14:textId="77777777" w:rsidTr="33A82211">
        <w:tc>
          <w:tcPr>
            <w:tcW w:w="1603" w:type="pct"/>
          </w:tcPr>
          <w:p w14:paraId="09C17A93" w14:textId="5F636ECF" w:rsidR="33A82211" w:rsidRDefault="33A82211" w:rsidP="33A82211">
            <w:pPr>
              <w:spacing w:line="280" w:lineRule="atLeast"/>
              <w:rPr>
                <w:rFonts w:eastAsia="Arial" w:cs="Arial"/>
                <w:color w:val="000000" w:themeColor="text1"/>
                <w:sz w:val="16"/>
                <w:szCs w:val="16"/>
              </w:rPr>
            </w:pPr>
            <w:r w:rsidRPr="33A82211">
              <w:rPr>
                <w:rFonts w:eastAsia="Arial" w:cs="Arial"/>
                <w:b/>
                <w:bCs/>
                <w:color w:val="000000" w:themeColor="text1"/>
                <w:sz w:val="16"/>
                <w:szCs w:val="16"/>
                <w:lang w:val="tr-TR"/>
              </w:rPr>
              <w:t>İş Sağlığı ve Güvenliği (İSG) Yöneticisi</w:t>
            </w:r>
          </w:p>
        </w:tc>
        <w:tc>
          <w:tcPr>
            <w:tcW w:w="2696" w:type="pct"/>
          </w:tcPr>
          <w:p w14:paraId="6C191BFE" w14:textId="214CA433"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Kurumsal Sosyal İlişkiler Mentoru ve İK Müdürü ile koordineli çalışarak, iç ve dış şikayetleri gözden geçirmek; saha ekiplerinin bu şikayetleri/düzeltici faaliyetleri Proje Paydaş Katılım Planı (SEP) doğrultusunda ve zamanında ele aldığını doğrulamak; dokuz WPP proje paketine ait İSG Saha Şefleri tarafından uygulanacak düzeltici faaliyetleri onaylamak.</w:t>
            </w:r>
          </w:p>
          <w:p w14:paraId="671AD41F" w14:textId="09EF000D"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Kıdemli Proje Yönetim Ekibine, dokuz WPP proje paketine ait İSG performansı ve temel İSG konuları hakkında raporlama yapmak; bu kapsamda Yeniden Yerleşim Eylem Planı (RAP), Geçim Kaynaklarını İyileştirme Planı (LRP), Çevresel ve Sosyal Yönetim Planı (ESMP) ve SEP uygulamalarını da içermek.</w:t>
            </w:r>
          </w:p>
        </w:tc>
        <w:tc>
          <w:tcPr>
            <w:tcW w:w="701" w:type="pct"/>
          </w:tcPr>
          <w:p w14:paraId="067E0ADB" w14:textId="153B98A2" w:rsidR="33A82211" w:rsidRDefault="33A82211" w:rsidP="33A82211">
            <w:pPr>
              <w:rPr>
                <w:rFonts w:eastAsia="Arial" w:cs="Arial"/>
                <w:color w:val="000000" w:themeColor="text1"/>
                <w:sz w:val="16"/>
                <w:szCs w:val="16"/>
              </w:rPr>
            </w:pPr>
            <w:r w:rsidRPr="33A82211">
              <w:rPr>
                <w:rFonts w:eastAsia="Arial" w:cs="Arial"/>
                <w:color w:val="000000" w:themeColor="text1"/>
                <w:sz w:val="16"/>
                <w:szCs w:val="16"/>
                <w:lang w:val="tr-TR"/>
              </w:rPr>
              <w:t>Proje Şirketi Merkez Birimi</w:t>
            </w:r>
          </w:p>
        </w:tc>
      </w:tr>
      <w:tr w:rsidR="00402250" w:rsidRPr="00DD6DAC" w14:paraId="1377E75A" w14:textId="77777777" w:rsidTr="33A82211">
        <w:tc>
          <w:tcPr>
            <w:tcW w:w="1603" w:type="pct"/>
          </w:tcPr>
          <w:p w14:paraId="7536741E" w14:textId="354BFF91" w:rsidR="33A82211" w:rsidRDefault="33A82211" w:rsidP="33A82211">
            <w:pPr>
              <w:spacing w:line="280" w:lineRule="atLeast"/>
              <w:rPr>
                <w:rFonts w:eastAsia="Arial" w:cs="Arial"/>
                <w:color w:val="000000" w:themeColor="text1"/>
                <w:sz w:val="16"/>
                <w:szCs w:val="16"/>
              </w:rPr>
            </w:pPr>
            <w:r w:rsidRPr="33A82211">
              <w:rPr>
                <w:rFonts w:eastAsia="Arial" w:cs="Arial"/>
                <w:b/>
                <w:bCs/>
                <w:color w:val="000000" w:themeColor="text1"/>
                <w:sz w:val="16"/>
                <w:szCs w:val="16"/>
                <w:lang w:val="tr-TR"/>
              </w:rPr>
              <w:t>Kurumsal Sosyal İlişkiler Mentoru</w:t>
            </w:r>
          </w:p>
        </w:tc>
        <w:tc>
          <w:tcPr>
            <w:tcW w:w="2696" w:type="pct"/>
          </w:tcPr>
          <w:p w14:paraId="5754C97E" w14:textId="35C5416E"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Dokuz WPP Projesi’nin sosyal performansının (SEP, Şikayet Mekanizması ve RAP ile ilgili önlem/faaliyetlerin uygulanması dahil) Proje Standartlarına uygunluğunu denetlemek.</w:t>
            </w:r>
          </w:p>
          <w:p w14:paraId="5D45A4C3" w14:textId="41485917"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Proje ÇSYS (Çevresel ve Sosyal Yönetim Sistemi) kapsamında, SEP ve şikayet mekanizmasının uygulanmasına ilişkin sosyal yönetim/faaliyet planı güncellemeleri ve eğitim dokümanları hazırlamak.</w:t>
            </w:r>
          </w:p>
          <w:p w14:paraId="161B7447" w14:textId="554AEE98"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 xml:space="preserve">İSG Müdürü, İK Müdürü ve diğer ilgili yönetici/direktörlerle koordineli çalışarak, dış şikayetleri gözden geçirmek ve saha ekiplerinin bu </w:t>
            </w:r>
            <w:r w:rsidRPr="33A82211">
              <w:rPr>
                <w:rFonts w:eastAsia="Arial" w:cs="Arial"/>
                <w:color w:val="000000" w:themeColor="text1"/>
                <w:sz w:val="16"/>
                <w:szCs w:val="16"/>
                <w:lang w:val="tr-TR"/>
              </w:rPr>
              <w:lastRenderedPageBreak/>
              <w:t>şikayetleri/düzeltici faaliyetleri Proje SEP’ine uygun şekilde ve zamanında ele aldığını doğrulamak.</w:t>
            </w:r>
          </w:p>
          <w:p w14:paraId="404DBB3F" w14:textId="0074E534"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RAP uygulaması için saha sosyal ekiplerinin/görevlilerinin kapasitesini değerlendirmek.</w:t>
            </w:r>
          </w:p>
          <w:p w14:paraId="4BD1F5A2" w14:textId="21D2FA4C"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İç ve dış paydaşlarla etkili ve düzenli iletişimi sağlamak.</w:t>
            </w:r>
          </w:p>
          <w:p w14:paraId="427154ED" w14:textId="6A619A01"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Yeniden yerleşim ve gelir kaybına ilişkin kamu şikayetlerini gözden geçirmek ve saha ekiplerinin bu şikayetleri/düzeltici faaliyetleri zamanında ele aldığını doğrulamak.</w:t>
            </w:r>
          </w:p>
          <w:p w14:paraId="3F24B420" w14:textId="694EE636"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Dokuz WPP proje paketinde LRP (Geçim Kaynaklarını İyileştirme Planı) ve Kırılganlık Desteği uygulamalarını sağlamak.</w:t>
            </w:r>
          </w:p>
        </w:tc>
        <w:tc>
          <w:tcPr>
            <w:tcW w:w="701" w:type="pct"/>
          </w:tcPr>
          <w:p w14:paraId="4E2C5F1B" w14:textId="18CBAA4C" w:rsidR="33A82211" w:rsidRDefault="33A82211" w:rsidP="33A82211">
            <w:pPr>
              <w:rPr>
                <w:rFonts w:eastAsia="Arial" w:cs="Arial"/>
                <w:color w:val="000000" w:themeColor="text1"/>
                <w:sz w:val="16"/>
                <w:szCs w:val="16"/>
              </w:rPr>
            </w:pPr>
            <w:r w:rsidRPr="33A82211">
              <w:rPr>
                <w:rFonts w:eastAsia="Arial" w:cs="Arial"/>
                <w:color w:val="000000" w:themeColor="text1"/>
                <w:sz w:val="16"/>
                <w:szCs w:val="16"/>
                <w:lang w:val="tr-TR"/>
              </w:rPr>
              <w:lastRenderedPageBreak/>
              <w:t>Proje Şirketi Merkez Birimi</w:t>
            </w:r>
          </w:p>
        </w:tc>
      </w:tr>
      <w:tr w:rsidR="00402250" w:rsidRPr="00DD6DAC" w14:paraId="1A82606B" w14:textId="77777777" w:rsidTr="33A82211">
        <w:tc>
          <w:tcPr>
            <w:tcW w:w="1603" w:type="pct"/>
          </w:tcPr>
          <w:p w14:paraId="38FA7470" w14:textId="0C49BCB8" w:rsidR="33A82211" w:rsidRDefault="33A82211" w:rsidP="33A82211">
            <w:pPr>
              <w:spacing w:line="280" w:lineRule="atLeast"/>
              <w:rPr>
                <w:rFonts w:eastAsia="Arial" w:cs="Arial"/>
                <w:color w:val="000000" w:themeColor="text1"/>
                <w:sz w:val="16"/>
                <w:szCs w:val="16"/>
              </w:rPr>
            </w:pPr>
            <w:r w:rsidRPr="33A82211">
              <w:rPr>
                <w:rFonts w:eastAsia="Arial" w:cs="Arial"/>
                <w:b/>
                <w:bCs/>
                <w:color w:val="000000" w:themeColor="text1"/>
                <w:sz w:val="16"/>
                <w:szCs w:val="16"/>
                <w:lang w:val="tr-TR"/>
              </w:rPr>
              <w:t>Harita ve kamulaştırma mentoru</w:t>
            </w:r>
          </w:p>
        </w:tc>
        <w:tc>
          <w:tcPr>
            <w:tcW w:w="2696" w:type="pct"/>
          </w:tcPr>
          <w:p w14:paraId="71ED2EC8" w14:textId="7EC4B564"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Dokuz WPP proje paketinde yürürlükteki tüm ulusal mevzuat ve izin gerekliliklerinin yerine getirilmesini sağlamak.</w:t>
            </w:r>
          </w:p>
          <w:p w14:paraId="0E7B1D05" w14:textId="448A6ADF"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Dokuz WPP Projesi’nin bölgesel ekipleriyle birlikte, Yeniden Yerleşim Eylem Planı (RAP) ve Geçim Kaynaklarını İyileştirme Planı’nın (LRP) uygulanmasını sağlamak.</w:t>
            </w:r>
          </w:p>
          <w:p w14:paraId="7119B007" w14:textId="6B38965E"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Hak sahiplerine ulaşmak ve hak ettikleri destekleri sağlamak.</w:t>
            </w:r>
          </w:p>
          <w:p w14:paraId="1D489B30" w14:textId="7A41C9C8"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LRP ve Kırılganlık Desteği uygulamalarını sağlamak.</w:t>
            </w:r>
          </w:p>
          <w:p w14:paraId="144541EC" w14:textId="09192C07"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Özellikle ETL (Enerji İletim Hattı) için RAP güncellemelerini yapmak ve ek RAP belgelerini hazırlamak.</w:t>
            </w:r>
          </w:p>
          <w:p w14:paraId="7B738133" w14:textId="29169DB8"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RAP uygulamasına yönelik iç izleme faaliyetlerini yürütmek.</w:t>
            </w:r>
          </w:p>
          <w:p w14:paraId="77E07DF1" w14:textId="057CF0E2"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RAP uygulamasına ilişkin dış izleme süreçlerini ve bağımsız taraflarca yapılacak kapanış denetimini sağlamak.</w:t>
            </w:r>
          </w:p>
          <w:p w14:paraId="4E0CC74B" w14:textId="0A6A3F4B"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RAP bütçesini ve tazminat ödemelerini/gelişim desteklerini hazırlamak, güncellemek ve onaylamak.</w:t>
            </w:r>
          </w:p>
        </w:tc>
        <w:tc>
          <w:tcPr>
            <w:tcW w:w="701" w:type="pct"/>
          </w:tcPr>
          <w:p w14:paraId="2E865C80" w14:textId="11725BD6" w:rsidR="33A82211" w:rsidRDefault="33A82211" w:rsidP="33A82211">
            <w:pPr>
              <w:rPr>
                <w:rFonts w:eastAsia="Arial" w:cs="Arial"/>
                <w:color w:val="000000" w:themeColor="text1"/>
                <w:sz w:val="16"/>
                <w:szCs w:val="16"/>
              </w:rPr>
            </w:pPr>
            <w:r w:rsidRPr="33A82211">
              <w:rPr>
                <w:rFonts w:eastAsia="Arial" w:cs="Arial"/>
                <w:color w:val="000000" w:themeColor="text1"/>
                <w:sz w:val="16"/>
                <w:szCs w:val="16"/>
                <w:lang w:val="tr-TR"/>
              </w:rPr>
              <w:t>Proje Şirketi Merkez Birimi</w:t>
            </w:r>
          </w:p>
        </w:tc>
      </w:tr>
      <w:tr w:rsidR="00402250" w:rsidRPr="00DD6DAC" w14:paraId="257D9810" w14:textId="77777777" w:rsidTr="33A82211">
        <w:tc>
          <w:tcPr>
            <w:tcW w:w="1603" w:type="pct"/>
          </w:tcPr>
          <w:p w14:paraId="7C7670A9" w14:textId="3F446C03" w:rsidR="33A82211" w:rsidRDefault="33A82211" w:rsidP="33A82211">
            <w:pPr>
              <w:spacing w:line="280" w:lineRule="atLeast"/>
              <w:rPr>
                <w:rFonts w:eastAsia="Arial" w:cs="Arial"/>
                <w:color w:val="000000" w:themeColor="text1"/>
                <w:sz w:val="16"/>
                <w:szCs w:val="16"/>
              </w:rPr>
            </w:pPr>
            <w:r w:rsidRPr="33A82211">
              <w:rPr>
                <w:rFonts w:eastAsia="Arial" w:cs="Arial"/>
                <w:b/>
                <w:bCs/>
                <w:color w:val="000000" w:themeColor="text1"/>
                <w:sz w:val="16"/>
                <w:szCs w:val="16"/>
                <w:lang w:val="tr-TR"/>
              </w:rPr>
              <w:t>Proje yöneticisi</w:t>
            </w:r>
          </w:p>
        </w:tc>
        <w:tc>
          <w:tcPr>
            <w:tcW w:w="2696" w:type="pct"/>
          </w:tcPr>
          <w:p w14:paraId="0989E3B5" w14:textId="5C336F44"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Proje kapsamında yürürlükte olan tüm ulusal mevzuat ve izin gerekliliklerinin yerine getirilmesini sağlamak.</w:t>
            </w:r>
          </w:p>
          <w:p w14:paraId="2C07D35D" w14:textId="063CAED8"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İnşaat aşamasında, Proje RAP-LRP (Yeniden Yerleşim Eylem Planı – Geçim Kaynaklarını İyileştirme Planı) uygulamaları için yeterli kaynakların tahsis edilmesini sağlamak.</w:t>
            </w:r>
          </w:p>
          <w:p w14:paraId="6F9E2F27" w14:textId="7CD9499B"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Dokuz WPP proje paketine ait inşaat faaliyetlerine başlanmadan önce RAP gerekliliklerinin yerine getirilmesini sağlamak.</w:t>
            </w:r>
          </w:p>
        </w:tc>
        <w:tc>
          <w:tcPr>
            <w:tcW w:w="701" w:type="pct"/>
          </w:tcPr>
          <w:p w14:paraId="2B28F992" w14:textId="0ECD3D1C" w:rsidR="33A82211" w:rsidRDefault="33A82211" w:rsidP="33A82211">
            <w:pPr>
              <w:rPr>
                <w:rFonts w:eastAsia="Arial" w:cs="Arial"/>
                <w:color w:val="000000" w:themeColor="text1"/>
                <w:sz w:val="16"/>
                <w:szCs w:val="16"/>
              </w:rPr>
            </w:pPr>
            <w:r w:rsidRPr="33A82211">
              <w:rPr>
                <w:rFonts w:eastAsia="Arial" w:cs="Arial"/>
                <w:color w:val="000000" w:themeColor="text1"/>
                <w:sz w:val="16"/>
                <w:szCs w:val="16"/>
                <w:lang w:val="tr-TR"/>
              </w:rPr>
              <w:t>Proje Şirketi Merkez Birimi</w:t>
            </w:r>
          </w:p>
        </w:tc>
      </w:tr>
      <w:tr w:rsidR="00402250" w:rsidRPr="00DD6DAC" w14:paraId="2608977F" w14:textId="77777777" w:rsidTr="33A82211">
        <w:tc>
          <w:tcPr>
            <w:tcW w:w="1603" w:type="pct"/>
          </w:tcPr>
          <w:p w14:paraId="4C7D44E9" w14:textId="3526BF11" w:rsidR="33A82211" w:rsidRDefault="33A82211" w:rsidP="33A82211">
            <w:pPr>
              <w:spacing w:line="280" w:lineRule="atLeast"/>
              <w:rPr>
                <w:rFonts w:eastAsia="Arial" w:cs="Arial"/>
                <w:color w:val="000000" w:themeColor="text1"/>
                <w:sz w:val="16"/>
                <w:szCs w:val="16"/>
              </w:rPr>
            </w:pPr>
            <w:r w:rsidRPr="33A82211">
              <w:rPr>
                <w:rFonts w:eastAsia="Arial" w:cs="Arial"/>
                <w:b/>
                <w:bCs/>
                <w:color w:val="000000" w:themeColor="text1"/>
                <w:sz w:val="16"/>
                <w:szCs w:val="16"/>
                <w:lang w:val="tr-TR"/>
              </w:rPr>
              <w:t xml:space="preserve">Teknik birim yöneticisi </w:t>
            </w:r>
          </w:p>
        </w:tc>
        <w:tc>
          <w:tcPr>
            <w:tcW w:w="2696" w:type="pct"/>
          </w:tcPr>
          <w:p w14:paraId="4B1F9923" w14:textId="465F3F54"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Proje kapsamında yürürlükte olan tüm ulusal mevzuat ve izin gerekliliklerinin yerine getirilmesini sağlamak.</w:t>
            </w:r>
          </w:p>
          <w:p w14:paraId="561F7192" w14:textId="04D93DBC"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Alt yükleniciler ve tedarikçilerle yapılan sözleşmelere/anlaşmalara, Yeniden Yerleşim Eylem Planı (RAP), Geçim Kaynaklarını İyileştirme Planı (LRP), Çevresel ve Sosyal Yönetim Planı (ESMP) ve Paydaş Katılım Planı (SEP) gerekliliklerinin entegre edilmesini sağlamak.</w:t>
            </w:r>
          </w:p>
        </w:tc>
        <w:tc>
          <w:tcPr>
            <w:tcW w:w="701" w:type="pct"/>
          </w:tcPr>
          <w:p w14:paraId="42EE0F6B" w14:textId="19839C3F" w:rsidR="33A82211" w:rsidRDefault="33A82211" w:rsidP="33A82211">
            <w:pPr>
              <w:rPr>
                <w:rFonts w:eastAsia="Arial" w:cs="Arial"/>
                <w:color w:val="000000" w:themeColor="text1"/>
                <w:sz w:val="16"/>
                <w:szCs w:val="16"/>
              </w:rPr>
            </w:pPr>
            <w:r w:rsidRPr="33A82211">
              <w:rPr>
                <w:rFonts w:eastAsia="Arial" w:cs="Arial"/>
                <w:color w:val="000000" w:themeColor="text1"/>
                <w:sz w:val="16"/>
                <w:szCs w:val="16"/>
                <w:lang w:val="tr-TR"/>
              </w:rPr>
              <w:t>Proje Şirketi Merkez Birimi</w:t>
            </w:r>
          </w:p>
        </w:tc>
      </w:tr>
      <w:tr w:rsidR="00402250" w:rsidRPr="00DD6DAC" w14:paraId="0C4B241E" w14:textId="77777777" w:rsidTr="33A82211">
        <w:tc>
          <w:tcPr>
            <w:tcW w:w="1603" w:type="pct"/>
          </w:tcPr>
          <w:p w14:paraId="0DC7A1AA" w14:textId="50E81DA9" w:rsidR="33A82211" w:rsidRDefault="33A82211" w:rsidP="33A82211">
            <w:pPr>
              <w:spacing w:line="280" w:lineRule="atLeast"/>
              <w:rPr>
                <w:rFonts w:eastAsia="Arial" w:cs="Arial"/>
                <w:color w:val="000000" w:themeColor="text1"/>
                <w:sz w:val="16"/>
                <w:szCs w:val="16"/>
              </w:rPr>
            </w:pPr>
            <w:r w:rsidRPr="33A82211">
              <w:rPr>
                <w:rFonts w:eastAsia="Arial" w:cs="Arial"/>
                <w:b/>
                <w:bCs/>
                <w:color w:val="000000" w:themeColor="text1"/>
                <w:sz w:val="16"/>
                <w:szCs w:val="16"/>
                <w:lang w:val="tr-TR"/>
              </w:rPr>
              <w:t>Masraf Kontrol Yöneticisi</w:t>
            </w:r>
          </w:p>
        </w:tc>
        <w:tc>
          <w:tcPr>
            <w:tcW w:w="2696" w:type="pct"/>
          </w:tcPr>
          <w:p w14:paraId="5357729D" w14:textId="5ED5AFA6"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RAP-LRP uygulamalarının etkin şekilde yürütülmesi için gerekli finansal tahsislerin sağlanması</w:t>
            </w:r>
          </w:p>
        </w:tc>
        <w:tc>
          <w:tcPr>
            <w:tcW w:w="701" w:type="pct"/>
          </w:tcPr>
          <w:p w14:paraId="6E1DE03C" w14:textId="19A0D497" w:rsidR="33A82211" w:rsidRDefault="33A82211" w:rsidP="33A82211">
            <w:pPr>
              <w:rPr>
                <w:rFonts w:eastAsia="Arial" w:cs="Arial"/>
                <w:color w:val="000000" w:themeColor="text1"/>
                <w:sz w:val="16"/>
                <w:szCs w:val="16"/>
              </w:rPr>
            </w:pPr>
            <w:r w:rsidRPr="33A82211">
              <w:rPr>
                <w:rFonts w:eastAsia="Arial" w:cs="Arial"/>
                <w:color w:val="000000" w:themeColor="text1"/>
                <w:sz w:val="16"/>
                <w:szCs w:val="16"/>
                <w:lang w:val="tr-TR"/>
              </w:rPr>
              <w:t>Proje Şirketi Merkez Birimi</w:t>
            </w:r>
          </w:p>
        </w:tc>
      </w:tr>
      <w:tr w:rsidR="00402250" w:rsidRPr="00DD6DAC" w14:paraId="7B39D875" w14:textId="77777777" w:rsidTr="33A82211">
        <w:tc>
          <w:tcPr>
            <w:tcW w:w="5000" w:type="pct"/>
            <w:gridSpan w:val="3"/>
            <w:shd w:val="clear" w:color="auto" w:fill="FFFFFF" w:themeFill="background1"/>
          </w:tcPr>
          <w:p w14:paraId="0350B12E" w14:textId="3994CCC3" w:rsidR="33A82211" w:rsidRDefault="33A82211" w:rsidP="33A82211">
            <w:pPr>
              <w:jc w:val="center"/>
              <w:rPr>
                <w:rFonts w:eastAsia="Arial" w:cs="Arial"/>
                <w:color w:val="000000" w:themeColor="text1"/>
                <w:szCs w:val="18"/>
              </w:rPr>
            </w:pPr>
            <w:r w:rsidRPr="33A82211">
              <w:rPr>
                <w:rFonts w:eastAsia="Arial" w:cs="Arial"/>
                <w:b/>
                <w:bCs/>
                <w:color w:val="000000" w:themeColor="text1"/>
                <w:szCs w:val="18"/>
                <w:lang w:val="tr-TR"/>
              </w:rPr>
              <w:t>Bölgesel Proje Yönetimi (E&amp;S Pozisyonları)</w:t>
            </w:r>
          </w:p>
        </w:tc>
      </w:tr>
      <w:tr w:rsidR="00402250" w:rsidRPr="00DD6DAC" w14:paraId="7F3A6ADA" w14:textId="77777777" w:rsidTr="33A82211">
        <w:tc>
          <w:tcPr>
            <w:tcW w:w="1603" w:type="pct"/>
          </w:tcPr>
          <w:p w14:paraId="6C5C53F8" w14:textId="153575B2" w:rsidR="33A82211" w:rsidRDefault="33A82211" w:rsidP="33A82211">
            <w:pPr>
              <w:spacing w:line="280" w:lineRule="atLeast"/>
              <w:rPr>
                <w:rFonts w:eastAsia="Arial" w:cs="Arial"/>
                <w:color w:val="000000" w:themeColor="text1"/>
                <w:sz w:val="16"/>
                <w:szCs w:val="16"/>
              </w:rPr>
            </w:pPr>
            <w:r w:rsidRPr="33A82211">
              <w:rPr>
                <w:rFonts w:eastAsia="Arial" w:cs="Arial"/>
                <w:b/>
                <w:bCs/>
                <w:color w:val="000000" w:themeColor="text1"/>
                <w:sz w:val="16"/>
                <w:szCs w:val="16"/>
                <w:lang w:val="tr-TR"/>
              </w:rPr>
              <w:lastRenderedPageBreak/>
              <w:t>İSG Uzmanı</w:t>
            </w:r>
          </w:p>
          <w:p w14:paraId="547C7883" w14:textId="408DCDD4" w:rsidR="33A82211" w:rsidRDefault="33A82211" w:rsidP="33A82211">
            <w:pPr>
              <w:spacing w:line="280" w:lineRule="atLeast"/>
              <w:rPr>
                <w:rFonts w:eastAsia="Arial" w:cs="Arial"/>
                <w:color w:val="000000" w:themeColor="text1"/>
                <w:sz w:val="16"/>
                <w:szCs w:val="16"/>
              </w:rPr>
            </w:pPr>
          </w:p>
        </w:tc>
        <w:tc>
          <w:tcPr>
            <w:tcW w:w="2696" w:type="pct"/>
          </w:tcPr>
          <w:p w14:paraId="565FA33A" w14:textId="2C6AB040"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RAP-LRP’nin etkin şekilde uygulanabilmesi için gerekli mali kaynakların tahsis edildiğinden emin olmak. İç ve dış şikayetleri gözden geçirmek ve gerekli düzeltici faaliyetleri, varsa, Proje SEP’e uygun şekilde ve İSG Müdürü onayıyla zamanında uygulamak üzere CLO’larla (Toplumla İlişkiler Görevlileri) koordineli çalışmak.</w:t>
            </w:r>
          </w:p>
          <w:p w14:paraId="0BA722F4" w14:textId="1D5D83BA"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Projenin İSG performansı ve temel İSG konuları hakkında, ESMP ve SEP uygulamaları dahil olmak üzere, İSG Müdürü’ne raporlama yapmak.</w:t>
            </w:r>
          </w:p>
        </w:tc>
        <w:tc>
          <w:tcPr>
            <w:tcW w:w="701" w:type="pct"/>
          </w:tcPr>
          <w:p w14:paraId="0E8525BB" w14:textId="078AB513" w:rsidR="33A82211" w:rsidRDefault="33A82211" w:rsidP="33A82211">
            <w:pPr>
              <w:rPr>
                <w:rFonts w:eastAsia="Arial" w:cs="Arial"/>
                <w:color w:val="000000" w:themeColor="text1"/>
                <w:sz w:val="16"/>
                <w:szCs w:val="16"/>
              </w:rPr>
            </w:pPr>
            <w:r w:rsidRPr="33A82211">
              <w:rPr>
                <w:rFonts w:eastAsia="Arial" w:cs="Arial"/>
                <w:color w:val="000000" w:themeColor="text1"/>
                <w:sz w:val="16"/>
                <w:szCs w:val="16"/>
                <w:lang w:val="tr-TR"/>
              </w:rPr>
              <w:t>Proje Şirketi Bölgesel Birim</w:t>
            </w:r>
          </w:p>
        </w:tc>
      </w:tr>
      <w:tr w:rsidR="00402250" w:rsidRPr="00DD6DAC" w14:paraId="1B5060CE" w14:textId="77777777" w:rsidTr="33A82211">
        <w:tc>
          <w:tcPr>
            <w:tcW w:w="1603" w:type="pct"/>
          </w:tcPr>
          <w:p w14:paraId="291C5431" w14:textId="49A0B831" w:rsidR="33A82211" w:rsidRDefault="33A82211" w:rsidP="33A82211">
            <w:pPr>
              <w:spacing w:line="280" w:lineRule="atLeast"/>
              <w:rPr>
                <w:rFonts w:eastAsia="Arial" w:cs="Arial"/>
                <w:color w:val="000000" w:themeColor="text1"/>
                <w:sz w:val="16"/>
                <w:szCs w:val="16"/>
              </w:rPr>
            </w:pPr>
            <w:r w:rsidRPr="33A82211">
              <w:rPr>
                <w:rFonts w:eastAsia="Arial" w:cs="Arial"/>
                <w:b/>
                <w:bCs/>
                <w:color w:val="000000" w:themeColor="text1"/>
                <w:sz w:val="16"/>
                <w:szCs w:val="16"/>
                <w:lang w:val="tr-TR"/>
              </w:rPr>
              <w:t>RAP Uzmanı</w:t>
            </w:r>
            <w:r w:rsidRPr="33A82211">
              <w:rPr>
                <w:rFonts w:eastAsia="Arial" w:cs="Arial"/>
                <w:b/>
                <w:bCs/>
                <w:color w:val="000000" w:themeColor="text1"/>
                <w:sz w:val="16"/>
                <w:szCs w:val="16"/>
                <w:vertAlign w:val="superscript"/>
              </w:rPr>
              <w:t>7</w:t>
            </w:r>
          </w:p>
        </w:tc>
        <w:tc>
          <w:tcPr>
            <w:tcW w:w="2696" w:type="pct"/>
          </w:tcPr>
          <w:p w14:paraId="75246C36" w14:textId="445B0F18"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Projenin sosyal performansının, özellikle RAP-LRP (Yeniden Yerleşim Eylem Planı – Geçim Kaynaklarını İyileştirme Planı) uygulamasının, Proje Standartlarına uygunluğunu sağlamak.</w:t>
            </w:r>
          </w:p>
          <w:p w14:paraId="7DA99A5C" w14:textId="334F79C7"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RAP-LRP uygulamaları hakkında, Kamulaştırma, Arazi Ölçümleme ve Kamulaştırma Mentoru’na raporlama yapmak.</w:t>
            </w:r>
          </w:p>
          <w:p w14:paraId="428FB0C6" w14:textId="1D7CD261"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Hak sahipleriyle, özellikle kırılgan gruplarla, etkili iletişim kurmak.</w:t>
            </w:r>
          </w:p>
          <w:p w14:paraId="732DAA08" w14:textId="34699BB5"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RAP uygulamasına yönelik iç ve dış izleme faaliyetlerine katılmak.</w:t>
            </w:r>
          </w:p>
        </w:tc>
        <w:tc>
          <w:tcPr>
            <w:tcW w:w="701" w:type="pct"/>
          </w:tcPr>
          <w:p w14:paraId="5A94EAD0" w14:textId="24FFDB61" w:rsidR="33A82211" w:rsidRDefault="33A82211" w:rsidP="33A82211">
            <w:pPr>
              <w:rPr>
                <w:rFonts w:eastAsia="Arial" w:cs="Arial"/>
                <w:color w:val="000000" w:themeColor="text1"/>
                <w:sz w:val="16"/>
                <w:szCs w:val="16"/>
              </w:rPr>
            </w:pPr>
            <w:r w:rsidRPr="33A82211">
              <w:rPr>
                <w:rFonts w:eastAsia="Arial" w:cs="Arial"/>
                <w:color w:val="000000" w:themeColor="text1"/>
                <w:sz w:val="16"/>
                <w:szCs w:val="16"/>
                <w:lang w:val="tr-TR"/>
              </w:rPr>
              <w:t>Proje Şirketi Merkez ve Bölgesel Birim</w:t>
            </w:r>
          </w:p>
        </w:tc>
      </w:tr>
      <w:tr w:rsidR="00402250" w:rsidRPr="00DD6DAC" w14:paraId="24D5EA2F" w14:textId="77777777" w:rsidTr="33A82211">
        <w:tc>
          <w:tcPr>
            <w:tcW w:w="1603" w:type="pct"/>
            <w:tcBorders>
              <w:bottom w:val="nil"/>
            </w:tcBorders>
          </w:tcPr>
          <w:p w14:paraId="3FE1A053" w14:textId="04D848E0" w:rsidR="33A82211" w:rsidRDefault="33A82211" w:rsidP="33A82211">
            <w:pPr>
              <w:spacing w:line="280" w:lineRule="atLeast"/>
              <w:rPr>
                <w:rFonts w:eastAsia="Arial" w:cs="Arial"/>
                <w:color w:val="000000" w:themeColor="text1"/>
                <w:sz w:val="16"/>
                <w:szCs w:val="16"/>
              </w:rPr>
            </w:pPr>
            <w:r w:rsidRPr="33A82211">
              <w:rPr>
                <w:rFonts w:eastAsia="Arial" w:cs="Arial"/>
                <w:b/>
                <w:bCs/>
                <w:color w:val="000000" w:themeColor="text1"/>
                <w:sz w:val="16"/>
                <w:szCs w:val="16"/>
                <w:lang w:val="tr-TR"/>
              </w:rPr>
              <w:t>Halkla İlişkiler Uzmanları (CLOs)</w:t>
            </w:r>
          </w:p>
        </w:tc>
        <w:tc>
          <w:tcPr>
            <w:tcW w:w="2696" w:type="pct"/>
            <w:tcBorders>
              <w:bottom w:val="nil"/>
            </w:tcBorders>
          </w:tcPr>
          <w:p w14:paraId="018179E1" w14:textId="6C611AAF"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Projenin sosyal performansının (ÇSY Planı [ESMP], Paydaş Katılım Planı [SEP] ve Şikayet Mekanizması [GM] ile ilgili önlem/faaliyetlerin uygulanması dahil) Proje Standartlarına uygunluğunu sağlamak.</w:t>
            </w:r>
          </w:p>
          <w:p w14:paraId="5CE9F4D1" w14:textId="50F58A5C"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İnşaat aşamasında dış paydaşlarla etkili ve düzenli iletişimi sağlamak.</w:t>
            </w:r>
          </w:p>
          <w:p w14:paraId="441A070A" w14:textId="1D9D99A9"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Projeye özel geliştirilen iç ve dış şikayet mekanizmasının uygulanmasına ilişkin olarak, tüm proje personelinin (doğrudan ve taşeron) istihdam sırasında eğitim almasını sağlamak</w:t>
            </w:r>
          </w:p>
          <w:p w14:paraId="7143F47E" w14:textId="20B26F40" w:rsidR="33A82211" w:rsidRDefault="33A82211" w:rsidP="33A82211">
            <w:pPr>
              <w:ind w:left="720"/>
              <w:rPr>
                <w:rFonts w:eastAsia="Arial" w:cs="Arial"/>
                <w:color w:val="000000" w:themeColor="text1"/>
                <w:sz w:val="16"/>
                <w:szCs w:val="16"/>
              </w:rPr>
            </w:pPr>
            <w:r w:rsidRPr="33A82211">
              <w:rPr>
                <w:rFonts w:eastAsia="Arial" w:cs="Arial"/>
                <w:color w:val="000000" w:themeColor="text1"/>
                <w:sz w:val="16"/>
                <w:szCs w:val="16"/>
                <w:lang w:val="tr-TR"/>
              </w:rPr>
              <w:t>– örneğin: iç şikayetlerin nasıl iletileceği, dış şikayetlerin nasıl yönetileceği vb.</w:t>
            </w:r>
          </w:p>
          <w:p w14:paraId="2C7916C4" w14:textId="6FB95ACF"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RAP-LRP uygulamalarında ilgili uzmanlara ve Sosyal Yöneticisine destek sağlamak.</w:t>
            </w:r>
          </w:p>
          <w:p w14:paraId="2DA4851C" w14:textId="5F950B53"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Gerektiğinde iç şikayetlerin yönetimini sağlamak.</w:t>
            </w:r>
          </w:p>
        </w:tc>
        <w:tc>
          <w:tcPr>
            <w:tcW w:w="701" w:type="pct"/>
            <w:tcBorders>
              <w:bottom w:val="nil"/>
            </w:tcBorders>
          </w:tcPr>
          <w:p w14:paraId="18AFA905" w14:textId="0BE7F05F" w:rsidR="33A82211" w:rsidRDefault="33A82211" w:rsidP="33A82211">
            <w:pPr>
              <w:rPr>
                <w:rFonts w:eastAsia="Arial" w:cs="Arial"/>
                <w:color w:val="000000" w:themeColor="text1"/>
                <w:sz w:val="16"/>
                <w:szCs w:val="16"/>
              </w:rPr>
            </w:pPr>
            <w:r w:rsidRPr="33A82211">
              <w:rPr>
                <w:rFonts w:eastAsia="Arial" w:cs="Arial"/>
                <w:color w:val="000000" w:themeColor="text1"/>
                <w:sz w:val="16"/>
                <w:szCs w:val="16"/>
                <w:lang w:val="tr-TR"/>
              </w:rPr>
              <w:t>Proje Şirketi Bölgesel Birim</w:t>
            </w:r>
          </w:p>
        </w:tc>
      </w:tr>
      <w:tr w:rsidR="00402250" w:rsidRPr="00DD6DAC" w14:paraId="4F3B92C4" w14:textId="77777777" w:rsidTr="33A82211">
        <w:tc>
          <w:tcPr>
            <w:tcW w:w="5000" w:type="pct"/>
            <w:gridSpan w:val="3"/>
            <w:tcBorders>
              <w:top w:val="nil"/>
              <w:bottom w:val="single" w:sz="4" w:space="0" w:color="auto"/>
            </w:tcBorders>
            <w:shd w:val="clear" w:color="auto" w:fill="FFFFFF" w:themeFill="background1"/>
          </w:tcPr>
          <w:p w14:paraId="391B0C56" w14:textId="1917BAED" w:rsidR="33A82211" w:rsidRDefault="33A82211" w:rsidP="33A82211">
            <w:pPr>
              <w:jc w:val="center"/>
              <w:rPr>
                <w:rFonts w:eastAsia="Arial" w:cs="Arial"/>
                <w:color w:val="000000" w:themeColor="text1"/>
                <w:szCs w:val="18"/>
              </w:rPr>
            </w:pPr>
            <w:r w:rsidRPr="33A82211">
              <w:rPr>
                <w:rFonts w:eastAsia="Arial" w:cs="Arial"/>
                <w:b/>
                <w:bCs/>
                <w:color w:val="000000" w:themeColor="text1"/>
                <w:szCs w:val="18"/>
                <w:lang w:val="tr-TR"/>
              </w:rPr>
              <w:t>Alt yükleniciler</w:t>
            </w:r>
          </w:p>
        </w:tc>
      </w:tr>
      <w:tr w:rsidR="00402250" w:rsidRPr="00DD6DAC" w14:paraId="52E428E5" w14:textId="77777777" w:rsidTr="33A82211">
        <w:trPr>
          <w:trHeight w:val="1260"/>
        </w:trPr>
        <w:tc>
          <w:tcPr>
            <w:tcW w:w="1603" w:type="pct"/>
            <w:tcBorders>
              <w:top w:val="single" w:sz="4" w:space="0" w:color="auto"/>
              <w:bottom w:val="single" w:sz="4" w:space="0" w:color="auto"/>
            </w:tcBorders>
          </w:tcPr>
          <w:p w14:paraId="2D40D966" w14:textId="46F698CA" w:rsidR="33A82211" w:rsidRDefault="33A82211" w:rsidP="33A82211">
            <w:pPr>
              <w:spacing w:line="280" w:lineRule="atLeast"/>
              <w:rPr>
                <w:rFonts w:eastAsia="Arial" w:cs="Arial"/>
                <w:color w:val="000000" w:themeColor="text1"/>
                <w:sz w:val="16"/>
                <w:szCs w:val="16"/>
              </w:rPr>
            </w:pPr>
            <w:r w:rsidRPr="33A82211">
              <w:rPr>
                <w:rFonts w:eastAsia="Arial" w:cs="Arial"/>
                <w:b/>
                <w:bCs/>
                <w:color w:val="000000" w:themeColor="text1"/>
                <w:sz w:val="16"/>
                <w:szCs w:val="16"/>
                <w:lang w:val="tr-TR"/>
              </w:rPr>
              <w:t>Alt yükleniciler</w:t>
            </w:r>
          </w:p>
          <w:p w14:paraId="5260BFBB" w14:textId="2695FE53" w:rsidR="33A82211" w:rsidRDefault="33A82211" w:rsidP="33A82211">
            <w:pPr>
              <w:spacing w:line="280" w:lineRule="atLeast"/>
              <w:rPr>
                <w:rFonts w:eastAsia="Arial" w:cs="Arial"/>
                <w:color w:val="000000" w:themeColor="text1"/>
                <w:sz w:val="16"/>
                <w:szCs w:val="16"/>
              </w:rPr>
            </w:pPr>
          </w:p>
        </w:tc>
        <w:tc>
          <w:tcPr>
            <w:tcW w:w="2696" w:type="pct"/>
            <w:tcBorders>
              <w:top w:val="single" w:sz="4" w:space="0" w:color="auto"/>
              <w:bottom w:val="single" w:sz="4" w:space="0" w:color="auto"/>
            </w:tcBorders>
          </w:tcPr>
          <w:p w14:paraId="5E1653A0" w14:textId="4370696A"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Proje’ye özgü Çevresel ve Sosyal (ÇS) politikalar, ÇS yönetim planları ve Proje Standartları ile, RAP-LRP (Yeniden Yerleşim Eylem Planı – Geçim Kaynaklarını İyileştirme Planı), ESMP (Çevresel ve Sosyal Yönetim Planı) ve SEP (Paydaş Katılım Planı) dahil olmak üzere, sözleşmesel yükümlülükler doğrultusunda uyumun sağlanması.</w:t>
            </w:r>
          </w:p>
          <w:p w14:paraId="492C7F07" w14:textId="0741878D" w:rsidR="33A82211" w:rsidRDefault="33A82211" w:rsidP="33A82211">
            <w:pPr>
              <w:pStyle w:val="ListParagraph"/>
              <w:numPr>
                <w:ilvl w:val="0"/>
                <w:numId w:val="2"/>
              </w:numPr>
              <w:rPr>
                <w:rFonts w:eastAsia="Arial" w:cs="Arial"/>
                <w:color w:val="000000" w:themeColor="text1"/>
                <w:sz w:val="16"/>
                <w:szCs w:val="16"/>
              </w:rPr>
            </w:pPr>
            <w:r w:rsidRPr="33A82211">
              <w:rPr>
                <w:rFonts w:eastAsia="Arial" w:cs="Arial"/>
                <w:color w:val="000000" w:themeColor="text1"/>
                <w:sz w:val="16"/>
                <w:szCs w:val="16"/>
                <w:lang w:val="tr-TR"/>
              </w:rPr>
              <w:t>SEP’in uygulanması ve Şikayet Mekanizması’nın (GM) yönetimi için yetkin ve eğitimli İSG personelinin görevlendirilmesini sağlamak.</w:t>
            </w:r>
          </w:p>
        </w:tc>
        <w:tc>
          <w:tcPr>
            <w:tcW w:w="701" w:type="pct"/>
          </w:tcPr>
          <w:p w14:paraId="4AB03864" w14:textId="46D43D6D" w:rsidR="33A82211" w:rsidRDefault="33A82211" w:rsidP="33A82211">
            <w:pPr>
              <w:rPr>
                <w:rFonts w:eastAsia="Arial" w:cs="Arial"/>
                <w:color w:val="000000" w:themeColor="text1"/>
                <w:sz w:val="16"/>
                <w:szCs w:val="16"/>
              </w:rPr>
            </w:pPr>
            <w:r w:rsidRPr="33A82211">
              <w:rPr>
                <w:rFonts w:eastAsia="Arial" w:cs="Arial"/>
                <w:color w:val="000000" w:themeColor="text1"/>
                <w:sz w:val="16"/>
                <w:szCs w:val="16"/>
                <w:lang w:val="tr-TR"/>
              </w:rPr>
              <w:t>Alt yüklenici</w:t>
            </w:r>
          </w:p>
        </w:tc>
      </w:tr>
      <w:tr w:rsidR="00402250" w:rsidRPr="00DD6DAC" w14:paraId="5D23AA36" w14:textId="77777777" w:rsidTr="33A82211">
        <w:trPr>
          <w:trHeight w:val="550"/>
        </w:trPr>
        <w:tc>
          <w:tcPr>
            <w:tcW w:w="5000" w:type="pct"/>
            <w:gridSpan w:val="3"/>
            <w:tcBorders>
              <w:top w:val="single" w:sz="4" w:space="0" w:color="auto"/>
              <w:left w:val="nil"/>
              <w:bottom w:val="single" w:sz="4" w:space="0" w:color="auto"/>
              <w:right w:val="nil"/>
            </w:tcBorders>
          </w:tcPr>
          <w:p w14:paraId="79BCAB2E" w14:textId="04BA9F86" w:rsidR="33A82211" w:rsidRDefault="33A82211" w:rsidP="33A82211">
            <w:pPr>
              <w:jc w:val="center"/>
              <w:rPr>
                <w:rFonts w:eastAsia="Arial" w:cs="Arial"/>
                <w:color w:val="000000" w:themeColor="text1"/>
                <w:szCs w:val="18"/>
              </w:rPr>
            </w:pPr>
            <w:r w:rsidRPr="33A82211">
              <w:rPr>
                <w:rFonts w:eastAsia="Arial" w:cs="Arial"/>
                <w:b/>
                <w:bCs/>
                <w:color w:val="000000" w:themeColor="text1"/>
                <w:szCs w:val="18"/>
                <w:lang w:val="tr-TR"/>
              </w:rPr>
              <w:t>Diğer Sorumlu Kurum ve Birimler</w:t>
            </w:r>
          </w:p>
        </w:tc>
      </w:tr>
      <w:tr w:rsidR="00402250" w:rsidRPr="00DD6DAC" w14:paraId="2185ABE1" w14:textId="77777777" w:rsidTr="33A82211">
        <w:trPr>
          <w:trHeight w:val="1260"/>
        </w:trPr>
        <w:tc>
          <w:tcPr>
            <w:tcW w:w="1603" w:type="pct"/>
            <w:tcBorders>
              <w:top w:val="single" w:sz="4" w:space="0" w:color="auto"/>
              <w:bottom w:val="nil"/>
            </w:tcBorders>
          </w:tcPr>
          <w:p w14:paraId="3FE8E84B" w14:textId="162BDED3" w:rsidR="33A82211" w:rsidRDefault="33A82211" w:rsidP="33A82211">
            <w:pPr>
              <w:spacing w:line="280" w:lineRule="atLeast"/>
              <w:rPr>
                <w:rFonts w:eastAsia="Arial" w:cs="Arial"/>
                <w:color w:val="000000" w:themeColor="text1"/>
                <w:sz w:val="16"/>
                <w:szCs w:val="16"/>
              </w:rPr>
            </w:pPr>
            <w:r w:rsidRPr="33A82211">
              <w:rPr>
                <w:rFonts w:eastAsia="Arial" w:cs="Arial"/>
                <w:b/>
                <w:bCs/>
                <w:color w:val="000000" w:themeColor="text1"/>
                <w:sz w:val="16"/>
                <w:szCs w:val="16"/>
                <w:lang w:val="tr-TR"/>
              </w:rPr>
              <w:t>Kamu İktisadi Teşebbüsü</w:t>
            </w:r>
          </w:p>
        </w:tc>
        <w:tc>
          <w:tcPr>
            <w:tcW w:w="2696" w:type="pct"/>
            <w:tcBorders>
              <w:top w:val="single" w:sz="4" w:space="0" w:color="auto"/>
              <w:bottom w:val="nil"/>
            </w:tcBorders>
          </w:tcPr>
          <w:p w14:paraId="0B48CAAC" w14:textId="362D5A04" w:rsidR="33A82211" w:rsidRDefault="33A82211" w:rsidP="33A82211">
            <w:pPr>
              <w:ind w:left="720"/>
              <w:rPr>
                <w:rFonts w:eastAsia="Arial" w:cs="Arial"/>
                <w:color w:val="000000" w:themeColor="text1"/>
                <w:sz w:val="16"/>
                <w:szCs w:val="16"/>
              </w:rPr>
            </w:pPr>
            <w:r w:rsidRPr="33A82211">
              <w:rPr>
                <w:rFonts w:eastAsia="Arial" w:cs="Arial"/>
                <w:color w:val="000000" w:themeColor="text1"/>
                <w:sz w:val="16"/>
                <w:szCs w:val="16"/>
                <w:lang w:val="tr-TR"/>
              </w:rPr>
              <w:t xml:space="preserve">Her ne kadar inşa edilen hattın nihai sahibi TEİAŞ olsa da, Proje Şirketi ana yüklenici tarafından desteklenerek inşaatın denetiminden ve RAP Ek Belgesi kapsamındaki zararların veya etkilerin giderilmesinden sorumludur. Bu sorumluluk, kamulaştırma ve inşaat faaliyetlerine ilişkin şikayetlerin ve hak sahipliği taleplerinin zamanında ve adil bir şekilde çözülmesini sağlamak üzere </w:t>
            </w:r>
            <w:r w:rsidRPr="33A82211">
              <w:rPr>
                <w:rFonts w:eastAsia="Arial" w:cs="Arial"/>
                <w:color w:val="000000" w:themeColor="text1"/>
                <w:sz w:val="16"/>
                <w:szCs w:val="16"/>
                <w:lang w:val="tr-TR"/>
              </w:rPr>
              <w:lastRenderedPageBreak/>
              <w:t>tazminat süreçlerinin izlenmesini ve yönetimini de kapsamaktadır.</w:t>
            </w:r>
          </w:p>
        </w:tc>
        <w:tc>
          <w:tcPr>
            <w:tcW w:w="701" w:type="pct"/>
          </w:tcPr>
          <w:p w14:paraId="2578BF6A" w14:textId="33B8302E" w:rsidR="33A82211" w:rsidRDefault="33A82211" w:rsidP="33A82211">
            <w:pPr>
              <w:rPr>
                <w:rFonts w:eastAsia="Arial" w:cs="Arial"/>
                <w:color w:val="000000" w:themeColor="text1"/>
                <w:sz w:val="16"/>
                <w:szCs w:val="16"/>
              </w:rPr>
            </w:pPr>
            <w:r w:rsidRPr="33A82211">
              <w:rPr>
                <w:rFonts w:eastAsia="Arial" w:cs="Arial"/>
                <w:b/>
                <w:bCs/>
                <w:color w:val="000000" w:themeColor="text1"/>
                <w:sz w:val="16"/>
                <w:szCs w:val="16"/>
                <w:lang w:val="tr-TR"/>
              </w:rPr>
              <w:lastRenderedPageBreak/>
              <w:t>TEİAŞ</w:t>
            </w:r>
          </w:p>
        </w:tc>
      </w:tr>
    </w:tbl>
    <w:p w14:paraId="3CAF78A1" w14:textId="77777777" w:rsidR="00BC5043" w:rsidRPr="00BC5043" w:rsidRDefault="00BC5043" w:rsidP="00BC5043"/>
    <w:p w14:paraId="0DE09877" w14:textId="6757600D" w:rsidR="00D347B1" w:rsidRDefault="00FD4D38" w:rsidP="00D347B1">
      <w:pPr>
        <w:pStyle w:val="Heading1"/>
      </w:pPr>
      <w:r>
        <w:lastRenderedPageBreak/>
        <w:t>Uygulama Takvimi ve Değişim Yönetimi</w:t>
      </w:r>
    </w:p>
    <w:p w14:paraId="3BDAA3A0" w14:textId="739F6D40" w:rsidR="005A5B98" w:rsidRPr="00656107" w:rsidRDefault="00FD4D38" w:rsidP="005A5B98">
      <w:bookmarkStart w:id="144" w:name="_Toc73035380"/>
      <w:bookmarkStart w:id="145" w:name="_Toc73046103"/>
      <w:bookmarkStart w:id="146" w:name="_Toc73211284"/>
      <w:bookmarkStart w:id="147" w:name="_Toc73211338"/>
      <w:bookmarkStart w:id="148" w:name="_Toc73340815"/>
      <w:bookmarkStart w:id="149" w:name="_Toc73344226"/>
      <w:bookmarkStart w:id="150" w:name="_Toc73344648"/>
      <w:bookmarkStart w:id="151" w:name="_Toc73345903"/>
      <w:bookmarkStart w:id="152" w:name="_Toc73348063"/>
      <w:bookmarkStart w:id="153" w:name="_Toc73351941"/>
      <w:bookmarkStart w:id="154" w:name="_Toc73355499"/>
      <w:bookmarkStart w:id="155" w:name="_Toc73375233"/>
      <w:bookmarkStart w:id="156" w:name="_Toc73375295"/>
      <w:bookmarkStart w:id="157" w:name="_Toc73383687"/>
      <w:bookmarkStart w:id="158" w:name="_Toc73387671"/>
      <w:bookmarkStart w:id="159" w:name="_Toc73388247"/>
      <w:bookmarkStart w:id="160" w:name="_Toc73388540"/>
      <w:bookmarkStart w:id="161" w:name="_Toc73390355"/>
      <w:bookmarkStart w:id="162" w:name="_Toc73898640"/>
      <w:bookmarkStart w:id="163" w:name="_Toc73909221"/>
      <w:bookmarkStart w:id="164" w:name="_Toc74036101"/>
      <w:bookmarkStart w:id="165" w:name="_Toc79684889"/>
      <w:bookmarkStart w:id="166" w:name="_Toc79684984"/>
      <w:bookmarkStart w:id="167" w:name="_Toc79686387"/>
      <w:bookmarkStart w:id="168" w:name="_Toc79706793"/>
      <w:bookmarkStart w:id="169" w:name="_Toc79712219"/>
      <w:bookmarkStart w:id="170" w:name="_Toc79712344"/>
      <w:bookmarkStart w:id="171" w:name="_Toc79713566"/>
      <w:bookmarkStart w:id="172" w:name="_Toc79741551"/>
      <w:bookmarkStart w:id="173" w:name="_Toc80308622"/>
      <w:bookmarkStart w:id="174" w:name="_Toc80308761"/>
      <w:bookmarkStart w:id="175" w:name="_Toc80314381"/>
      <w:bookmarkStart w:id="176" w:name="_Toc80315178"/>
      <w:bookmarkStart w:id="177" w:name="_Toc80316431"/>
      <w:bookmarkStart w:id="178" w:name="_Toc80317193"/>
      <w:bookmarkStart w:id="179" w:name="_Toc80343929"/>
      <w:bookmarkStart w:id="180" w:name="_Toc80544413"/>
      <w:r>
        <w:t xml:space="preserve">Tarihler net belirlenmemiş olmasına </w:t>
      </w:r>
      <w:r w:rsidR="00F1138D">
        <w:t>ragmen, dönemsel uyuglama tarihleri aşağıda sunulmaktadır.</w:t>
      </w:r>
    </w:p>
    <w:p w14:paraId="4DC41454" w14:textId="2629FC46" w:rsidR="005A5B98" w:rsidRDefault="005A5B98" w:rsidP="33A82211">
      <w:pPr>
        <w:pStyle w:val="Caption"/>
      </w:pPr>
      <w:bookmarkStart w:id="181" w:name="_Toc100623959"/>
      <w:bookmarkStart w:id="182" w:name="_Toc142749337"/>
      <w:bookmarkStart w:id="183" w:name="_Toc162392167"/>
      <w:bookmarkStart w:id="184" w:name="_Toc177473072"/>
      <w:r>
        <w:t xml:space="preserve"> </w:t>
      </w:r>
      <w:r>
        <w:fldChar w:fldCharType="begin"/>
      </w:r>
      <w:r>
        <w:instrText>DOCPROPERTY  OfficeExtensionsTranslationTable  \</w:instrText>
      </w:r>
      <w:r>
        <w:fldChar w:fldCharType="separate"/>
      </w:r>
      <w:bookmarkStart w:id="185" w:name="_Toc196496329"/>
      <w:r w:rsidR="20366970">
        <w:t>Tablo</w:t>
      </w:r>
      <w:r>
        <w:fldChar w:fldCharType="end"/>
      </w:r>
      <w:r>
        <w:t xml:space="preserve"> </w:t>
      </w:r>
      <w:r>
        <w:fldChar w:fldCharType="begin"/>
      </w:r>
      <w:r>
        <w:instrText>STYLEREF  1 \s</w:instrText>
      </w:r>
      <w:r>
        <w:fldChar w:fldCharType="separate"/>
      </w:r>
      <w:r w:rsidR="00D07807" w:rsidRPr="33A82211">
        <w:rPr>
          <w:noProof/>
        </w:rPr>
        <w:t>10</w:t>
      </w:r>
      <w:r>
        <w:fldChar w:fldCharType="end"/>
      </w:r>
      <w:r>
        <w:t>.</w:t>
      </w:r>
      <w:r>
        <w:fldChar w:fldCharType="begin"/>
      </w:r>
      <w:r>
        <w:instrText xml:space="preserve"> SEQ Table \s 1</w:instrText>
      </w:r>
      <w:r>
        <w:fldChar w:fldCharType="separate"/>
      </w:r>
      <w:r w:rsidR="00D07807" w:rsidRPr="33A82211">
        <w:rPr>
          <w:noProof/>
        </w:rPr>
        <w:t>1</w:t>
      </w:r>
      <w:r>
        <w:fldChar w:fldCharType="end"/>
      </w:r>
      <w:r>
        <w:t xml:space="preserve">: </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22A5ED84" w:rsidRPr="33A82211">
        <w:rPr>
          <w:rFonts w:ascii="Arial" w:eastAsia="Arial" w:hAnsi="Arial" w:cs="Arial"/>
          <w:color w:val="000000" w:themeColor="text1"/>
          <w:sz w:val="19"/>
          <w:szCs w:val="19"/>
          <w:lang w:val="tr-TR"/>
        </w:rPr>
        <w:t>Uygulama Takvimi</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77"/>
        <w:gridCol w:w="4228"/>
      </w:tblGrid>
      <w:tr w:rsidR="005A5B98" w14:paraId="3D6A93EC" w14:textId="77777777" w:rsidTr="33A82211">
        <w:tc>
          <w:tcPr>
            <w:tcW w:w="4277" w:type="dxa"/>
            <w:shd w:val="clear" w:color="auto" w:fill="8254FD" w:themeFill="accent1"/>
            <w:vAlign w:val="center"/>
          </w:tcPr>
          <w:p w14:paraId="789B8B7C" w14:textId="75B84C3C" w:rsidR="33A82211" w:rsidRDefault="33A82211" w:rsidP="33A82211">
            <w:pPr>
              <w:rPr>
                <w:rFonts w:ascii="Arial" w:eastAsia="Arial" w:hAnsi="Arial" w:cs="Arial"/>
                <w:color w:val="FFFFFF" w:themeColor="background1"/>
                <w:sz w:val="18"/>
                <w:szCs w:val="18"/>
              </w:rPr>
            </w:pPr>
            <w:r w:rsidRPr="33A82211">
              <w:rPr>
                <w:rFonts w:ascii="Arial" w:eastAsia="Arial" w:hAnsi="Arial" w:cs="Arial"/>
                <w:b/>
                <w:bCs/>
                <w:color w:val="FFFFFF" w:themeColor="background1"/>
                <w:sz w:val="18"/>
                <w:szCs w:val="18"/>
                <w:lang w:val="tr-TR"/>
              </w:rPr>
              <w:t>Uygulama başlıkları</w:t>
            </w:r>
          </w:p>
        </w:tc>
        <w:tc>
          <w:tcPr>
            <w:tcW w:w="4228" w:type="dxa"/>
            <w:shd w:val="clear" w:color="auto" w:fill="8254FD" w:themeFill="accent1"/>
            <w:vAlign w:val="center"/>
          </w:tcPr>
          <w:p w14:paraId="58605A4C" w14:textId="1E030EFC" w:rsidR="33A82211" w:rsidRDefault="33A82211" w:rsidP="33A82211">
            <w:pPr>
              <w:rPr>
                <w:rFonts w:ascii="Arial" w:eastAsia="Arial" w:hAnsi="Arial" w:cs="Arial"/>
                <w:color w:val="FFFFFF" w:themeColor="background1"/>
                <w:sz w:val="18"/>
                <w:szCs w:val="18"/>
              </w:rPr>
            </w:pPr>
            <w:r w:rsidRPr="33A82211">
              <w:rPr>
                <w:rFonts w:ascii="Arial" w:eastAsia="Arial" w:hAnsi="Arial" w:cs="Arial"/>
                <w:b/>
                <w:bCs/>
                <w:color w:val="FFFFFF" w:themeColor="background1"/>
                <w:sz w:val="18"/>
                <w:szCs w:val="18"/>
                <w:lang w:val="tr-TR"/>
              </w:rPr>
              <w:t>Dönem</w:t>
            </w:r>
          </w:p>
        </w:tc>
      </w:tr>
      <w:tr w:rsidR="005A5B98" w14:paraId="2134A7F9" w14:textId="77777777" w:rsidTr="33A82211">
        <w:tc>
          <w:tcPr>
            <w:tcW w:w="4277" w:type="dxa"/>
            <w:vAlign w:val="center"/>
          </w:tcPr>
          <w:p w14:paraId="47300C95" w14:textId="1FC4A7DC"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Varlık Envanteri ve Nüfus Sayımı Hazırlığı (resmî-gayri resmî kullanıcılar ve kırılgan hak sahipleri dahil)</w:t>
            </w:r>
          </w:p>
        </w:tc>
        <w:tc>
          <w:tcPr>
            <w:tcW w:w="4228" w:type="dxa"/>
            <w:vAlign w:val="center"/>
          </w:tcPr>
          <w:p w14:paraId="64449A66" w14:textId="031FF236"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hazırlığı sırasında hazırlanmıştır. Ancak, yaşayan bir uygulama takip tablosu olarak hazırlandığı için inşaat süresince güncellenmeye devam edecektir.</w:t>
            </w:r>
          </w:p>
        </w:tc>
      </w:tr>
      <w:tr w:rsidR="005A5B98" w14:paraId="7F19F1FF" w14:textId="77777777" w:rsidTr="33A82211">
        <w:tc>
          <w:tcPr>
            <w:tcW w:w="4277" w:type="dxa"/>
            <w:vAlign w:val="center"/>
          </w:tcPr>
          <w:p w14:paraId="5CD888AE" w14:textId="68A38716"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Ek belgelerinin tamamlanması</w:t>
            </w:r>
          </w:p>
        </w:tc>
        <w:tc>
          <w:tcPr>
            <w:tcW w:w="4228" w:type="dxa"/>
            <w:vAlign w:val="center"/>
          </w:tcPr>
          <w:p w14:paraId="1F22050F" w14:textId="3A6FC012"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ek belgelerinin son taslağından sonra</w:t>
            </w:r>
          </w:p>
        </w:tc>
      </w:tr>
      <w:tr w:rsidR="005A5B98" w14:paraId="63B91A2A" w14:textId="77777777" w:rsidTr="33A82211">
        <w:tc>
          <w:tcPr>
            <w:tcW w:w="4277" w:type="dxa"/>
            <w:vAlign w:val="center"/>
          </w:tcPr>
          <w:p w14:paraId="68DDCF11" w14:textId="1BB68765"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RAP Ek Belgesi kapsamında hane bazında belirlenen hak sahiplerine uygunluk ve hak edişlerin duyurulması</w:t>
            </w:r>
          </w:p>
        </w:tc>
        <w:tc>
          <w:tcPr>
            <w:tcW w:w="4228" w:type="dxa"/>
            <w:vAlign w:val="center"/>
          </w:tcPr>
          <w:p w14:paraId="492E1CD5" w14:textId="08510EAF"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2025 yılı 2. çeyreği içerisinde gerçekleştirilecektir / Başvuru süresi, toplantı tarihinden itibaren 30 gün içinde sona erecektir.</w:t>
            </w:r>
          </w:p>
          <w:p w14:paraId="73BDAFB3" w14:textId="6567B612" w:rsidR="1CDD360D" w:rsidRDefault="1CDD360D" w:rsidP="33A82211">
            <w:r w:rsidRPr="33A82211">
              <w:rPr>
                <w:rFonts w:ascii="Arial" w:eastAsia="Arial" w:hAnsi="Arial" w:cs="Arial"/>
                <w:sz w:val="16"/>
                <w:szCs w:val="16"/>
                <w:lang w:val="tr-TR"/>
              </w:rPr>
              <w:t>Madde 27 kapsamında yapılan kamulaştırma bedelleri 2024 yılı Eylül ayı başında ödenmiştir.</w:t>
            </w:r>
          </w:p>
        </w:tc>
      </w:tr>
      <w:tr w:rsidR="005A5B98" w14:paraId="0E4DD09E" w14:textId="77777777" w:rsidTr="33A82211">
        <w:tc>
          <w:tcPr>
            <w:tcW w:w="4277" w:type="dxa"/>
            <w:vAlign w:val="center"/>
          </w:tcPr>
          <w:p w14:paraId="77EE9E3E" w14:textId="25E67338"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Ulusal mevzuata göre tazminatlar</w:t>
            </w:r>
          </w:p>
        </w:tc>
        <w:tc>
          <w:tcPr>
            <w:tcW w:w="4228" w:type="dxa"/>
            <w:vAlign w:val="center"/>
          </w:tcPr>
          <w:p w14:paraId="474D4273" w14:textId="7CAA9341"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Tazminatların ödemesi, arazi kiralanmadığı sürece, parsel bazında ve kademeli olarak yapılmaktadır. Her bir parsel için inşaat çalışmalarına başlanmadan önce ulusal mevzuat kapsamında ödeme tamamlanmıştır.</w:t>
            </w:r>
          </w:p>
          <w:p w14:paraId="650BFD88" w14:textId="15FD2FA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w:t>
            </w:r>
          </w:p>
        </w:tc>
      </w:tr>
      <w:tr w:rsidR="005A5B98" w14:paraId="107BAC2C" w14:textId="77777777" w:rsidTr="33A82211">
        <w:tc>
          <w:tcPr>
            <w:tcW w:w="4277" w:type="dxa"/>
            <w:vAlign w:val="center"/>
          </w:tcPr>
          <w:p w14:paraId="30D3F2A0" w14:textId="21C033D7"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Uluslararası gerekliliklere göre tazminatlar</w:t>
            </w:r>
          </w:p>
        </w:tc>
        <w:tc>
          <w:tcPr>
            <w:tcW w:w="4228" w:type="dxa"/>
            <w:vAlign w:val="center"/>
          </w:tcPr>
          <w:p w14:paraId="47297013" w14:textId="29ACB175"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 xml:space="preserve">2025 2. Çeyrek içerisinde </w:t>
            </w:r>
          </w:p>
        </w:tc>
      </w:tr>
      <w:tr w:rsidR="005A5B98" w14:paraId="6ED60EBE" w14:textId="77777777" w:rsidTr="33A82211">
        <w:tc>
          <w:tcPr>
            <w:tcW w:w="4277" w:type="dxa"/>
            <w:vAlign w:val="center"/>
          </w:tcPr>
          <w:p w14:paraId="56856623" w14:textId="26A3363B"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Yüklenici ve alt yüklenicilerin mobilizasyonu</w:t>
            </w:r>
          </w:p>
        </w:tc>
        <w:tc>
          <w:tcPr>
            <w:tcW w:w="4228" w:type="dxa"/>
            <w:vAlign w:val="center"/>
          </w:tcPr>
          <w:p w14:paraId="604C3AA1" w14:textId="1745B3D6"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Ulusal tazminatların ardından, araziye giriş yalnızca tam tazminatın (gerekli durumlarda ek ödemeler dahil) ödenmesinden sonra mümkün olacaktır.</w:t>
            </w:r>
          </w:p>
        </w:tc>
      </w:tr>
      <w:tr w:rsidR="005A5B98" w14:paraId="68EDF612" w14:textId="77777777" w:rsidTr="33A82211">
        <w:tc>
          <w:tcPr>
            <w:tcW w:w="4277" w:type="dxa"/>
            <w:vAlign w:val="center"/>
          </w:tcPr>
          <w:p w14:paraId="7B02586E" w14:textId="77E471AA"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Geçici etkilenen alanlar için saha kontrol protokolleri</w:t>
            </w:r>
          </w:p>
        </w:tc>
        <w:tc>
          <w:tcPr>
            <w:tcW w:w="4228" w:type="dxa"/>
            <w:vAlign w:val="center"/>
          </w:tcPr>
          <w:p w14:paraId="40E87590" w14:textId="49E4BA31"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İnşaat öncesi</w:t>
            </w:r>
          </w:p>
          <w:p w14:paraId="487620A3" w14:textId="235B7259"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ETL inşaatı</w:t>
            </w:r>
            <w:r w:rsidR="044A341A" w:rsidRPr="33A82211">
              <w:rPr>
                <w:rFonts w:ascii="Arial" w:eastAsia="Arial" w:hAnsi="Arial" w:cs="Arial"/>
                <w:color w:val="000000" w:themeColor="text1"/>
                <w:sz w:val="16"/>
                <w:szCs w:val="16"/>
                <w:lang w:val="tr-TR"/>
              </w:rPr>
              <w:t xml:space="preserve"> Ekim 2024’te başladı.</w:t>
            </w:r>
          </w:p>
        </w:tc>
      </w:tr>
      <w:tr w:rsidR="005A5B98" w14:paraId="6EC311A5" w14:textId="77777777" w:rsidTr="33A82211">
        <w:tc>
          <w:tcPr>
            <w:tcW w:w="4277" w:type="dxa"/>
            <w:vAlign w:val="center"/>
          </w:tcPr>
          <w:p w14:paraId="5B171B81" w14:textId="129DC0E9"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CLO aktiviteleri, PAP pazarlıkları ve GM operasyonu</w:t>
            </w:r>
          </w:p>
        </w:tc>
        <w:tc>
          <w:tcPr>
            <w:tcW w:w="4228" w:type="dxa"/>
            <w:vAlign w:val="center"/>
          </w:tcPr>
          <w:p w14:paraId="2A3447D0" w14:textId="29575B3F"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Proje boyunca</w:t>
            </w:r>
          </w:p>
        </w:tc>
      </w:tr>
      <w:tr w:rsidR="005A5B98" w14:paraId="4B387C96" w14:textId="77777777" w:rsidTr="33A82211">
        <w:tc>
          <w:tcPr>
            <w:tcW w:w="4277" w:type="dxa"/>
            <w:vAlign w:val="center"/>
          </w:tcPr>
          <w:p w14:paraId="7CDD7267" w14:textId="7E401DD6"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Halk desteği</w:t>
            </w:r>
          </w:p>
        </w:tc>
        <w:tc>
          <w:tcPr>
            <w:tcW w:w="4228" w:type="dxa"/>
            <w:vAlign w:val="center"/>
          </w:tcPr>
          <w:p w14:paraId="185DA787" w14:textId="3317AB44"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Proje boyunca</w:t>
            </w:r>
          </w:p>
        </w:tc>
      </w:tr>
      <w:tr w:rsidR="005A5B98" w14:paraId="15470A36" w14:textId="77777777" w:rsidTr="33A82211">
        <w:tc>
          <w:tcPr>
            <w:tcW w:w="4277" w:type="dxa"/>
            <w:tcBorders>
              <w:bottom w:val="single" w:sz="4" w:space="0" w:color="auto"/>
            </w:tcBorders>
            <w:vAlign w:val="center"/>
          </w:tcPr>
          <w:p w14:paraId="145A4B86" w14:textId="26895F18"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Zarar ve ziyan tazminatları</w:t>
            </w:r>
          </w:p>
        </w:tc>
        <w:tc>
          <w:tcPr>
            <w:tcW w:w="4228" w:type="dxa"/>
            <w:tcBorders>
              <w:bottom w:val="single" w:sz="4" w:space="0" w:color="auto"/>
            </w:tcBorders>
            <w:vAlign w:val="center"/>
          </w:tcPr>
          <w:p w14:paraId="1E3F1EBF" w14:textId="1EBF4C3C"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Proje boyunca</w:t>
            </w:r>
          </w:p>
        </w:tc>
      </w:tr>
      <w:tr w:rsidR="005A5B98" w14:paraId="2619B988" w14:textId="77777777" w:rsidTr="33A82211">
        <w:trPr>
          <w:trHeight w:val="387"/>
        </w:trPr>
        <w:tc>
          <w:tcPr>
            <w:tcW w:w="4277" w:type="dxa"/>
            <w:tcBorders>
              <w:top w:val="single" w:sz="4" w:space="0" w:color="auto"/>
              <w:left w:val="nil"/>
              <w:right w:val="nil"/>
            </w:tcBorders>
            <w:vAlign w:val="center"/>
          </w:tcPr>
          <w:p w14:paraId="03CA7B02" w14:textId="554DC012"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İzleme ve değerlendirme (M&amp;E)</w:t>
            </w:r>
          </w:p>
        </w:tc>
        <w:tc>
          <w:tcPr>
            <w:tcW w:w="4228" w:type="dxa"/>
            <w:tcBorders>
              <w:top w:val="single" w:sz="4" w:space="0" w:color="auto"/>
              <w:left w:val="nil"/>
              <w:right w:val="nil"/>
            </w:tcBorders>
            <w:vAlign w:val="center"/>
          </w:tcPr>
          <w:p w14:paraId="530B8A95" w14:textId="29D1B67C"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Proje boyunca, periyodik olarak</w:t>
            </w:r>
          </w:p>
        </w:tc>
      </w:tr>
      <w:tr w:rsidR="005A5B98" w14:paraId="638E1457" w14:textId="77777777" w:rsidTr="33A82211">
        <w:trPr>
          <w:trHeight w:val="387"/>
        </w:trPr>
        <w:tc>
          <w:tcPr>
            <w:tcW w:w="4277" w:type="dxa"/>
            <w:tcBorders>
              <w:bottom w:val="single" w:sz="4" w:space="0" w:color="auto"/>
            </w:tcBorders>
            <w:vAlign w:val="center"/>
          </w:tcPr>
          <w:p w14:paraId="7EDF1D2D" w14:textId="5AAD0EF1"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Kapanış değerlendirmesi</w:t>
            </w:r>
          </w:p>
        </w:tc>
        <w:tc>
          <w:tcPr>
            <w:tcW w:w="4228" w:type="dxa"/>
            <w:tcBorders>
              <w:bottom w:val="single" w:sz="4" w:space="0" w:color="auto"/>
            </w:tcBorders>
            <w:vAlign w:val="center"/>
          </w:tcPr>
          <w:p w14:paraId="33067E8B" w14:textId="7A169F8C" w:rsidR="33A82211" w:rsidRDefault="33A82211" w:rsidP="33A82211">
            <w:pPr>
              <w:rPr>
                <w:rFonts w:ascii="Arial" w:eastAsia="Arial" w:hAnsi="Arial" w:cs="Arial"/>
                <w:color w:val="000000" w:themeColor="text1"/>
                <w:sz w:val="16"/>
                <w:szCs w:val="16"/>
              </w:rPr>
            </w:pPr>
            <w:r w:rsidRPr="33A82211">
              <w:rPr>
                <w:rFonts w:ascii="Arial" w:eastAsia="Arial" w:hAnsi="Arial" w:cs="Arial"/>
                <w:color w:val="000000" w:themeColor="text1"/>
                <w:sz w:val="16"/>
                <w:szCs w:val="16"/>
                <w:lang w:val="tr-TR"/>
              </w:rPr>
              <w:t>Tazminat ve geçim kaynaklarının yeniden tesisine yönelik faaliyetlerin tamamlanmasından bir yıl sonra</w:t>
            </w:r>
          </w:p>
        </w:tc>
      </w:tr>
    </w:tbl>
    <w:p w14:paraId="78B43B89" w14:textId="5B315DFC" w:rsidR="0013464C" w:rsidRDefault="0013464C" w:rsidP="0013464C">
      <w:r>
        <w:t>Bu Ek Belge’nin dinamik proje koşulları altında başarıyla uygulanmasını sağlamak amacıyla aşağıdaki değişim yönetimi yaklaşımı benimsenecektir:</w:t>
      </w:r>
    </w:p>
    <w:p w14:paraId="4B4D56B0" w14:textId="77777777" w:rsidR="0013464C" w:rsidRDefault="0013464C" w:rsidP="0013464C">
      <w:r>
        <w:t>Yeniden yerleşim faaliyetlerini düzenli olarak değerlendirmek, karşılaşılan zorlukları belirlemek ve tatmin edici yeniden yerleşim sonuçlarına ulaşma sürecini izlemek amacıyla sağlam bir izleme sistemi kurulacaktır. Topluluk şikâyet mekanizması ve PAP’larla (Projeden Etkilenen Kişiler) periyodik danışma toplantıları, ortaya çıkan sorunlara veya endişelere ilişkin gerçek zamanlı içgörüler sağlayacaktır.</w:t>
      </w:r>
    </w:p>
    <w:p w14:paraId="2DEE7544" w14:textId="77777777" w:rsidR="0013464C" w:rsidRDefault="0013464C" w:rsidP="0013464C">
      <w:r>
        <w:t>Beklenmeyen değişiklikler veya zorluklar karşısında, RAP Ek Belgesi gerektiğinde gözden geçirilecek ve uyarlanacaktır. Bu kapsamda, beklenmeyen etkilerin ele alınması, uygulama gecikmeleri veya proje tasarımındaki değişiklikler değerlendirilecektir. Ek Belge’de yapılacak her türlü değişiklik belgelenerek PAP’lara ve diğer paydaşlara şeffaf bir şekilde bildirilecektir.</w:t>
      </w:r>
    </w:p>
    <w:p w14:paraId="45356991" w14:textId="77777777" w:rsidR="0013464C" w:rsidRDefault="0013464C" w:rsidP="0013464C">
      <w:r>
        <w:lastRenderedPageBreak/>
        <w:t>Tazminat ödemelerinde gecikmeler, arazi edinim gerekliliklerindeki değişiklikler veya öngörülemeyen sosyal etkiler gibi potansiyel riskleri ele almak üzere ihtiyati önlemler dahil edilecektir. Bu önlemlerin gerektiğinde hızlıca uygulanabilmesi için mali, beşeri ve teknik kaynaklar tahsis edilecektir.</w:t>
      </w:r>
    </w:p>
    <w:p w14:paraId="6776A714" w14:textId="5F4670C3" w:rsidR="005A5B98" w:rsidRPr="005A5B98" w:rsidRDefault="0013464C" w:rsidP="0013464C">
      <w:r>
        <w:t>PAP’lar, yerel otoriteler ve topluluk liderleri dâhil olmak üzere paydaşlarla sürekli etkileşim sağlanacak; bu sayede karar alma süreçlerinde görüşlerinin dikkate alınması temin edilecektir. Bu etkileşim, olası engellerin erken tespit edilmesine ve uygulama süresince topluluk güveninin korunmasına katkı sağlayacaktır.</w:t>
      </w:r>
    </w:p>
    <w:p w14:paraId="0771D705" w14:textId="1E73FEAE" w:rsidR="00E772D6" w:rsidRDefault="00E772D6" w:rsidP="00E772D6">
      <w:pPr>
        <w:pStyle w:val="Heading1"/>
      </w:pPr>
      <w:bookmarkStart w:id="186" w:name="_Toc196496315"/>
      <w:r>
        <w:lastRenderedPageBreak/>
        <w:t>B</w:t>
      </w:r>
      <w:bookmarkEnd w:id="186"/>
      <w:r w:rsidR="001E49C2">
        <w:t>ütçe</w:t>
      </w:r>
    </w:p>
    <w:p w14:paraId="5472930C" w14:textId="36C1D0E3" w:rsidR="003046FE" w:rsidRDefault="002B5DE0" w:rsidP="003046FE">
      <w:r w:rsidRPr="002B5DE0">
        <w:t>Proje kapsamında arazi edinimi için ayrılan bütçeye ek olarak, ulusal mevzuat ile uluslararası gereklilikler arasındaki boşlukları gidermek amacıyla yapılacak ödemeler için bir RAP Ek Bütçesi hazırlanmıştır. Bütçe tahminine ilişkin detaylar aşağıdaki tabloda sunulmuştur.</w:t>
      </w:r>
      <w:r w:rsidR="003046FE" w:rsidRPr="001354A0">
        <w:t xml:space="preserve"> </w:t>
      </w:r>
    </w:p>
    <w:p w14:paraId="459AAA45" w14:textId="43045266" w:rsidR="00AA7208" w:rsidRDefault="00AA7208" w:rsidP="00AA7208">
      <w:pPr>
        <w:pStyle w:val="Caption"/>
      </w:pPr>
      <w:r>
        <w:fldChar w:fldCharType="begin"/>
      </w:r>
      <w:r>
        <w:instrText>DOCPROPERTY  OfficeExtensionsTranslationTable  \</w:instrText>
      </w:r>
      <w:r>
        <w:fldChar w:fldCharType="separate"/>
      </w:r>
      <w:bookmarkStart w:id="187" w:name="_Toc196496330"/>
      <w:r w:rsidR="2CE0E3E1">
        <w:t>Tablo</w:t>
      </w:r>
      <w:r>
        <w:fldChar w:fldCharType="end"/>
      </w:r>
      <w:r>
        <w:t xml:space="preserve"> </w:t>
      </w:r>
      <w:r>
        <w:fldChar w:fldCharType="begin"/>
      </w:r>
      <w:r>
        <w:instrText>STYLEREF  1 \s</w:instrText>
      </w:r>
      <w:r>
        <w:fldChar w:fldCharType="separate"/>
      </w:r>
      <w:r w:rsidR="00D07807">
        <w:rPr>
          <w:noProof/>
        </w:rPr>
        <w:t>11</w:t>
      </w:r>
      <w:r>
        <w:fldChar w:fldCharType="end"/>
      </w:r>
      <w:r>
        <w:t>.</w:t>
      </w:r>
      <w:r>
        <w:fldChar w:fldCharType="begin"/>
      </w:r>
      <w:r>
        <w:instrText xml:space="preserve"> SEQ Table \s 1</w:instrText>
      </w:r>
      <w:r>
        <w:fldChar w:fldCharType="separate"/>
      </w:r>
      <w:r w:rsidR="00D07807">
        <w:rPr>
          <w:noProof/>
        </w:rPr>
        <w:t>1</w:t>
      </w:r>
      <w:r>
        <w:fldChar w:fldCharType="end"/>
      </w:r>
      <w:r>
        <w:t xml:space="preserve">: </w:t>
      </w:r>
      <w:bookmarkEnd w:id="187"/>
      <w:r w:rsidR="02CD1AA0" w:rsidRPr="33A82211">
        <w:rPr>
          <w:rFonts w:ascii="Arial" w:eastAsia="Arial" w:hAnsi="Arial" w:cs="Arial"/>
          <w:color w:val="000000" w:themeColor="text1"/>
          <w:lang w:val="tr-TR"/>
        </w:rPr>
        <w:t xml:space="preserve">ETL için toplam RAP Ek bütçesinin dökümü (USD)5 </w:t>
      </w:r>
      <w:r w:rsidR="02CD1AA0" w:rsidRPr="33A82211">
        <w:t xml:space="preserve"> </w:t>
      </w:r>
    </w:p>
    <w:tbl>
      <w:tblPr>
        <w:tblW w:w="9203" w:type="dxa"/>
        <w:tblBorders>
          <w:top w:val="single" w:sz="4" w:space="0" w:color="000000"/>
          <w:bottom w:val="single" w:sz="4" w:space="0" w:color="000000"/>
          <w:insideH w:val="single" w:sz="4" w:space="0" w:color="000000"/>
        </w:tblBorders>
        <w:shd w:val="clear" w:color="000000" w:fill="auto"/>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1366"/>
        <w:gridCol w:w="1206"/>
        <w:gridCol w:w="971"/>
        <w:gridCol w:w="971"/>
        <w:gridCol w:w="1082"/>
        <w:gridCol w:w="1229"/>
        <w:gridCol w:w="1295"/>
        <w:gridCol w:w="1083"/>
      </w:tblGrid>
      <w:tr w:rsidR="00AA7208" w:rsidRPr="00A6056E" w14:paraId="1D57B405" w14:textId="77777777" w:rsidTr="33A82211">
        <w:trPr>
          <w:trHeight w:val="550"/>
          <w:tblHeader/>
        </w:trPr>
        <w:tc>
          <w:tcPr>
            <w:tcW w:w="1366" w:type="dxa"/>
            <w:tcBorders>
              <w:top w:val="nil"/>
              <w:bottom w:val="single" w:sz="4" w:space="0" w:color="000000" w:themeColor="text1"/>
            </w:tcBorders>
            <w:shd w:val="clear" w:color="auto" w:fill="8254FD" w:themeFill="accent1"/>
            <w:tcMar>
              <w:left w:w="108" w:type="dxa"/>
              <w:right w:w="108" w:type="dxa"/>
            </w:tcMar>
            <w:vAlign w:val="center"/>
            <w:hideMark/>
          </w:tcPr>
          <w:p w14:paraId="132548E4" w14:textId="1157AE34" w:rsidR="33A82211" w:rsidRDefault="33A82211" w:rsidP="33A82211">
            <w:pPr>
              <w:pStyle w:val="TableHeadingLeft"/>
              <w:rPr>
                <w:rFonts w:ascii="Arial" w:eastAsia="Arial" w:hAnsi="Arial" w:cs="Arial"/>
                <w:color w:val="FFFFFF" w:themeColor="background1"/>
                <w:sz w:val="16"/>
                <w:szCs w:val="16"/>
              </w:rPr>
            </w:pPr>
            <w:r w:rsidRPr="33A82211">
              <w:rPr>
                <w:rFonts w:ascii="Arial" w:eastAsia="Arial" w:hAnsi="Arial" w:cs="Arial"/>
                <w:color w:val="FFFFFF" w:themeColor="background1"/>
                <w:sz w:val="16"/>
                <w:szCs w:val="16"/>
                <w:lang w:val="tr-TR"/>
              </w:rPr>
              <w:t>Proje</w:t>
            </w:r>
          </w:p>
        </w:tc>
        <w:tc>
          <w:tcPr>
            <w:tcW w:w="1206" w:type="dxa"/>
            <w:tcBorders>
              <w:top w:val="nil"/>
              <w:bottom w:val="single" w:sz="4" w:space="0" w:color="000000" w:themeColor="text1"/>
            </w:tcBorders>
            <w:shd w:val="clear" w:color="auto" w:fill="8254FD" w:themeFill="accent1"/>
            <w:tcMar>
              <w:left w:w="108" w:type="dxa"/>
              <w:right w:w="108" w:type="dxa"/>
            </w:tcMar>
            <w:vAlign w:val="center"/>
            <w:hideMark/>
          </w:tcPr>
          <w:p w14:paraId="4FA7F118" w14:textId="5D13D845" w:rsidR="33A82211" w:rsidRDefault="33A82211" w:rsidP="33A82211">
            <w:pPr>
              <w:pStyle w:val="TableHeadingLeft"/>
              <w:rPr>
                <w:rFonts w:ascii="Arial" w:eastAsia="Arial" w:hAnsi="Arial" w:cs="Arial"/>
                <w:color w:val="FFFFFF" w:themeColor="background1"/>
                <w:sz w:val="16"/>
                <w:szCs w:val="16"/>
              </w:rPr>
            </w:pPr>
            <w:r w:rsidRPr="33A82211">
              <w:rPr>
                <w:rFonts w:ascii="Arial" w:eastAsia="Arial" w:hAnsi="Arial" w:cs="Arial"/>
                <w:color w:val="FFFFFF" w:themeColor="background1"/>
                <w:sz w:val="16"/>
                <w:szCs w:val="16"/>
                <w:lang w:val="tr-TR"/>
              </w:rPr>
              <w:t>Toplam Masraf </w:t>
            </w:r>
          </w:p>
        </w:tc>
        <w:tc>
          <w:tcPr>
            <w:tcW w:w="971" w:type="dxa"/>
            <w:tcBorders>
              <w:top w:val="nil"/>
              <w:bottom w:val="single" w:sz="4" w:space="0" w:color="000000" w:themeColor="text1"/>
            </w:tcBorders>
            <w:shd w:val="clear" w:color="auto" w:fill="8254FD" w:themeFill="accent1"/>
            <w:tcMar>
              <w:left w:w="108" w:type="dxa"/>
              <w:right w:w="108" w:type="dxa"/>
            </w:tcMar>
            <w:vAlign w:val="center"/>
            <w:hideMark/>
          </w:tcPr>
          <w:p w14:paraId="4D3F3C98" w14:textId="1686101B" w:rsidR="33A82211" w:rsidRDefault="33A82211" w:rsidP="33A82211">
            <w:pPr>
              <w:pStyle w:val="TableHeadingLeft"/>
              <w:rPr>
                <w:rFonts w:ascii="Arial" w:eastAsia="Arial" w:hAnsi="Arial" w:cs="Arial"/>
                <w:color w:val="FFFFFF" w:themeColor="background1"/>
                <w:sz w:val="16"/>
                <w:szCs w:val="16"/>
              </w:rPr>
            </w:pPr>
            <w:r w:rsidRPr="33A82211">
              <w:rPr>
                <w:rFonts w:ascii="Arial" w:eastAsia="Arial" w:hAnsi="Arial" w:cs="Arial"/>
                <w:color w:val="FFFFFF" w:themeColor="background1"/>
                <w:sz w:val="16"/>
                <w:szCs w:val="16"/>
                <w:lang w:val="tr-TR"/>
              </w:rPr>
              <w:t>Ekinler </w:t>
            </w:r>
          </w:p>
        </w:tc>
        <w:tc>
          <w:tcPr>
            <w:tcW w:w="971" w:type="dxa"/>
            <w:tcBorders>
              <w:top w:val="nil"/>
              <w:bottom w:val="single" w:sz="4" w:space="0" w:color="000000" w:themeColor="text1"/>
            </w:tcBorders>
            <w:shd w:val="clear" w:color="auto" w:fill="8254FD" w:themeFill="accent1"/>
            <w:tcMar>
              <w:left w:w="108" w:type="dxa"/>
              <w:right w:w="108" w:type="dxa"/>
            </w:tcMar>
            <w:vAlign w:val="center"/>
            <w:hideMark/>
          </w:tcPr>
          <w:p w14:paraId="0923FC8E" w14:textId="30DBA244" w:rsidR="33A82211" w:rsidRDefault="33A82211" w:rsidP="33A82211">
            <w:pPr>
              <w:pStyle w:val="TableHeadingLeft"/>
              <w:rPr>
                <w:rFonts w:ascii="Arial" w:eastAsia="Arial" w:hAnsi="Arial" w:cs="Arial"/>
                <w:color w:val="FFFFFF" w:themeColor="background1"/>
                <w:sz w:val="16"/>
                <w:szCs w:val="16"/>
              </w:rPr>
            </w:pPr>
            <w:r w:rsidRPr="33A82211">
              <w:rPr>
                <w:rFonts w:ascii="Arial" w:eastAsia="Arial" w:hAnsi="Arial" w:cs="Arial"/>
                <w:color w:val="FFFFFF" w:themeColor="background1"/>
                <w:sz w:val="16"/>
                <w:szCs w:val="16"/>
                <w:lang w:val="tr-TR"/>
              </w:rPr>
              <w:t>Ağaçlar</w:t>
            </w:r>
          </w:p>
        </w:tc>
        <w:tc>
          <w:tcPr>
            <w:tcW w:w="1082" w:type="dxa"/>
            <w:tcBorders>
              <w:top w:val="nil"/>
              <w:bottom w:val="single" w:sz="4" w:space="0" w:color="000000" w:themeColor="text1"/>
            </w:tcBorders>
            <w:shd w:val="clear" w:color="auto" w:fill="8254FD" w:themeFill="accent1"/>
            <w:tcMar>
              <w:left w:w="108" w:type="dxa"/>
              <w:right w:w="108" w:type="dxa"/>
            </w:tcMar>
            <w:vAlign w:val="center"/>
            <w:hideMark/>
          </w:tcPr>
          <w:p w14:paraId="0B74E5CD" w14:textId="26EA5A12" w:rsidR="33A82211" w:rsidRDefault="33A82211" w:rsidP="33A82211">
            <w:pPr>
              <w:pStyle w:val="TableHeadingLeft"/>
              <w:rPr>
                <w:rFonts w:ascii="Arial" w:eastAsia="Arial" w:hAnsi="Arial" w:cs="Arial"/>
                <w:color w:val="FFFFFF" w:themeColor="background1"/>
                <w:sz w:val="16"/>
                <w:szCs w:val="16"/>
              </w:rPr>
            </w:pPr>
            <w:r w:rsidRPr="33A82211">
              <w:rPr>
                <w:rFonts w:ascii="Arial" w:eastAsia="Arial" w:hAnsi="Arial" w:cs="Arial"/>
                <w:color w:val="FFFFFF" w:themeColor="background1"/>
                <w:sz w:val="16"/>
                <w:szCs w:val="16"/>
                <w:lang w:val="tr-TR"/>
              </w:rPr>
              <w:t>Yapılar</w:t>
            </w:r>
          </w:p>
        </w:tc>
        <w:tc>
          <w:tcPr>
            <w:tcW w:w="1229" w:type="dxa"/>
            <w:tcBorders>
              <w:top w:val="nil"/>
              <w:bottom w:val="single" w:sz="4" w:space="0" w:color="000000" w:themeColor="text1"/>
            </w:tcBorders>
            <w:shd w:val="clear" w:color="auto" w:fill="8254FD" w:themeFill="accent1"/>
            <w:tcMar>
              <w:left w:w="108" w:type="dxa"/>
              <w:right w:w="108" w:type="dxa"/>
            </w:tcMar>
            <w:vAlign w:val="center"/>
            <w:hideMark/>
          </w:tcPr>
          <w:p w14:paraId="30C61AE3" w14:textId="01B3C2C0" w:rsidR="33A82211" w:rsidRDefault="33A82211" w:rsidP="33A82211">
            <w:pPr>
              <w:pStyle w:val="TableHeadingLeft"/>
              <w:rPr>
                <w:rFonts w:ascii="Arial" w:eastAsia="Arial" w:hAnsi="Arial" w:cs="Arial"/>
                <w:color w:val="FFFFFF" w:themeColor="background1"/>
                <w:sz w:val="16"/>
                <w:szCs w:val="16"/>
              </w:rPr>
            </w:pPr>
            <w:r w:rsidRPr="33A82211">
              <w:rPr>
                <w:rFonts w:ascii="Arial" w:eastAsia="Arial" w:hAnsi="Arial" w:cs="Arial"/>
                <w:color w:val="FFFFFF" w:themeColor="background1"/>
                <w:sz w:val="16"/>
                <w:szCs w:val="16"/>
                <w:lang w:val="tr-TR"/>
              </w:rPr>
              <w:t>Kırılganlık desteği</w:t>
            </w:r>
          </w:p>
        </w:tc>
        <w:tc>
          <w:tcPr>
            <w:tcW w:w="1295" w:type="dxa"/>
            <w:tcBorders>
              <w:top w:val="nil"/>
              <w:bottom w:val="single" w:sz="4" w:space="0" w:color="000000" w:themeColor="text1"/>
            </w:tcBorders>
            <w:shd w:val="clear" w:color="auto" w:fill="8254FD" w:themeFill="accent1"/>
            <w:tcMar>
              <w:left w:w="108" w:type="dxa"/>
              <w:right w:w="108" w:type="dxa"/>
            </w:tcMar>
            <w:vAlign w:val="center"/>
            <w:hideMark/>
          </w:tcPr>
          <w:p w14:paraId="188B5299" w14:textId="78C1BDCE" w:rsidR="33A82211" w:rsidRDefault="33A82211" w:rsidP="33A82211">
            <w:pPr>
              <w:pStyle w:val="TableHeadingLeft"/>
              <w:rPr>
                <w:rFonts w:ascii="Arial" w:eastAsia="Arial" w:hAnsi="Arial" w:cs="Arial"/>
                <w:color w:val="FFFFFF" w:themeColor="background1"/>
                <w:sz w:val="16"/>
                <w:szCs w:val="16"/>
              </w:rPr>
            </w:pPr>
            <w:r w:rsidRPr="33A82211">
              <w:rPr>
                <w:rFonts w:ascii="Arial" w:eastAsia="Arial" w:hAnsi="Arial" w:cs="Arial"/>
                <w:color w:val="FFFFFF" w:themeColor="background1"/>
                <w:sz w:val="16"/>
                <w:szCs w:val="16"/>
                <w:lang w:val="tr-TR"/>
              </w:rPr>
              <w:t>Beklenmedik durumlar</w:t>
            </w:r>
            <w:r>
              <w:br/>
            </w:r>
            <w:r w:rsidRPr="33A82211">
              <w:rPr>
                <w:rFonts w:ascii="Arial" w:eastAsia="Arial" w:hAnsi="Arial" w:cs="Arial"/>
                <w:color w:val="FFFFFF" w:themeColor="background1"/>
                <w:sz w:val="16"/>
                <w:szCs w:val="16"/>
                <w:lang w:val="tr-TR"/>
              </w:rPr>
              <w:t>(20%) </w:t>
            </w:r>
          </w:p>
        </w:tc>
        <w:tc>
          <w:tcPr>
            <w:tcW w:w="1083" w:type="dxa"/>
            <w:tcBorders>
              <w:top w:val="nil"/>
              <w:bottom w:val="single" w:sz="4" w:space="0" w:color="000000" w:themeColor="text1"/>
            </w:tcBorders>
            <w:shd w:val="clear" w:color="auto" w:fill="8254FD" w:themeFill="accent1"/>
            <w:tcMar>
              <w:left w:w="108" w:type="dxa"/>
              <w:right w:w="108" w:type="dxa"/>
            </w:tcMar>
            <w:vAlign w:val="center"/>
            <w:hideMark/>
          </w:tcPr>
          <w:p w14:paraId="7DEC85F3" w14:textId="310555D5" w:rsidR="33A82211" w:rsidRDefault="33A82211" w:rsidP="33A82211">
            <w:pPr>
              <w:pStyle w:val="TableHeadingLeft"/>
              <w:rPr>
                <w:rFonts w:ascii="Arial" w:eastAsia="Arial" w:hAnsi="Arial" w:cs="Arial"/>
                <w:color w:val="FFFFFF" w:themeColor="background1"/>
                <w:sz w:val="16"/>
                <w:szCs w:val="16"/>
              </w:rPr>
            </w:pPr>
            <w:r w:rsidRPr="33A82211">
              <w:rPr>
                <w:rFonts w:ascii="Arial" w:eastAsia="Arial" w:hAnsi="Arial" w:cs="Arial"/>
                <w:color w:val="FFFFFF" w:themeColor="background1"/>
                <w:sz w:val="16"/>
                <w:szCs w:val="16"/>
                <w:lang w:val="tr-TR"/>
              </w:rPr>
              <w:t>Toplam RAP Ek Belge Maliyeti* </w:t>
            </w:r>
          </w:p>
        </w:tc>
      </w:tr>
      <w:tr w:rsidR="00E06FF8" w:rsidRPr="00A6056E" w14:paraId="596E4D51" w14:textId="77777777" w:rsidTr="33A82211">
        <w:trPr>
          <w:trHeight w:val="550"/>
        </w:trPr>
        <w:tc>
          <w:tcPr>
            <w:tcW w:w="1366" w:type="dxa"/>
            <w:tcBorders>
              <w:bottom w:val="single" w:sz="4" w:space="0" w:color="000000" w:themeColor="text1"/>
            </w:tcBorders>
            <w:shd w:val="clear" w:color="auto" w:fill="auto"/>
            <w:tcMar>
              <w:left w:w="108" w:type="dxa"/>
              <w:right w:w="108" w:type="dxa"/>
            </w:tcMar>
            <w:vAlign w:val="center"/>
            <w:hideMark/>
          </w:tcPr>
          <w:p w14:paraId="249B123F" w14:textId="1814E947" w:rsidR="33A82211" w:rsidRDefault="33A82211" w:rsidP="33A82211">
            <w:pPr>
              <w:pStyle w:val="TableTextLeft"/>
              <w:rPr>
                <w:rFonts w:ascii="Arial" w:eastAsia="Arial" w:hAnsi="Arial" w:cs="Arial"/>
              </w:rPr>
            </w:pPr>
            <w:r w:rsidRPr="33A82211">
              <w:rPr>
                <w:rFonts w:ascii="Arial" w:eastAsia="Arial" w:hAnsi="Arial" w:cs="Arial"/>
              </w:rPr>
              <w:t>Kestanederesi </w:t>
            </w:r>
          </w:p>
        </w:tc>
        <w:tc>
          <w:tcPr>
            <w:tcW w:w="1206" w:type="dxa"/>
            <w:tcBorders>
              <w:bottom w:val="single" w:sz="4" w:space="0" w:color="000000" w:themeColor="text1"/>
            </w:tcBorders>
            <w:shd w:val="clear" w:color="auto" w:fill="auto"/>
            <w:tcMar>
              <w:left w:w="108" w:type="dxa"/>
              <w:right w:w="108" w:type="dxa"/>
            </w:tcMar>
            <w:vAlign w:val="center"/>
          </w:tcPr>
          <w:p w14:paraId="1A360FC7" w14:textId="674DDD4B" w:rsidR="33A82211" w:rsidRDefault="33A82211" w:rsidP="33A82211">
            <w:pPr>
              <w:pStyle w:val="TableTextLeft"/>
              <w:rPr>
                <w:rFonts w:ascii="Arial" w:eastAsia="Arial" w:hAnsi="Arial" w:cs="Arial"/>
              </w:rPr>
            </w:pPr>
            <w:r w:rsidRPr="33A82211">
              <w:rPr>
                <w:rFonts w:ascii="Arial" w:eastAsia="Arial" w:hAnsi="Arial" w:cs="Arial"/>
              </w:rPr>
              <w:t>1,867.53 </w:t>
            </w:r>
          </w:p>
        </w:tc>
        <w:tc>
          <w:tcPr>
            <w:tcW w:w="971" w:type="dxa"/>
            <w:tcBorders>
              <w:bottom w:val="single" w:sz="4" w:space="0" w:color="000000" w:themeColor="text1"/>
            </w:tcBorders>
            <w:shd w:val="clear" w:color="auto" w:fill="auto"/>
            <w:tcMar>
              <w:left w:w="108" w:type="dxa"/>
              <w:right w:w="108" w:type="dxa"/>
            </w:tcMar>
            <w:vAlign w:val="center"/>
          </w:tcPr>
          <w:p w14:paraId="3BDFE6CC" w14:textId="5655797F" w:rsidR="33A82211" w:rsidRDefault="33A82211" w:rsidP="33A82211">
            <w:pPr>
              <w:pStyle w:val="TableTextLeft"/>
              <w:rPr>
                <w:rFonts w:ascii="Arial" w:eastAsia="Arial" w:hAnsi="Arial" w:cs="Arial"/>
              </w:rPr>
            </w:pPr>
            <w:r w:rsidRPr="33A82211">
              <w:rPr>
                <w:rFonts w:ascii="Arial" w:eastAsia="Arial" w:hAnsi="Arial" w:cs="Arial"/>
              </w:rPr>
              <w:t>11,737.09</w:t>
            </w:r>
          </w:p>
        </w:tc>
        <w:tc>
          <w:tcPr>
            <w:tcW w:w="971" w:type="dxa"/>
            <w:tcBorders>
              <w:bottom w:val="single" w:sz="4" w:space="0" w:color="000000" w:themeColor="text1"/>
            </w:tcBorders>
            <w:shd w:val="clear" w:color="auto" w:fill="auto"/>
            <w:tcMar>
              <w:left w:w="108" w:type="dxa"/>
              <w:right w:w="108" w:type="dxa"/>
            </w:tcMar>
            <w:vAlign w:val="center"/>
          </w:tcPr>
          <w:p w14:paraId="20537E72" w14:textId="5CAA7527" w:rsidR="33A82211" w:rsidRDefault="33A82211" w:rsidP="33A82211">
            <w:pPr>
              <w:pStyle w:val="TableTextLeft"/>
              <w:rPr>
                <w:rFonts w:ascii="Arial" w:eastAsia="Arial" w:hAnsi="Arial" w:cs="Arial"/>
              </w:rPr>
            </w:pPr>
            <w:r w:rsidRPr="33A82211">
              <w:rPr>
                <w:rFonts w:ascii="Arial" w:eastAsia="Arial" w:hAnsi="Arial" w:cs="Arial"/>
              </w:rPr>
              <w:t>146.71 </w:t>
            </w:r>
          </w:p>
        </w:tc>
        <w:tc>
          <w:tcPr>
            <w:tcW w:w="1082" w:type="dxa"/>
            <w:tcBorders>
              <w:bottom w:val="single" w:sz="4" w:space="0" w:color="000000" w:themeColor="text1"/>
            </w:tcBorders>
            <w:shd w:val="clear" w:color="auto" w:fill="auto"/>
            <w:tcMar>
              <w:left w:w="108" w:type="dxa"/>
              <w:right w:w="108" w:type="dxa"/>
            </w:tcMar>
            <w:vAlign w:val="center"/>
          </w:tcPr>
          <w:p w14:paraId="5586505D" w14:textId="2B759C5F" w:rsidR="4F90D594" w:rsidRDefault="4F90D594" w:rsidP="33A82211">
            <w:pPr>
              <w:pStyle w:val="TableTextLeft"/>
            </w:pPr>
            <w:r w:rsidRPr="33A82211">
              <w:rPr>
                <w:rFonts w:ascii="Arial" w:eastAsia="Arial" w:hAnsi="Arial" w:cs="Arial"/>
              </w:rPr>
              <w:t>-</w:t>
            </w:r>
          </w:p>
        </w:tc>
        <w:tc>
          <w:tcPr>
            <w:tcW w:w="1229" w:type="dxa"/>
            <w:tcBorders>
              <w:bottom w:val="single" w:sz="4" w:space="0" w:color="000000" w:themeColor="text1"/>
            </w:tcBorders>
            <w:shd w:val="clear" w:color="auto" w:fill="auto"/>
            <w:tcMar>
              <w:left w:w="108" w:type="dxa"/>
              <w:right w:w="108" w:type="dxa"/>
            </w:tcMar>
            <w:vAlign w:val="center"/>
          </w:tcPr>
          <w:p w14:paraId="044438D9" w14:textId="23972D25" w:rsidR="33A82211" w:rsidRDefault="33A82211" w:rsidP="33A82211">
            <w:pPr>
              <w:pStyle w:val="TableTextLeft"/>
              <w:rPr>
                <w:rFonts w:ascii="Arial" w:eastAsia="Arial" w:hAnsi="Arial" w:cs="Arial"/>
              </w:rPr>
            </w:pPr>
            <w:r w:rsidRPr="33A82211">
              <w:rPr>
                <w:rFonts w:ascii="Arial" w:eastAsia="Arial" w:hAnsi="Arial" w:cs="Arial"/>
              </w:rPr>
              <w:t>4,401.41 </w:t>
            </w:r>
          </w:p>
        </w:tc>
        <w:tc>
          <w:tcPr>
            <w:tcW w:w="1295" w:type="dxa"/>
            <w:tcBorders>
              <w:bottom w:val="single" w:sz="4" w:space="0" w:color="000000" w:themeColor="text1"/>
            </w:tcBorders>
            <w:shd w:val="clear" w:color="auto" w:fill="auto"/>
            <w:tcMar>
              <w:left w:w="108" w:type="dxa"/>
              <w:right w:w="108" w:type="dxa"/>
            </w:tcMar>
            <w:vAlign w:val="center"/>
          </w:tcPr>
          <w:p w14:paraId="4D8E7E11" w14:textId="30553D5A" w:rsidR="33A82211" w:rsidRDefault="33A82211" w:rsidP="33A82211">
            <w:pPr>
              <w:pStyle w:val="TableTextLeft"/>
              <w:rPr>
                <w:rFonts w:ascii="Arial" w:eastAsia="Arial" w:hAnsi="Arial" w:cs="Arial"/>
              </w:rPr>
            </w:pPr>
            <w:r w:rsidRPr="33A82211">
              <w:rPr>
                <w:rFonts w:ascii="Arial" w:eastAsia="Arial" w:hAnsi="Arial" w:cs="Arial"/>
              </w:rPr>
              <w:t>4,804.26 </w:t>
            </w:r>
          </w:p>
        </w:tc>
        <w:tc>
          <w:tcPr>
            <w:tcW w:w="1083" w:type="dxa"/>
            <w:tcBorders>
              <w:bottom w:val="single" w:sz="4" w:space="0" w:color="000000" w:themeColor="text1"/>
            </w:tcBorders>
            <w:shd w:val="clear" w:color="auto" w:fill="auto"/>
            <w:tcMar>
              <w:left w:w="108" w:type="dxa"/>
              <w:right w:w="108" w:type="dxa"/>
            </w:tcMar>
            <w:vAlign w:val="center"/>
          </w:tcPr>
          <w:p w14:paraId="7E866C1B" w14:textId="3BB2C9D7" w:rsidR="33A82211" w:rsidRDefault="33A82211" w:rsidP="33A82211">
            <w:pPr>
              <w:pStyle w:val="TableTextLeft"/>
              <w:rPr>
                <w:rFonts w:ascii="Arial" w:eastAsia="Arial" w:hAnsi="Arial" w:cs="Arial"/>
              </w:rPr>
            </w:pPr>
            <w:r w:rsidRPr="33A82211">
              <w:rPr>
                <w:rFonts w:ascii="Arial" w:eastAsia="Arial" w:hAnsi="Arial" w:cs="Arial"/>
              </w:rPr>
              <w:t>22,945.01 </w:t>
            </w:r>
          </w:p>
        </w:tc>
      </w:tr>
    </w:tbl>
    <w:p w14:paraId="43E30BE2" w14:textId="44FCAAE0" w:rsidR="000A21C5" w:rsidRPr="000A21C5" w:rsidRDefault="000A21C5" w:rsidP="000A21C5">
      <w:pPr>
        <w:rPr>
          <w:shd w:val="clear" w:color="auto" w:fill="FFFFFF"/>
        </w:rPr>
      </w:pPr>
      <w:r w:rsidRPr="000A21C5">
        <w:rPr>
          <w:shd w:val="clear" w:color="auto" w:fill="FFFFFF"/>
        </w:rPr>
        <w:t xml:space="preserve">Tablo, bütçe dağılımını özetlemekte olup en büyük pay ürünlere, ardından ihtiyat </w:t>
      </w:r>
      <w:r w:rsidR="4C8853E8" w:rsidRPr="000A21C5">
        <w:rPr>
          <w:shd w:val="clear" w:color="auto" w:fill="FFFFFF"/>
        </w:rPr>
        <w:t xml:space="preserve">ve kırılganlık desteği </w:t>
      </w:r>
      <w:r w:rsidRPr="000A21C5">
        <w:rPr>
          <w:shd w:val="clear" w:color="auto" w:fill="FFFFFF"/>
        </w:rPr>
        <w:t>payına ayrılmıştır. Herhangi bir etki beklenmediğinden, yapılar bütçeye dâhil edilmemiştir. RAP Ek Belgesi için toplam maliyet 56.294,46 ABD dolarıdır.</w:t>
      </w:r>
    </w:p>
    <w:p w14:paraId="07F4B5AD" w14:textId="501A592C" w:rsidR="00346660" w:rsidRPr="003046FE" w:rsidRDefault="000A21C5" w:rsidP="000A21C5">
      <w:r w:rsidRPr="000A21C5">
        <w:rPr>
          <w:shd w:val="clear" w:color="auto" w:fill="FFFFFF"/>
        </w:rPr>
        <w:t>Türkiye’deki yüksek enflasyon ortamı nedeniyle, Varlık Envanteri kapsamındaki ödemeler, ödeme tarihinde TÜİK Para Değerleri Güncelleme Aracı kullanılarak Tüketici Fiyat Endeksi (TÜFE)’ne göre güncellenecektir. RAP-LRP Fonu ödemeleri, ödeme gerçekleşene kadar üçer aylık dönemlerle güncellenecektir. Eğer mevcut bedel üç ay içinde ödenmezse, tutar yeniden güncellenecektir.</w:t>
      </w:r>
    </w:p>
    <w:p w14:paraId="4EF1732E" w14:textId="1463119A" w:rsidR="00F1521D" w:rsidRPr="00F1521D" w:rsidRDefault="004515C9" w:rsidP="00F1521D">
      <w:pPr>
        <w:pStyle w:val="Heading1"/>
      </w:pPr>
      <w:r>
        <w:lastRenderedPageBreak/>
        <w:t>Ekler</w:t>
      </w:r>
    </w:p>
    <w:p w14:paraId="46382B74" w14:textId="7A761249" w:rsidR="00385A31" w:rsidRDefault="00385A31" w:rsidP="00385A31"/>
    <w:p w14:paraId="267C0D34" w14:textId="1EA86824" w:rsidR="00711376" w:rsidRDefault="00711376" w:rsidP="00711376"/>
    <w:p w14:paraId="481D8E99" w14:textId="691DF659" w:rsidR="004515C9" w:rsidRDefault="004515C9" w:rsidP="33A82211">
      <w:pPr>
        <w:pStyle w:val="Heading5"/>
      </w:pPr>
      <w:r>
        <w:lastRenderedPageBreak/>
        <w:t>Varlık Envanteri ve Sayım</w:t>
      </w:r>
    </w:p>
    <w:p w14:paraId="3BDE7A72" w14:textId="66E59C41" w:rsidR="7A3373DE" w:rsidRDefault="7A3373DE">
      <w:r>
        <w:rPr>
          <w:noProof/>
        </w:rPr>
        <w:drawing>
          <wp:inline distT="0" distB="0" distL="0" distR="0" wp14:anchorId="33D2AC59" wp14:editId="5B8F53F5">
            <wp:extent cx="4933952" cy="7724774"/>
            <wp:effectExtent l="0" t="0" r="0" b="0"/>
            <wp:docPr id="1063703754" name="Picture 1063703754"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933952" cy="7724774"/>
                    </a:xfrm>
                    <a:prstGeom prst="rect">
                      <a:avLst/>
                    </a:prstGeom>
                  </pic:spPr>
                </pic:pic>
              </a:graphicData>
            </a:graphic>
          </wp:inline>
        </w:drawing>
      </w:r>
    </w:p>
    <w:p w14:paraId="52AB1BFB" w14:textId="2A41DC98" w:rsidR="7A3373DE" w:rsidRDefault="7A3373DE">
      <w:r>
        <w:rPr>
          <w:noProof/>
        </w:rPr>
        <w:lastRenderedPageBreak/>
        <w:drawing>
          <wp:inline distT="0" distB="0" distL="0" distR="0" wp14:anchorId="76936917" wp14:editId="773BE75C">
            <wp:extent cx="5343525" cy="8562976"/>
            <wp:effectExtent l="0" t="0" r="0" b="0"/>
            <wp:docPr id="1863375318" name="Picture 1863375318"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343525" cy="8562976"/>
                    </a:xfrm>
                    <a:prstGeom prst="rect">
                      <a:avLst/>
                    </a:prstGeom>
                  </pic:spPr>
                </pic:pic>
              </a:graphicData>
            </a:graphic>
          </wp:inline>
        </w:drawing>
      </w:r>
    </w:p>
    <w:p w14:paraId="66DFF896" w14:textId="05883703" w:rsidR="7A3373DE" w:rsidRDefault="7A3373DE" w:rsidP="33A82211">
      <w:pPr>
        <w:pStyle w:val="ListParagraph"/>
      </w:pPr>
      <w:r>
        <w:rPr>
          <w:noProof/>
        </w:rPr>
        <w:lastRenderedPageBreak/>
        <w:drawing>
          <wp:inline distT="0" distB="0" distL="0" distR="0" wp14:anchorId="0A5FAEBF" wp14:editId="78F87B02">
            <wp:extent cx="5400675" cy="6324598"/>
            <wp:effectExtent l="0" t="0" r="0" b="0"/>
            <wp:docPr id="534298565" name="Picture 534298565"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400675" cy="6324598"/>
                    </a:xfrm>
                    <a:prstGeom prst="rect">
                      <a:avLst/>
                    </a:prstGeom>
                  </pic:spPr>
                </pic:pic>
              </a:graphicData>
            </a:graphic>
          </wp:inline>
        </w:drawing>
      </w:r>
    </w:p>
    <w:p w14:paraId="60525660" w14:textId="3503AB52" w:rsidR="7A3373DE" w:rsidRDefault="7A3373DE" w:rsidP="33A82211">
      <w:pPr>
        <w:pStyle w:val="Heading5"/>
      </w:pPr>
      <w:r w:rsidRPr="33A82211">
        <w:rPr>
          <w:rFonts w:ascii="Arial" w:eastAsia="Arial" w:hAnsi="Arial" w:cs="Arial"/>
          <w:bCs/>
          <w:szCs w:val="40"/>
        </w:rPr>
        <w:lastRenderedPageBreak/>
        <w:t>Asset Inventory and Census</w:t>
      </w:r>
    </w:p>
    <w:p w14:paraId="05A9DF09" w14:textId="2C069A8C" w:rsidR="7A3373DE" w:rsidRDefault="7A3373DE" w:rsidP="33A82211">
      <w:pPr>
        <w:rPr>
          <w:rFonts w:ascii="Arial" w:eastAsia="Arial" w:hAnsi="Arial" w:cs="Arial"/>
        </w:rPr>
      </w:pPr>
      <w:r w:rsidRPr="33A82211">
        <w:rPr>
          <w:rFonts w:ascii="Arial" w:eastAsia="Arial" w:hAnsi="Arial" w:cs="Arial"/>
          <w:i/>
          <w:iCs/>
          <w:color w:val="000000" w:themeColor="text1"/>
        </w:rPr>
        <w:t>Ayrı bir doküman olarak sunulmuştur.</w:t>
      </w:r>
    </w:p>
    <w:p w14:paraId="6320A86F" w14:textId="51AFC11E" w:rsidR="33A82211" w:rsidRDefault="33A82211" w:rsidP="33A82211"/>
    <w:p w14:paraId="38266A04" w14:textId="113812A3" w:rsidR="33A82211" w:rsidRDefault="33A82211"/>
    <w:p w14:paraId="68D1FE7B" w14:textId="2F02B3AF" w:rsidR="33A82211" w:rsidRDefault="33A82211"/>
    <w:p w14:paraId="0A4FCFD2" w14:textId="635A7F87" w:rsidR="3046D001" w:rsidRDefault="3046D001" w:rsidP="33A82211">
      <w:pPr>
        <w:pStyle w:val="ListParagraph"/>
        <w:ind w:left="567"/>
        <w:rPr>
          <w:rFonts w:ascii="Arial" w:eastAsia="Arial" w:hAnsi="Arial" w:cs="Arial"/>
          <w:b/>
          <w:bCs/>
          <w:color w:val="000000" w:themeColor="text1"/>
          <w:sz w:val="40"/>
          <w:szCs w:val="40"/>
        </w:rPr>
      </w:pPr>
      <w:r>
        <w:br/>
      </w:r>
      <w:r>
        <w:br/>
      </w:r>
    </w:p>
    <w:sdt>
      <w:sdtPr>
        <w:alias w:val="Locked Back Page"/>
        <w:tag w:val="{&quot;templafy&quot;:{&quot;id&quot;:&quot;60eb1326-1ce0-465f-876a-3b49235a8732&quot;}}"/>
        <w:id w:val="1819306739"/>
        <w:placeholder>
          <w:docPart w:val="7D6F94A539BF41BB92D334DF7A9B533A"/>
        </w:placeholder>
      </w:sdtPr>
      <w:sdtContent>
        <w:tbl>
          <w:tblPr>
            <w:tblW w:w="0" w:type="auto"/>
            <w:tblLook w:val="04A0" w:firstRow="1" w:lastRow="0" w:firstColumn="1" w:lastColumn="0" w:noHBand="0" w:noVBand="1"/>
          </w:tblPr>
          <w:tblGrid>
            <w:gridCol w:w="7184"/>
          </w:tblGrid>
          <w:tr w:rsidR="00087A17" w:rsidRPr="00B87697" w14:paraId="37316AE5" w14:textId="77777777" w:rsidTr="00BF455A">
            <w:tc>
              <w:tcPr>
                <w:tcW w:w="7184" w:type="dxa"/>
              </w:tcPr>
              <w:p w14:paraId="1034085C" w14:textId="77777777" w:rsidR="00087A17" w:rsidRPr="00B87697" w:rsidRDefault="00087A17" w:rsidP="00B87697">
                <w:pPr>
                  <w:pStyle w:val="BackPageHeader"/>
                </w:pPr>
                <w:r w:rsidRPr="00B87697">
                  <w:t xml:space="preserve">      </w:t>
                </w:r>
              </w:p>
            </w:tc>
          </w:tr>
        </w:tbl>
        <w:p w14:paraId="7DDE92E1" w14:textId="77777777" w:rsidR="00087A17" w:rsidRDefault="00332D67" w:rsidP="007946ED">
          <w:pPr>
            <w:jc w:val="right"/>
          </w:pPr>
          <w:r>
            <w:rPr>
              <w:noProof/>
            </w:rPr>
            <mc:AlternateContent>
              <mc:Choice Requires="wps">
                <w:drawing>
                  <wp:anchor distT="0" distB="0" distL="114300" distR="114300" simplePos="0" relativeHeight="251658240" behindDoc="1" locked="0" layoutInCell="1" allowOverlap="1" wp14:anchorId="637D0ED5" wp14:editId="4FAEFECF">
                    <wp:simplePos x="0" y="0"/>
                    <wp:positionH relativeFrom="column">
                      <wp:posOffset>-361507</wp:posOffset>
                    </wp:positionH>
                    <wp:positionV relativeFrom="paragraph">
                      <wp:posOffset>-1161370</wp:posOffset>
                    </wp:positionV>
                    <wp:extent cx="5842000" cy="1187450"/>
                    <wp:effectExtent l="0" t="0" r="0" b="0"/>
                    <wp:wrapNone/>
                    <wp:docPr id="55" name="HeaderCover"/>
                    <wp:cNvGraphicFramePr/>
                    <a:graphic xmlns:a="http://schemas.openxmlformats.org/drawingml/2006/main">
                      <a:graphicData uri="http://schemas.microsoft.com/office/word/2010/wordprocessingShape">
                        <wps:wsp>
                          <wps:cNvSpPr/>
                          <wps:spPr>
                            <a:xfrm>
                              <a:off x="0" y="0"/>
                              <a:ext cx="5842000" cy="1187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3DC25D1D">
                  <v:rect id="HeaderCover" style="position:absolute;margin-left:-28.45pt;margin-top:-91.45pt;width:460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283DEB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"/>
                </w:pict>
              </mc:Fallback>
            </mc:AlternateContent>
          </w:r>
        </w:p>
        <w:p w14:paraId="5EB5AAB6" w14:textId="77777777" w:rsidR="00892DE7" w:rsidRDefault="001F4ACE" w:rsidP="00087A17">
          <w:r w:rsidRPr="00DD1738">
            <w:rPr>
              <w:noProof/>
            </w:rPr>
            <mc:AlternateContent>
              <mc:Choice Requires="wps">
                <w:drawing>
                  <wp:anchor distT="0" distB="0" distL="114300" distR="114300" simplePos="0" relativeHeight="251658244" behindDoc="1" locked="0" layoutInCell="1" allowOverlap="1" wp14:anchorId="07722797" wp14:editId="41657DE8">
                    <wp:simplePos x="0" y="0"/>
                    <wp:positionH relativeFrom="page">
                      <wp:posOffset>360045</wp:posOffset>
                    </wp:positionH>
                    <wp:positionV relativeFrom="page">
                      <wp:posOffset>1220470</wp:posOffset>
                    </wp:positionV>
                    <wp:extent cx="6843600" cy="8539200"/>
                    <wp:effectExtent l="0" t="0" r="0" b="0"/>
                    <wp:wrapNone/>
                    <wp:docPr id="25" name="Backpage_Shap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43600" cy="8539200"/>
                            </a:xfrm>
                            <a:custGeom>
                              <a:avLst/>
                              <a:gdLst>
                                <a:gd name="connsiteX0" fmla="*/ 0 w 6843396"/>
                                <a:gd name="connsiteY0" fmla="*/ 7156375 h 8540340"/>
                                <a:gd name="connsiteX1" fmla="*/ 5069267 w 6843396"/>
                                <a:gd name="connsiteY1" fmla="*/ 7156375 h 8540340"/>
                                <a:gd name="connsiteX2" fmla="*/ 5069267 w 6843396"/>
                                <a:gd name="connsiteY2" fmla="*/ 8540340 h 8540340"/>
                                <a:gd name="connsiteX3" fmla="*/ 0 w 6843396"/>
                                <a:gd name="connsiteY3" fmla="*/ 8540340 h 8540340"/>
                                <a:gd name="connsiteX4" fmla="*/ 5772995 w 6843396"/>
                                <a:gd name="connsiteY4" fmla="*/ 7156374 h 8540340"/>
                                <a:gd name="connsiteX5" fmla="*/ 6843396 w 6843396"/>
                                <a:gd name="connsiteY5" fmla="*/ 7156374 h 8540340"/>
                                <a:gd name="connsiteX6" fmla="*/ 6843396 w 6843396"/>
                                <a:gd name="connsiteY6" fmla="*/ 8540339 h 8540340"/>
                                <a:gd name="connsiteX7" fmla="*/ 5772995 w 6843396"/>
                                <a:gd name="connsiteY7" fmla="*/ 8540339 h 8540340"/>
                                <a:gd name="connsiteX8" fmla="*/ 5772995 w 6843396"/>
                                <a:gd name="connsiteY8" fmla="*/ 0 h 8540340"/>
                                <a:gd name="connsiteX9" fmla="*/ 6843396 w 6843396"/>
                                <a:gd name="connsiteY9" fmla="*/ 0 h 8540340"/>
                                <a:gd name="connsiteX10" fmla="*/ 6843396 w 6843396"/>
                                <a:gd name="connsiteY10" fmla="*/ 3746039 h 8540340"/>
                                <a:gd name="connsiteX11" fmla="*/ 5772995 w 6843396"/>
                                <a:gd name="connsiteY11" fmla="*/ 3746039 h 8540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43396" h="8540340">
                                  <a:moveTo>
                                    <a:pt x="0" y="7156375"/>
                                  </a:moveTo>
                                  <a:lnTo>
                                    <a:pt x="5069267" y="7156375"/>
                                  </a:lnTo>
                                  <a:lnTo>
                                    <a:pt x="5069267" y="8540340"/>
                                  </a:lnTo>
                                  <a:lnTo>
                                    <a:pt x="0" y="8540340"/>
                                  </a:lnTo>
                                  <a:close/>
                                  <a:moveTo>
                                    <a:pt x="5772995" y="7156374"/>
                                  </a:moveTo>
                                  <a:lnTo>
                                    <a:pt x="6843396" y="7156374"/>
                                  </a:lnTo>
                                  <a:lnTo>
                                    <a:pt x="6843396" y="8540339"/>
                                  </a:lnTo>
                                  <a:lnTo>
                                    <a:pt x="5772995" y="8540339"/>
                                  </a:lnTo>
                                  <a:close/>
                                  <a:moveTo>
                                    <a:pt x="5772995" y="0"/>
                                  </a:moveTo>
                                  <a:lnTo>
                                    <a:pt x="6843396" y="0"/>
                                  </a:lnTo>
                                  <a:lnTo>
                                    <a:pt x="6843396" y="3746039"/>
                                  </a:lnTo>
                                  <a:lnTo>
                                    <a:pt x="5772995" y="3746039"/>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137489D4">
                  <v:shape id="Backpage_ShapeB" style="position:absolute;margin-left:28.35pt;margin-top:96.1pt;width:538.85pt;height:672.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43396,8540340" o:spid="_x0000_s1026" fillcolor="#8254fd [3204]" stroked="f" path="m,7156375r5069267,l5069267,8540340,,8540340,,7156375xm5772995,7156374r1070401,l6843396,8540339r-1070401,l5772995,7156374xm5772995,l6843396,r,3746039l5772995,3746039,57729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" w14:anchorId="3B06528E">
                    <v:stroke joinstyle="miter"/>
                    <v:path arrowok="t" o:connecttype="custom" o:connectlocs="0,7155420;5069418,7155420;5069418,8539200;0,8539200;5773167,7155419;6843600,7155419;6843600,8539199;5773167,8539199;5773167,0;6843600,0;6843600,3745539;5773167,3745539" o:connectangles="0,0,0,0,0,0,0,0,0,0,0,0"/>
                    <o:lock v:ext="edit" aspectratio="t"/>
                    <w10:wrap anchorx="page" anchory="page"/>
                  </v:shape>
                </w:pict>
              </mc:Fallback>
            </mc:AlternateContent>
          </w:r>
          <w:r w:rsidR="001F058C">
            <w:rPr>
              <w:noProof/>
            </w:rPr>
            <mc:AlternateContent>
              <mc:Choice Requires="wps">
                <w:drawing>
                  <wp:anchor distT="0" distB="0" distL="114300" distR="114300" simplePos="0" relativeHeight="251658243" behindDoc="1" locked="0" layoutInCell="1" allowOverlap="1" wp14:anchorId="6D9C1401" wp14:editId="03E4AF10">
                    <wp:simplePos x="0" y="0"/>
                    <wp:positionH relativeFrom="page">
                      <wp:posOffset>360045</wp:posOffset>
                    </wp:positionH>
                    <wp:positionV relativeFrom="page">
                      <wp:posOffset>2700655</wp:posOffset>
                    </wp:positionV>
                    <wp:extent cx="4114800" cy="7077600"/>
                    <wp:effectExtent l="0" t="0" r="0" b="0"/>
                    <wp:wrapNone/>
                    <wp:docPr id="29" name="Backpage_ShapeA"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114800" cy="7077600"/>
                            </a:xfrm>
                            <a:custGeom>
                              <a:avLst/>
                              <a:gdLst>
                                <a:gd name="T0" fmla="*/ 3068 w 3068"/>
                                <a:gd name="T1" fmla="*/ 1280 h 5277"/>
                                <a:gd name="T2" fmla="*/ 0 w 3068"/>
                                <a:gd name="T3" fmla="*/ 1280 h 5277"/>
                                <a:gd name="T4" fmla="*/ 0 w 3068"/>
                                <a:gd name="T5" fmla="*/ 1280 h 5277"/>
                                <a:gd name="T6" fmla="*/ 1489 w 3068"/>
                                <a:gd name="T7" fmla="*/ 0 h 5277"/>
                                <a:gd name="T8" fmla="*/ 3068 w 3068"/>
                                <a:gd name="T9" fmla="*/ 1280 h 5277"/>
                                <a:gd name="T10" fmla="*/ 0 w 3068"/>
                                <a:gd name="T11" fmla="*/ 1280 h 5277"/>
                                <a:gd name="T12" fmla="*/ 0 w 3068"/>
                                <a:gd name="T13" fmla="*/ 2827 h 5277"/>
                                <a:gd name="T14" fmla="*/ 0 w 3068"/>
                                <a:gd name="T15" fmla="*/ 5277 h 5277"/>
                                <a:gd name="T16" fmla="*/ 1380 w 3068"/>
                                <a:gd name="T17" fmla="*/ 5277 h 5277"/>
                                <a:gd name="T18" fmla="*/ 1380 w 3068"/>
                                <a:gd name="T19" fmla="*/ 2827 h 5277"/>
                                <a:gd name="T20" fmla="*/ 1380 w 3068"/>
                                <a:gd name="T21" fmla="*/ 2368 h 5277"/>
                                <a:gd name="T22" fmla="*/ 0 w 3068"/>
                                <a:gd name="T23" fmla="*/ 1280 h 5277"/>
                                <a:gd name="T24" fmla="*/ 0 w 3068"/>
                                <a:gd name="T25" fmla="*/ 1280 h 5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68" h="5277">
                                  <a:moveTo>
                                    <a:pt x="3068" y="1280"/>
                                  </a:moveTo>
                                  <a:lnTo>
                                    <a:pt x="0" y="1280"/>
                                  </a:lnTo>
                                  <a:lnTo>
                                    <a:pt x="0" y="1280"/>
                                  </a:lnTo>
                                  <a:lnTo>
                                    <a:pt x="1489" y="0"/>
                                  </a:lnTo>
                                  <a:lnTo>
                                    <a:pt x="3068" y="1280"/>
                                  </a:lnTo>
                                  <a:close/>
                                  <a:moveTo>
                                    <a:pt x="0" y="1280"/>
                                  </a:moveTo>
                                  <a:lnTo>
                                    <a:pt x="0" y="2827"/>
                                  </a:lnTo>
                                  <a:lnTo>
                                    <a:pt x="0" y="5277"/>
                                  </a:lnTo>
                                  <a:lnTo>
                                    <a:pt x="1380" y="5277"/>
                                  </a:lnTo>
                                  <a:lnTo>
                                    <a:pt x="1380" y="2827"/>
                                  </a:lnTo>
                                  <a:lnTo>
                                    <a:pt x="1380" y="2368"/>
                                  </a:lnTo>
                                  <a:lnTo>
                                    <a:pt x="0" y="1280"/>
                                  </a:lnTo>
                                  <a:lnTo>
                                    <a:pt x="0" y="1280"/>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1FE2EAAE">
                  <v:shape id="Backpage_ShapeA" style="position:absolute;margin-left:28.35pt;margin-top:212.65pt;width:324pt;height:557.3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coordsize="3068,5277" o:spid="_x0000_s1026" fillcolor="#8254fd [3204]" stroked="f" path="m3068,1280l,1280r,l1489,,3068,1280xm,1280l,2827,,5277r1380,l1380,2827r,-459l,1280r,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" w14:anchorId="0F7864D4">
                    <v:path arrowok="t" o:connecttype="custom" o:connectlocs="4114800,1716757;0,1716757;0,1716757;1997046,0;4114800,1716757;0,1716757;0,3791619;0,7077600;1850855,7077600;1850855,3791619;1850855,3176001;0,1716757;0,1716757" o:connectangles="0,0,0,0,0,0,0,0,0,0,0,0,0"/>
                    <o:lock v:ext="edit" verticies="t" aspectratio="t"/>
                    <w10:wrap anchorx="page" anchory="page"/>
                  </v:shape>
                </w:pict>
              </mc:Fallback>
            </mc:AlternateContent>
          </w:r>
        </w:p>
        <w:p w14:paraId="7A62F463" w14:textId="77777777" w:rsidR="00F01D50" w:rsidRDefault="005C027D" w:rsidP="001F058C">
          <w:pPr>
            <w:tabs>
              <w:tab w:val="left" w:pos="7092"/>
            </w:tabs>
          </w:pPr>
          <w:r w:rsidRPr="00C94E0B">
            <w:rPr>
              <w:noProof/>
            </w:rPr>
            <mc:AlternateContent>
              <mc:Choice Requires="wps">
                <w:drawing>
                  <wp:anchor distT="0" distB="0" distL="114300" distR="114300" simplePos="0" relativeHeight="251658241" behindDoc="1" locked="1" layoutInCell="1" allowOverlap="1" wp14:anchorId="19082C8F" wp14:editId="69A239D2">
                    <wp:simplePos x="0" y="0"/>
                    <wp:positionH relativeFrom="page">
                      <wp:posOffset>350520</wp:posOffset>
                    </wp:positionH>
                    <wp:positionV relativeFrom="page">
                      <wp:posOffset>2316480</wp:posOffset>
                    </wp:positionV>
                    <wp:extent cx="6839585" cy="8002270"/>
                    <wp:effectExtent l="0" t="0" r="0" b="0"/>
                    <wp:wrapNone/>
                    <wp:docPr id="12" name="WhiteShape"/>
                    <wp:cNvGraphicFramePr/>
                    <a:graphic xmlns:a="http://schemas.openxmlformats.org/drawingml/2006/main">
                      <a:graphicData uri="http://schemas.microsoft.com/office/word/2010/wordprocessingShape">
                        <wps:wsp>
                          <wps:cNvSpPr/>
                          <wps:spPr>
                            <a:xfrm>
                              <a:off x="0" y="0"/>
                              <a:ext cx="6839585" cy="8002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483B09C0">
                  <v:rect id="WhiteShape" style="position:absolute;margin-left:27.6pt;margin-top:182.4pt;width:538.55pt;height:630.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white [3212]" stroked="f" strokeweight="1pt" w14:anchorId="4A40F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">
                    <w10:wrap anchorx="page" anchory="page"/>
                    <w10:anchorlock/>
                  </v:rect>
                </w:pict>
              </mc:Fallback>
            </mc:AlternateContent>
          </w:r>
          <w:r w:rsidR="001F058C">
            <w:tab/>
          </w:r>
        </w:p>
        <w:p w14:paraId="414665DD" w14:textId="77777777" w:rsidR="00892DE7" w:rsidRDefault="00F65A9C" w:rsidP="00087A17">
          <w:r w:rsidRPr="00F65A9C">
            <w:rPr>
              <w:noProof/>
            </w:rPr>
            <mc:AlternateContent>
              <mc:Choice Requires="wps">
                <w:drawing>
                  <wp:anchor distT="0" distB="0" distL="114300" distR="114300" simplePos="0" relativeHeight="251658250" behindDoc="1" locked="0" layoutInCell="1" allowOverlap="1" wp14:anchorId="0F911F42" wp14:editId="4D68E504">
                    <wp:simplePos x="0" y="0"/>
                    <wp:positionH relativeFrom="page">
                      <wp:posOffset>360045</wp:posOffset>
                    </wp:positionH>
                    <wp:positionV relativeFrom="page">
                      <wp:posOffset>1105535</wp:posOffset>
                    </wp:positionV>
                    <wp:extent cx="6861600" cy="8690400"/>
                    <wp:effectExtent l="0" t="0" r="0" b="0"/>
                    <wp:wrapNone/>
                    <wp:docPr id="43" name="Backpage_ShapeH"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61600" cy="8690400"/>
                            </a:xfrm>
                            <a:custGeom>
                              <a:avLst/>
                              <a:gdLst>
                                <a:gd name="connsiteX0" fmla="*/ 0 w 6861814"/>
                                <a:gd name="connsiteY0" fmla="*/ 5155858 h 8690806"/>
                                <a:gd name="connsiteX1" fmla="*/ 2244659 w 6861814"/>
                                <a:gd name="connsiteY1" fmla="*/ 7183238 h 8690806"/>
                                <a:gd name="connsiteX2" fmla="*/ 908357 w 6861814"/>
                                <a:gd name="connsiteY2" fmla="*/ 8690806 h 8690806"/>
                                <a:gd name="connsiteX3" fmla="*/ 8238 w 6861814"/>
                                <a:gd name="connsiteY3" fmla="*/ 8682569 h 8690806"/>
                                <a:gd name="connsiteX4" fmla="*/ 6861814 w 6861814"/>
                                <a:gd name="connsiteY4" fmla="*/ 0 h 8690806"/>
                                <a:gd name="connsiteX5" fmla="*/ 6861814 w 6861814"/>
                                <a:gd name="connsiteY5" fmla="*/ 2044548 h 8690806"/>
                                <a:gd name="connsiteX6" fmla="*/ 5246803 w 6861814"/>
                                <a:gd name="connsiteY6" fmla="*/ 3826963 h 8690806"/>
                                <a:gd name="connsiteX7" fmla="*/ 2962545 w 6861814"/>
                                <a:gd name="connsiteY7" fmla="*/ 1838975 h 8690806"/>
                                <a:gd name="connsiteX8" fmla="*/ 4619787 w 6861814"/>
                                <a:gd name="connsiteY8" fmla="*/ 8239 h 8690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61814" h="8690806">
                                  <a:moveTo>
                                    <a:pt x="0" y="5155858"/>
                                  </a:moveTo>
                                  <a:lnTo>
                                    <a:pt x="2244659" y="7183238"/>
                                  </a:lnTo>
                                  <a:lnTo>
                                    <a:pt x="908357" y="8690806"/>
                                  </a:lnTo>
                                  <a:lnTo>
                                    <a:pt x="8238" y="8682569"/>
                                  </a:lnTo>
                                  <a:close/>
                                  <a:moveTo>
                                    <a:pt x="6861814" y="0"/>
                                  </a:moveTo>
                                  <a:lnTo>
                                    <a:pt x="6861814" y="2044548"/>
                                  </a:lnTo>
                                  <a:lnTo>
                                    <a:pt x="5246803" y="3826963"/>
                                  </a:lnTo>
                                  <a:lnTo>
                                    <a:pt x="2962545" y="1838975"/>
                                  </a:lnTo>
                                  <a:lnTo>
                                    <a:pt x="4619787" y="8239"/>
                                  </a:lnTo>
                                  <a:close/>
                                </a:path>
                              </a:pathLst>
                            </a:custGeom>
                            <a:solidFill>
                              <a:schemeClr val="accent1"/>
                            </a:solidFill>
                            <a:ln w="9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0ACD5FFB">
                  <v:shape id="Backpage_ShapeH" style="position:absolute;margin-left:28.35pt;margin-top:87.05pt;width:540.3pt;height:684.3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61814,8690806" o:spid="_x0000_s1026" fillcolor="#8254fd [3204]" stroked="f" strokeweight=".25886mm" path="m,5155858l2244659,7183238,908357,8690806,8238,8682569,,5155858xm6861814,r,2044548l5246803,3826963,2962545,1838975,4619787,8239,68618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" w14:anchorId="151D309F">
                    <v:stroke joinstyle="miter"/>
                    <v:path arrowok="t" o:connecttype="custom" o:connectlocs="0,5155617;2244589,7182902;908329,8690400;8238,8682163;6861600,0;6861600,2044452;5246639,3826784;2962453,1838889;4619643,8239" o:connectangles="0,0,0,0,0,0,0,0,0"/>
                    <o:lock v:ext="edit" aspectratio="t"/>
                    <w10:wrap anchorx="page" anchory="page"/>
                  </v:shape>
                </w:pict>
              </mc:Fallback>
            </mc:AlternateContent>
          </w:r>
          <w:r w:rsidR="00892DE7" w:rsidRPr="00C94E0B">
            <w:rPr>
              <w:noProof/>
            </w:rPr>
            <mc:AlternateContent>
              <mc:Choice Requires="wps">
                <w:drawing>
                  <wp:anchor distT="0" distB="0" distL="114300" distR="114300" simplePos="0" relativeHeight="251658242" behindDoc="0" locked="1" layoutInCell="1" allowOverlap="1" wp14:anchorId="4C26B394" wp14:editId="03C4088A">
                    <wp:simplePos x="0" y="0"/>
                    <wp:positionH relativeFrom="page">
                      <wp:posOffset>809625</wp:posOffset>
                    </wp:positionH>
                    <wp:positionV relativeFrom="page">
                      <wp:align>bottom</wp:align>
                    </wp:positionV>
                    <wp:extent cx="2228400" cy="943200"/>
                    <wp:effectExtent l="0" t="0" r="635" b="9525"/>
                    <wp:wrapNone/>
                    <wp:docPr id="77" name="WebInfo"/>
                    <wp:cNvGraphicFramePr/>
                    <a:graphic xmlns:a="http://schemas.openxmlformats.org/drawingml/2006/main">
                      <a:graphicData uri="http://schemas.microsoft.com/office/word/2010/wordprocessingShape">
                        <wps:wsp>
                          <wps:cNvSpPr txBox="1"/>
                          <wps:spPr>
                            <a:xfrm>
                              <a:off x="0" y="0"/>
                              <a:ext cx="2228400" cy="9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402" w:type="dxa"/>
                                  <w:tblLayout w:type="fixed"/>
                                  <w:tblCellMar>
                                    <w:left w:w="0" w:type="dxa"/>
                                    <w:right w:w="0" w:type="dxa"/>
                                  </w:tblCellMar>
                                  <w:tblLook w:val="04A0" w:firstRow="1" w:lastRow="0" w:firstColumn="1" w:lastColumn="0" w:noHBand="0" w:noVBand="1"/>
                                </w:tblPr>
                                <w:tblGrid>
                                  <w:gridCol w:w="3402"/>
                                </w:tblGrid>
                                <w:tr w:rsidR="00905DE1" w:rsidRPr="00736BD1" w14:paraId="0DF981C3" w14:textId="77777777" w:rsidTr="00BF455A">
                                  <w:tc>
                                    <w:tcPr>
                                      <w:tcW w:w="3402" w:type="dxa"/>
                                    </w:tcPr>
                                    <w:p w14:paraId="0B77CCD3" w14:textId="77777777" w:rsidR="00905DE1" w:rsidRPr="00736BD1" w:rsidRDefault="00905DE1" w:rsidP="00BF455A">
                                      <w:pPr>
                                        <w:pStyle w:val="GraphicLeft"/>
                                      </w:pPr>
                                    </w:p>
                                  </w:tc>
                                </w:tr>
                                <w:tr w:rsidR="00905DE1" w:rsidRPr="00736BD1" w14:paraId="20A9C124" w14:textId="77777777" w:rsidTr="00BF455A">
                                  <w:tc>
                                    <w:tcPr>
                                      <w:tcW w:w="3402" w:type="dxa"/>
                                    </w:tcPr>
                                    <w:p w14:paraId="37F3D7C7" w14:textId="77777777" w:rsidR="00905DE1" w:rsidRPr="00736BD1" w:rsidRDefault="00000000" w:rsidP="00BF455A">
                                      <w:pPr>
                                        <w:pStyle w:val="WebAddress"/>
                                      </w:pPr>
                                      <w:sdt>
                                        <w:sdtPr>
                                          <w:alias w:val="WebBottom"/>
                                          <w:tag w:val="{&quot;templafy&quot;:{&quot;id&quot;:&quot;d77a1d37-8dce-44a5-8a5b-868f84242005&quot;}}"/>
                                          <w:id w:val="1240135573"/>
                                        </w:sdtPr>
                                        <w:sdtContent>
                                          <w:r w:rsidR="00E9539E" w:rsidRPr="00736BD1">
                                            <w:t>mottmac.com</w:t>
                                          </w:r>
                                        </w:sdtContent>
                                      </w:sdt>
                                    </w:p>
                                  </w:tc>
                                </w:tr>
                              </w:tbl>
                              <w:p w14:paraId="2B633F5F" w14:textId="77777777" w:rsidR="00905DE1" w:rsidRPr="00736BD1" w:rsidRDefault="00905DE1" w:rsidP="00087A17">
                                <w:pPr>
                                  <w:pStyle w:val="Graphic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B394" id="WebInfo" o:spid="_x0000_s1029" type="#_x0000_t202" style="position:absolute;margin-left:63.75pt;margin-top:0;width:175.45pt;height:74.25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" filled="f" stroked="f" strokeweight=".5pt">
                    <v:textbox inset="0,0,0,0">
                      <w:txbxContent>
                        <w:tbl>
                          <w:tblPr>
                            <w:tblW w:w="3402" w:type="dxa"/>
                            <w:tblLayout w:type="fixed"/>
                            <w:tblCellMar>
                              <w:left w:w="0" w:type="dxa"/>
                              <w:right w:w="0" w:type="dxa"/>
                            </w:tblCellMar>
                            <w:tblLook w:val="04A0" w:firstRow="1" w:lastRow="0" w:firstColumn="1" w:lastColumn="0" w:noHBand="0" w:noVBand="1"/>
                          </w:tblPr>
                          <w:tblGrid>
                            <w:gridCol w:w="3402"/>
                          </w:tblGrid>
                          <w:tr w:rsidR="00905DE1" w:rsidRPr="00736BD1" w14:paraId="0DF981C3" w14:textId="77777777" w:rsidTr="00BF455A">
                            <w:tc>
                              <w:tcPr>
                                <w:tcW w:w="3402" w:type="dxa"/>
                              </w:tcPr>
                              <w:p w14:paraId="0B77CCD3" w14:textId="77777777" w:rsidR="00905DE1" w:rsidRPr="00736BD1" w:rsidRDefault="00905DE1" w:rsidP="00BF455A">
                                <w:pPr>
                                  <w:pStyle w:val="GraphicLeft"/>
                                </w:pPr>
                              </w:p>
                            </w:tc>
                          </w:tr>
                          <w:tr w:rsidR="00905DE1" w:rsidRPr="00736BD1" w14:paraId="20A9C124" w14:textId="77777777" w:rsidTr="00BF455A">
                            <w:tc>
                              <w:tcPr>
                                <w:tcW w:w="3402" w:type="dxa"/>
                              </w:tcPr>
                              <w:p w14:paraId="37F3D7C7" w14:textId="77777777" w:rsidR="00905DE1" w:rsidRPr="00736BD1" w:rsidRDefault="00000000" w:rsidP="00BF455A">
                                <w:pPr>
                                  <w:pStyle w:val="WebAddress"/>
                                </w:pPr>
                                <w:sdt>
                                  <w:sdtPr>
                                    <w:alias w:val="WebBottom"/>
                                    <w:tag w:val="{&quot;templafy&quot;:{&quot;id&quot;:&quot;d77a1d37-8dce-44a5-8a5b-868f84242005&quot;}}"/>
                                    <w:id w:val="1240135573"/>
                                  </w:sdtPr>
                                  <w:sdtContent>
                                    <w:r w:rsidR="00E9539E" w:rsidRPr="00736BD1">
                                      <w:t>mottmac.com</w:t>
                                    </w:r>
                                  </w:sdtContent>
                                </w:sdt>
                              </w:p>
                            </w:tc>
                          </w:tr>
                        </w:tbl>
                        <w:p w14:paraId="2B633F5F" w14:textId="77777777" w:rsidR="00905DE1" w:rsidRPr="00736BD1" w:rsidRDefault="00905DE1" w:rsidP="00087A17">
                          <w:pPr>
                            <w:pStyle w:val="GraphicLeft"/>
                          </w:pPr>
                        </w:p>
                      </w:txbxContent>
                    </v:textbox>
                    <w10:wrap anchorx="page" anchory="page"/>
                    <w10:anchorlock/>
                  </v:shape>
                </w:pict>
              </mc:Fallback>
            </mc:AlternateContent>
          </w:r>
        </w:p>
        <w:p w14:paraId="44BE9857" w14:textId="77777777" w:rsidR="00087A17" w:rsidRDefault="00F65A9C" w:rsidP="00087A17">
          <w:r>
            <w:rPr>
              <w:noProof/>
            </w:rPr>
            <mc:AlternateContent>
              <mc:Choice Requires="wps">
                <w:drawing>
                  <wp:anchor distT="0" distB="0" distL="114300" distR="114300" simplePos="0" relativeHeight="251658255" behindDoc="1" locked="1" layoutInCell="1" allowOverlap="1" wp14:anchorId="12884C75" wp14:editId="557D43C7">
                    <wp:simplePos x="0" y="0"/>
                    <wp:positionH relativeFrom="page">
                      <wp:posOffset>360045</wp:posOffset>
                    </wp:positionH>
                    <wp:positionV relativeFrom="page">
                      <wp:posOffset>1220470</wp:posOffset>
                    </wp:positionV>
                    <wp:extent cx="6840000" cy="6469200"/>
                    <wp:effectExtent l="0" t="0" r="0" b="0"/>
                    <wp:wrapNone/>
                    <wp:docPr id="45" name="Backpage_ShapeJ"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40000" cy="6469200"/>
                            </a:xfrm>
                            <a:custGeom>
                              <a:avLst/>
                              <a:gdLst>
                                <a:gd name="T0" fmla="*/ 5202 w 5202"/>
                                <a:gd name="T1" fmla="*/ 0 h 4919"/>
                                <a:gd name="T2" fmla="*/ 3203 w 5202"/>
                                <a:gd name="T3" fmla="*/ 1895 h 4919"/>
                                <a:gd name="T4" fmla="*/ 1145 w 5202"/>
                                <a:gd name="T5" fmla="*/ 0 h 4919"/>
                                <a:gd name="T6" fmla="*/ 5202 w 5202"/>
                                <a:gd name="T7" fmla="*/ 0 h 4919"/>
                                <a:gd name="T8" fmla="*/ 0 w 5202"/>
                                <a:gd name="T9" fmla="*/ 4919 h 4919"/>
                                <a:gd name="T10" fmla="*/ 1666 w 5202"/>
                                <a:gd name="T11" fmla="*/ 3345 h 4919"/>
                                <a:gd name="T12" fmla="*/ 0 w 5202"/>
                                <a:gd name="T13" fmla="*/ 1831 h 4919"/>
                                <a:gd name="T14" fmla="*/ 0 w 5202"/>
                                <a:gd name="T15" fmla="*/ 4919 h 49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02" h="4919">
                                  <a:moveTo>
                                    <a:pt x="5202" y="0"/>
                                  </a:moveTo>
                                  <a:lnTo>
                                    <a:pt x="3203" y="1895"/>
                                  </a:lnTo>
                                  <a:lnTo>
                                    <a:pt x="1145" y="0"/>
                                  </a:lnTo>
                                  <a:lnTo>
                                    <a:pt x="5202" y="0"/>
                                  </a:lnTo>
                                  <a:close/>
                                  <a:moveTo>
                                    <a:pt x="0" y="4919"/>
                                  </a:moveTo>
                                  <a:lnTo>
                                    <a:pt x="1666" y="3345"/>
                                  </a:lnTo>
                                  <a:lnTo>
                                    <a:pt x="0" y="1831"/>
                                  </a:lnTo>
                                  <a:lnTo>
                                    <a:pt x="0" y="4919"/>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245393A4">
                  <v:shape id="Backpage_ShapeJ" style="position:absolute;margin-left:28.35pt;margin-top:96.1pt;width:538.6pt;height:509.4pt;z-index:-25165822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02,4919" o:spid="_x0000_s1026" fillcolor="#8254fd [3204]" stroked="f" path="m5202,l3203,1895,1145,,5202,xm,4919l1666,3345,,1831,,49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" w14:anchorId="5F94E1B8">
                    <v:path arrowok="t" o:connecttype="custom" o:connectlocs="6840000,0;4211557,2492200;1505536,0;6840000,0;0,6469200;2190588,4399161;0,2408031;0,6469200" o:connectangles="0,0,0,0,0,0,0,0"/>
                    <o:lock v:ext="edit" verticies="t" aspectratio="t"/>
                    <w10:wrap anchorx="page" anchory="page"/>
                    <w10:anchorlock/>
                  </v:shape>
                </w:pict>
              </mc:Fallback>
            </mc:AlternateContent>
          </w:r>
          <w:r>
            <w:rPr>
              <w:noProof/>
            </w:rPr>
            <mc:AlternateContent>
              <mc:Choice Requires="wps">
                <w:drawing>
                  <wp:anchor distT="0" distB="0" distL="114300" distR="114300" simplePos="0" relativeHeight="251658251" behindDoc="1" locked="1" layoutInCell="1" allowOverlap="1" wp14:anchorId="57063C34" wp14:editId="2340B1C5">
                    <wp:simplePos x="0" y="0"/>
                    <wp:positionH relativeFrom="page">
                      <wp:posOffset>2188845</wp:posOffset>
                    </wp:positionH>
                    <wp:positionV relativeFrom="page">
                      <wp:posOffset>1220470</wp:posOffset>
                    </wp:positionV>
                    <wp:extent cx="5011200" cy="4550400"/>
                    <wp:effectExtent l="0" t="0" r="0" b="0"/>
                    <wp:wrapNone/>
                    <wp:docPr id="44" name="Backpage_ShapeI"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011200" cy="4550400"/>
                            </a:xfrm>
                            <a:custGeom>
                              <a:avLst/>
                              <a:gdLst>
                                <a:gd name="T0" fmla="*/ 1237 w 1570"/>
                                <a:gd name="T1" fmla="*/ 714 h 1425"/>
                                <a:gd name="T2" fmla="*/ 785 w 1570"/>
                                <a:gd name="T3" fmla="*/ 1166 h 1425"/>
                                <a:gd name="T4" fmla="*/ 334 w 1570"/>
                                <a:gd name="T5" fmla="*/ 714 h 1425"/>
                                <a:gd name="T6" fmla="*/ 785 w 1570"/>
                                <a:gd name="T7" fmla="*/ 263 h 1425"/>
                                <a:gd name="T8" fmla="*/ 1237 w 1570"/>
                                <a:gd name="T9" fmla="*/ 714 h 1425"/>
                                <a:gd name="T10" fmla="*/ 1570 w 1570"/>
                                <a:gd name="T11" fmla="*/ 0 h 1425"/>
                                <a:gd name="T12" fmla="*/ 0 w 1570"/>
                                <a:gd name="T13" fmla="*/ 0 h 1425"/>
                                <a:gd name="T14" fmla="*/ 0 w 1570"/>
                                <a:gd name="T15" fmla="*/ 1425 h 1425"/>
                                <a:gd name="T16" fmla="*/ 1570 w 1570"/>
                                <a:gd name="T17" fmla="*/ 1425 h 1425"/>
                                <a:gd name="T18" fmla="*/ 1570 w 1570"/>
                                <a:gd name="T19" fmla="*/ 0 h 1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0" h="1425">
                                  <a:moveTo>
                                    <a:pt x="1237" y="714"/>
                                  </a:moveTo>
                                  <a:cubicBezTo>
                                    <a:pt x="1237" y="963"/>
                                    <a:pt x="1034" y="1166"/>
                                    <a:pt x="785" y="1166"/>
                                  </a:cubicBezTo>
                                  <a:cubicBezTo>
                                    <a:pt x="536" y="1166"/>
                                    <a:pt x="334" y="963"/>
                                    <a:pt x="334" y="714"/>
                                  </a:cubicBezTo>
                                  <a:cubicBezTo>
                                    <a:pt x="334" y="465"/>
                                    <a:pt x="536" y="263"/>
                                    <a:pt x="785" y="263"/>
                                  </a:cubicBezTo>
                                  <a:cubicBezTo>
                                    <a:pt x="1034" y="263"/>
                                    <a:pt x="1237" y="465"/>
                                    <a:pt x="1237" y="714"/>
                                  </a:cubicBezTo>
                                  <a:moveTo>
                                    <a:pt x="1570" y="0"/>
                                  </a:moveTo>
                                  <a:cubicBezTo>
                                    <a:pt x="0" y="0"/>
                                    <a:pt x="0" y="0"/>
                                    <a:pt x="0" y="0"/>
                                  </a:cubicBezTo>
                                  <a:cubicBezTo>
                                    <a:pt x="0" y="1425"/>
                                    <a:pt x="0" y="1425"/>
                                    <a:pt x="0" y="1425"/>
                                  </a:cubicBezTo>
                                  <a:cubicBezTo>
                                    <a:pt x="1570" y="1425"/>
                                    <a:pt x="1570" y="1425"/>
                                    <a:pt x="1570" y="1425"/>
                                  </a:cubicBezTo>
                                  <a:lnTo>
                                    <a:pt x="1570" y="0"/>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233EDB90">
                  <v:shape id="Backpage_ShapeI" style="position:absolute;margin-left:172.35pt;margin-top:96.1pt;width:394.6pt;height:358.3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570,1425" o:spid="_x0000_s1026" fillcolor="#8254fd [3204]" stroked="f" path="m1237,714v,249,-203,452,-452,452c536,1166,334,963,334,714,334,465,536,263,785,263v249,,452,202,452,451m1570,c,,,,,,,1425,,1425,,1425v1570,,1570,,1570,l15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" w14:anchorId="5C817B42">
                    <v:path arrowok="t" o:connecttype="custom" o:connectlocs="3948315,2279990;2505600,3723345;1066077,2279990;2505600,839828;3948315,2279990;5011200,0;0,0;0,4550400;5011200,4550400;5011200,0" o:connectangles="0,0,0,0,0,0,0,0,0,0"/>
                    <o:lock v:ext="edit" verticies="t" aspectratio="t"/>
                    <w10:wrap anchorx="page" anchory="page"/>
                    <w10:anchorlock/>
                  </v:shape>
                </w:pict>
              </mc:Fallback>
            </mc:AlternateContent>
          </w:r>
          <w:r>
            <w:rPr>
              <w:noProof/>
            </w:rPr>
            <mc:AlternateContent>
              <mc:Choice Requires="wps">
                <w:drawing>
                  <wp:anchor distT="0" distB="0" distL="114300" distR="114300" simplePos="0" relativeHeight="251658249" behindDoc="1" locked="1" layoutInCell="1" allowOverlap="1" wp14:anchorId="34962314" wp14:editId="3FF0E1FC">
                    <wp:simplePos x="0" y="0"/>
                    <wp:positionH relativeFrom="page">
                      <wp:posOffset>2063115</wp:posOffset>
                    </wp:positionH>
                    <wp:positionV relativeFrom="page">
                      <wp:posOffset>1220470</wp:posOffset>
                    </wp:positionV>
                    <wp:extent cx="5137200" cy="4575600"/>
                    <wp:effectExtent l="0" t="0" r="0" b="0"/>
                    <wp:wrapNone/>
                    <wp:docPr id="42" name="Backpage_ShapeG"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137200" cy="4575600"/>
                            </a:xfrm>
                            <a:custGeom>
                              <a:avLst/>
                              <a:gdLst>
                                <a:gd name="T0" fmla="*/ 546 w 1618"/>
                                <a:gd name="T1" fmla="*/ 881 h 1441"/>
                                <a:gd name="T2" fmla="*/ 1107 w 1618"/>
                                <a:gd name="T3" fmla="*/ 335 h 1441"/>
                                <a:gd name="T4" fmla="*/ 976 w 1618"/>
                                <a:gd name="T5" fmla="*/ 0 h 1441"/>
                                <a:gd name="T6" fmla="*/ 1554 w 1618"/>
                                <a:gd name="T7" fmla="*/ 0 h 1441"/>
                                <a:gd name="T8" fmla="*/ 1618 w 1618"/>
                                <a:gd name="T9" fmla="*/ 366 h 1441"/>
                                <a:gd name="T10" fmla="*/ 546 w 1618"/>
                                <a:gd name="T11" fmla="*/ 1441 h 1441"/>
                                <a:gd name="T12" fmla="*/ 546 w 1618"/>
                                <a:gd name="T13" fmla="*/ 881 h 1441"/>
                                <a:gd name="T14" fmla="*/ 124 w 1618"/>
                                <a:gd name="T15" fmla="*/ 0 h 1441"/>
                                <a:gd name="T16" fmla="*/ 0 w 1618"/>
                                <a:gd name="T17" fmla="*/ 335 h 1441"/>
                                <a:gd name="T18" fmla="*/ 546 w 1618"/>
                                <a:gd name="T19" fmla="*/ 881 h 1441"/>
                                <a:gd name="T20" fmla="*/ 546 w 1618"/>
                                <a:gd name="T21" fmla="*/ 0 h 1441"/>
                                <a:gd name="T22" fmla="*/ 124 w 1618"/>
                                <a:gd name="T23" fmla="*/ 0 h 1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18" h="1441">
                                  <a:moveTo>
                                    <a:pt x="546" y="881"/>
                                  </a:moveTo>
                                  <a:cubicBezTo>
                                    <a:pt x="847" y="881"/>
                                    <a:pt x="1107" y="637"/>
                                    <a:pt x="1107" y="335"/>
                                  </a:cubicBezTo>
                                  <a:cubicBezTo>
                                    <a:pt x="1107" y="204"/>
                                    <a:pt x="1057" y="88"/>
                                    <a:pt x="976" y="0"/>
                                  </a:cubicBezTo>
                                  <a:cubicBezTo>
                                    <a:pt x="1554" y="0"/>
                                    <a:pt x="1554" y="0"/>
                                    <a:pt x="1554" y="0"/>
                                  </a:cubicBezTo>
                                  <a:cubicBezTo>
                                    <a:pt x="1595" y="114"/>
                                    <a:pt x="1618" y="237"/>
                                    <a:pt x="1618" y="366"/>
                                  </a:cubicBezTo>
                                  <a:cubicBezTo>
                                    <a:pt x="1618" y="960"/>
                                    <a:pt x="1137" y="1441"/>
                                    <a:pt x="546" y="1441"/>
                                  </a:cubicBezTo>
                                  <a:cubicBezTo>
                                    <a:pt x="546" y="881"/>
                                    <a:pt x="546" y="881"/>
                                    <a:pt x="546" y="881"/>
                                  </a:cubicBezTo>
                                  <a:moveTo>
                                    <a:pt x="124" y="0"/>
                                  </a:moveTo>
                                  <a:cubicBezTo>
                                    <a:pt x="46" y="88"/>
                                    <a:pt x="0" y="204"/>
                                    <a:pt x="0" y="335"/>
                                  </a:cubicBezTo>
                                  <a:cubicBezTo>
                                    <a:pt x="0" y="635"/>
                                    <a:pt x="244" y="881"/>
                                    <a:pt x="546" y="881"/>
                                  </a:cubicBezTo>
                                  <a:cubicBezTo>
                                    <a:pt x="546" y="0"/>
                                    <a:pt x="546" y="0"/>
                                    <a:pt x="546" y="0"/>
                                  </a:cubicBezTo>
                                  <a:lnTo>
                                    <a:pt x="124" y="0"/>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75B1EC53">
                  <v:shape id="Backpage_ShapeG" style="position:absolute;margin-left:162.45pt;margin-top:96.1pt;width:404.5pt;height:360.3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18,1441" o:spid="_x0000_s1026" fillcolor="#8254fd [3204]" stroked="f" path="m546,881v301,,561,-244,561,-546c1107,204,1057,88,976,v578,,578,,578,c1595,114,1618,237,1618,366v,594,-481,1075,-1072,1075c546,881,546,881,546,881m124,c46,88,,204,,335,,635,244,881,546,881,546,,546,,546,l1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" w14:anchorId="7CAD612C">
                    <v:path arrowok="t" o:connecttype="custom" o:connectlocs="1733567,2797435;3514759,1063724;3098830,0;4933998,0;5137200,1162158;1733567,4575600;1733567,2797435;393704,0;0,1063724;1733567,2797435;1733567,0;393704,0" o:connectangles="0,0,0,0,0,0,0,0,0,0,0,0"/>
                    <o:lock v:ext="edit" verticies="t" aspectratio="t"/>
                    <w10:wrap anchorx="page" anchory="page"/>
                    <w10:anchorlock/>
                  </v:shape>
                </w:pict>
              </mc:Fallback>
            </mc:AlternateContent>
          </w:r>
          <w:r>
            <w:rPr>
              <w:noProof/>
            </w:rPr>
            <mc:AlternateContent>
              <mc:Choice Requires="wps">
                <w:drawing>
                  <wp:anchor distT="0" distB="0" distL="114300" distR="114300" simplePos="0" relativeHeight="251658248" behindDoc="1" locked="1" layoutInCell="1" allowOverlap="1" wp14:anchorId="0A117E5A" wp14:editId="0990DB9A">
                    <wp:simplePos x="0" y="0"/>
                    <wp:positionH relativeFrom="page">
                      <wp:posOffset>1836420</wp:posOffset>
                    </wp:positionH>
                    <wp:positionV relativeFrom="page">
                      <wp:posOffset>1219200</wp:posOffset>
                    </wp:positionV>
                    <wp:extent cx="5368925" cy="4078605"/>
                    <wp:effectExtent l="0" t="0" r="0" b="0"/>
                    <wp:wrapNone/>
                    <wp:docPr id="40" name="Backpage_ShapeF"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68925" cy="4078605"/>
                            </a:xfrm>
                            <a:custGeom>
                              <a:avLst/>
                              <a:gdLst>
                                <a:gd name="T0" fmla="*/ 4296 w 4296"/>
                                <a:gd name="T1" fmla="*/ 0 h 3263"/>
                                <a:gd name="T2" fmla="*/ 0 w 4296"/>
                                <a:gd name="T3" fmla="*/ 0 h 3263"/>
                                <a:gd name="T4" fmla="*/ 1064 w 4296"/>
                                <a:gd name="T5" fmla="*/ 1049 h 3263"/>
                                <a:gd name="T6" fmla="*/ 3248 w 4296"/>
                                <a:gd name="T7" fmla="*/ 1047 h 3263"/>
                                <a:gd name="T8" fmla="*/ 3248 w 4296"/>
                                <a:gd name="T9" fmla="*/ 2216 h 3263"/>
                                <a:gd name="T10" fmla="*/ 2252 w 4296"/>
                                <a:gd name="T11" fmla="*/ 2216 h 3263"/>
                                <a:gd name="T12" fmla="*/ 3319 w 4296"/>
                                <a:gd name="T13" fmla="*/ 3263 h 3263"/>
                                <a:gd name="T14" fmla="*/ 4294 w 4296"/>
                                <a:gd name="T15" fmla="*/ 3263 h 3263"/>
                                <a:gd name="T16" fmla="*/ 4296 w 4296"/>
                                <a:gd name="T17" fmla="*/ 0 h 3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96" h="3263">
                                  <a:moveTo>
                                    <a:pt x="4296" y="0"/>
                                  </a:moveTo>
                                  <a:lnTo>
                                    <a:pt x="0" y="0"/>
                                  </a:lnTo>
                                  <a:lnTo>
                                    <a:pt x="1064" y="1049"/>
                                  </a:lnTo>
                                  <a:lnTo>
                                    <a:pt x="3248" y="1047"/>
                                  </a:lnTo>
                                  <a:lnTo>
                                    <a:pt x="3248" y="2216"/>
                                  </a:lnTo>
                                  <a:lnTo>
                                    <a:pt x="2252" y="2216"/>
                                  </a:lnTo>
                                  <a:lnTo>
                                    <a:pt x="3319" y="3263"/>
                                  </a:lnTo>
                                  <a:lnTo>
                                    <a:pt x="4294" y="3263"/>
                                  </a:lnTo>
                                  <a:lnTo>
                                    <a:pt x="4296" y="0"/>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0B6DB48A">
                  <v:shape id="Backpage_ShapeF" style="position:absolute;margin-left:144.6pt;margin-top:96pt;width:422.75pt;height:321.15pt;z-index:-251658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96,3263" o:spid="_x0000_s1026" fillcolor="#8254fd [3204]" stroked="f" path="m4296,l,,1064,1049r2184,-2l3248,2216r-996,l3319,3263r975,l4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" w14:anchorId="5F3C734C">
                    <v:path arrowok="t" o:connecttype="custom" o:connectlocs="5368925,0;0,0;1329734,1311203;4059187,1308703;4059187,2769902;2814436,2769902;4147919,4078605;5366426,4078605;5368925,0" o:connectangles="0,0,0,0,0,0,0,0,0"/>
                    <o:lock v:ext="edit" aspectratio="t"/>
                    <w10:wrap anchorx="page" anchory="page"/>
                    <w10:anchorlock/>
                  </v:shape>
                </w:pict>
              </mc:Fallback>
            </mc:AlternateContent>
          </w:r>
          <w:r>
            <w:rPr>
              <w:noProof/>
            </w:rPr>
            <mc:AlternateContent>
              <mc:Choice Requires="wps">
                <w:drawing>
                  <wp:anchor distT="0" distB="0" distL="114300" distR="114300" simplePos="0" relativeHeight="251658247" behindDoc="1" locked="1" layoutInCell="1" allowOverlap="1" wp14:anchorId="2CE5ABB9" wp14:editId="60ED759D">
                    <wp:simplePos x="0" y="0"/>
                    <wp:positionH relativeFrom="page">
                      <wp:posOffset>2369185</wp:posOffset>
                    </wp:positionH>
                    <wp:positionV relativeFrom="page">
                      <wp:posOffset>1220470</wp:posOffset>
                    </wp:positionV>
                    <wp:extent cx="4831200" cy="4831200"/>
                    <wp:effectExtent l="0" t="0" r="0" b="0"/>
                    <wp:wrapNone/>
                    <wp:docPr id="37" name="Backpage_ShapeE"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31200" cy="4831200"/>
                            </a:xfrm>
                            <a:custGeom>
                              <a:avLst/>
                              <a:gdLst>
                                <a:gd name="T0" fmla="*/ 1749 w 3716"/>
                                <a:gd name="T1" fmla="*/ 2518 h 3717"/>
                                <a:gd name="T2" fmla="*/ 1749 w 3716"/>
                                <a:gd name="T3" fmla="*/ 0 h 3717"/>
                                <a:gd name="T4" fmla="*/ 0 w 3716"/>
                                <a:gd name="T5" fmla="*/ 0 h 3717"/>
                                <a:gd name="T6" fmla="*/ 0 w 3716"/>
                                <a:gd name="T7" fmla="*/ 3717 h 3717"/>
                                <a:gd name="T8" fmla="*/ 3716 w 3716"/>
                                <a:gd name="T9" fmla="*/ 3717 h 3717"/>
                                <a:gd name="T10" fmla="*/ 3716 w 3716"/>
                                <a:gd name="T11" fmla="*/ 16 h 3717"/>
                                <a:gd name="T12" fmla="*/ 1749 w 3716"/>
                                <a:gd name="T13" fmla="*/ 2518 h 3717"/>
                              </a:gdLst>
                              <a:ahLst/>
                              <a:cxnLst>
                                <a:cxn ang="0">
                                  <a:pos x="T0" y="T1"/>
                                </a:cxn>
                                <a:cxn ang="0">
                                  <a:pos x="T2" y="T3"/>
                                </a:cxn>
                                <a:cxn ang="0">
                                  <a:pos x="T4" y="T5"/>
                                </a:cxn>
                                <a:cxn ang="0">
                                  <a:pos x="T6" y="T7"/>
                                </a:cxn>
                                <a:cxn ang="0">
                                  <a:pos x="T8" y="T9"/>
                                </a:cxn>
                                <a:cxn ang="0">
                                  <a:pos x="T10" y="T11"/>
                                </a:cxn>
                                <a:cxn ang="0">
                                  <a:pos x="T12" y="T13"/>
                                </a:cxn>
                              </a:cxnLst>
                              <a:rect l="0" t="0" r="r" b="b"/>
                              <a:pathLst>
                                <a:path w="3716" h="3717">
                                  <a:moveTo>
                                    <a:pt x="1749" y="2518"/>
                                  </a:moveTo>
                                  <a:lnTo>
                                    <a:pt x="1749" y="0"/>
                                  </a:lnTo>
                                  <a:lnTo>
                                    <a:pt x="0" y="0"/>
                                  </a:lnTo>
                                  <a:lnTo>
                                    <a:pt x="0" y="3717"/>
                                  </a:lnTo>
                                  <a:lnTo>
                                    <a:pt x="3716" y="3717"/>
                                  </a:lnTo>
                                  <a:lnTo>
                                    <a:pt x="3716" y="16"/>
                                  </a:lnTo>
                                  <a:lnTo>
                                    <a:pt x="1749" y="2518"/>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2BB1B710">
                  <v:shape id="Backpage_ShapeE" style="position:absolute;margin-left:186.55pt;margin-top:96.1pt;width:380.4pt;height:380.4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716,3717" o:spid="_x0000_s1026" fillcolor="#8254fd [3204]" stroked="f" path="m1749,2518l1749,,,,,3717r3716,l3716,16,1749,25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" w14:anchorId="12618F6B">
                    <v:path arrowok="t" o:connecttype="custom" o:connectlocs="2273888,3272790;2273888,0;0,0;0,4831200;4831200,4831200;4831200,20796;2273888,3272790" o:connectangles="0,0,0,0,0,0,0"/>
                    <o:lock v:ext="edit" aspectratio="t"/>
                    <w10:wrap anchorx="page" anchory="page"/>
                    <w10:anchorlock/>
                  </v:shape>
                </w:pict>
              </mc:Fallback>
            </mc:AlternateContent>
          </w:r>
          <w:r w:rsidR="00EB27ED">
            <w:rPr>
              <w:noProof/>
            </w:rPr>
            <mc:AlternateContent>
              <mc:Choice Requires="wps">
                <w:drawing>
                  <wp:anchor distT="0" distB="0" distL="114300" distR="114300" simplePos="0" relativeHeight="251658246" behindDoc="1" locked="1" layoutInCell="1" allowOverlap="1" wp14:anchorId="61F41641" wp14:editId="212E7DCD">
                    <wp:simplePos x="0" y="0"/>
                    <wp:positionH relativeFrom="page">
                      <wp:posOffset>360045</wp:posOffset>
                    </wp:positionH>
                    <wp:positionV relativeFrom="page">
                      <wp:posOffset>2700655</wp:posOffset>
                    </wp:positionV>
                    <wp:extent cx="5011200" cy="5979600"/>
                    <wp:effectExtent l="0" t="0" r="0" b="0"/>
                    <wp:wrapNone/>
                    <wp:docPr id="36" name="Backpage_ShapeD"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11200" cy="5979600"/>
                            </a:xfrm>
                            <a:custGeom>
                              <a:avLst/>
                              <a:gdLst>
                                <a:gd name="T0" fmla="*/ 0 w 3716"/>
                                <a:gd name="T1" fmla="*/ 3611 h 4434"/>
                                <a:gd name="T2" fmla="*/ 1382 w 3716"/>
                                <a:gd name="T3" fmla="*/ 4434 h 4434"/>
                                <a:gd name="T4" fmla="*/ 1382 w 3716"/>
                                <a:gd name="T5" fmla="*/ 2510 h 4434"/>
                                <a:gd name="T6" fmla="*/ 3716 w 3716"/>
                                <a:gd name="T7" fmla="*/ 2501 h 4434"/>
                                <a:gd name="T8" fmla="*/ 0 w 3716"/>
                                <a:gd name="T9" fmla="*/ 0 h 4434"/>
                                <a:gd name="T10" fmla="*/ 0 w 3716"/>
                                <a:gd name="T11" fmla="*/ 3611 h 4434"/>
                              </a:gdLst>
                              <a:ahLst/>
                              <a:cxnLst>
                                <a:cxn ang="0">
                                  <a:pos x="T0" y="T1"/>
                                </a:cxn>
                                <a:cxn ang="0">
                                  <a:pos x="T2" y="T3"/>
                                </a:cxn>
                                <a:cxn ang="0">
                                  <a:pos x="T4" y="T5"/>
                                </a:cxn>
                                <a:cxn ang="0">
                                  <a:pos x="T6" y="T7"/>
                                </a:cxn>
                                <a:cxn ang="0">
                                  <a:pos x="T8" y="T9"/>
                                </a:cxn>
                                <a:cxn ang="0">
                                  <a:pos x="T10" y="T11"/>
                                </a:cxn>
                              </a:cxnLst>
                              <a:rect l="0" t="0" r="r" b="b"/>
                              <a:pathLst>
                                <a:path w="3716" h="4434">
                                  <a:moveTo>
                                    <a:pt x="0" y="3611"/>
                                  </a:moveTo>
                                  <a:lnTo>
                                    <a:pt x="1382" y="4434"/>
                                  </a:lnTo>
                                  <a:lnTo>
                                    <a:pt x="1382" y="2510"/>
                                  </a:lnTo>
                                  <a:lnTo>
                                    <a:pt x="3716" y="2501"/>
                                  </a:lnTo>
                                  <a:lnTo>
                                    <a:pt x="0" y="0"/>
                                  </a:lnTo>
                                  <a:lnTo>
                                    <a:pt x="0" y="3611"/>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7A268D9C">
                  <v:shape id="Backpage_ShapeD" style="position:absolute;margin-left:28.35pt;margin-top:212.65pt;width:394.6pt;height:470.8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716,4434" o:spid="_x0000_s1026" fillcolor="#8254fd [3204]" stroked="f" path="m,3611r1382,823l1382,2510r2334,-9l,,,36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" w14:anchorId="3A9371D8">
                    <v:path arrowok="t" o:connecttype="custom" o:connectlocs="0,4869719;1863692,5979600;1863692,3384934;5011200,3372796;0,0;0,4869719" o:connectangles="0,0,0,0,0,0"/>
                    <o:lock v:ext="edit" aspectratio="t"/>
                    <w10:wrap anchorx="page" anchory="page"/>
                    <w10:anchorlock/>
                  </v:shape>
                </w:pict>
              </mc:Fallback>
            </mc:AlternateContent>
          </w:r>
          <w:r w:rsidR="00EB27ED">
            <w:rPr>
              <w:noProof/>
            </w:rPr>
            <mc:AlternateContent>
              <mc:Choice Requires="wps">
                <w:drawing>
                  <wp:anchor distT="0" distB="0" distL="114300" distR="114300" simplePos="0" relativeHeight="251658245" behindDoc="1" locked="1" layoutInCell="1" allowOverlap="1" wp14:anchorId="5840B688" wp14:editId="45A76C47">
                    <wp:simplePos x="0" y="0"/>
                    <wp:positionH relativeFrom="page">
                      <wp:posOffset>360045</wp:posOffset>
                    </wp:positionH>
                    <wp:positionV relativeFrom="page">
                      <wp:posOffset>774065</wp:posOffset>
                    </wp:positionV>
                    <wp:extent cx="6840000" cy="9014400"/>
                    <wp:effectExtent l="0" t="0" r="0" b="0"/>
                    <wp:wrapNone/>
                    <wp:docPr id="35" name="Backpage_ShapeC"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40000" cy="9014400"/>
                            </a:xfrm>
                            <a:custGeom>
                              <a:avLst/>
                              <a:gdLst>
                                <a:gd name="T0" fmla="*/ 0 w 5198"/>
                                <a:gd name="T1" fmla="*/ 5479 h 6851"/>
                                <a:gd name="T2" fmla="*/ 1435 w 5198"/>
                                <a:gd name="T3" fmla="*/ 6851 h 6851"/>
                                <a:gd name="T4" fmla="*/ 3531 w 5198"/>
                                <a:gd name="T5" fmla="*/ 6851 h 6851"/>
                                <a:gd name="T6" fmla="*/ 5198 w 5198"/>
                                <a:gd name="T7" fmla="*/ 5051 h 6851"/>
                                <a:gd name="T8" fmla="*/ 5198 w 5198"/>
                                <a:gd name="T9" fmla="*/ 0 h 6851"/>
                                <a:gd name="T10" fmla="*/ 0 w 5198"/>
                                <a:gd name="T11" fmla="*/ 5479 h 6851"/>
                              </a:gdLst>
                              <a:ahLst/>
                              <a:cxnLst>
                                <a:cxn ang="0">
                                  <a:pos x="T0" y="T1"/>
                                </a:cxn>
                                <a:cxn ang="0">
                                  <a:pos x="T2" y="T3"/>
                                </a:cxn>
                                <a:cxn ang="0">
                                  <a:pos x="T4" y="T5"/>
                                </a:cxn>
                                <a:cxn ang="0">
                                  <a:pos x="T6" y="T7"/>
                                </a:cxn>
                                <a:cxn ang="0">
                                  <a:pos x="T8" y="T9"/>
                                </a:cxn>
                                <a:cxn ang="0">
                                  <a:pos x="T10" y="T11"/>
                                </a:cxn>
                              </a:cxnLst>
                              <a:rect l="0" t="0" r="r" b="b"/>
                              <a:pathLst>
                                <a:path w="5198" h="6851">
                                  <a:moveTo>
                                    <a:pt x="0" y="5479"/>
                                  </a:moveTo>
                                  <a:lnTo>
                                    <a:pt x="1435" y="6851"/>
                                  </a:lnTo>
                                  <a:lnTo>
                                    <a:pt x="3531" y="6851"/>
                                  </a:lnTo>
                                  <a:lnTo>
                                    <a:pt x="5198" y="5051"/>
                                  </a:lnTo>
                                  <a:lnTo>
                                    <a:pt x="5198" y="0"/>
                                  </a:lnTo>
                                  <a:lnTo>
                                    <a:pt x="0" y="5479"/>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xmlns:a16="http://schemas.microsoft.com/office/drawing/2014/main" xmlns:c="http://schemas.openxmlformats.org/drawingml/2006/chart">
                <w:pict w14:anchorId="4625EC6A">
                  <v:shape id="Backpage_ShapeC" style="position:absolute;margin-left:28.35pt;margin-top:60.95pt;width:538.6pt;height:709.8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198,6851" o:spid="_x0000_s1026" fillcolor="#8254fd [3204]" stroked="f" path="m,5479l1435,6851r2096,l5198,5051,5198,,,54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" w14:anchorId="632E510D">
                    <v:path arrowok="t" o:connecttype="custom" o:connectlocs="0,7209152;1888303,9014400;4646410,9014400;6840000,6645998;6840000,0;0,7209152" o:connectangles="0,0,0,0,0,0"/>
                    <o:lock v:ext="edit" aspectratio="t"/>
                    <w10:wrap anchorx="page" anchory="page"/>
                    <w10:anchorlock/>
                  </v:shape>
                </w:pict>
              </mc:Fallback>
            </mc:AlternateContent>
          </w:r>
        </w:p>
      </w:sdtContent>
    </w:sdt>
    <w:p w14:paraId="5EE71F44" w14:textId="77777777" w:rsidR="00EC534E" w:rsidRPr="003075F9" w:rsidRDefault="00EC534E" w:rsidP="003075F9"/>
    <w:sectPr w:rsidR="00EC534E" w:rsidRPr="003075F9" w:rsidSect="00CF299D">
      <w:headerReference w:type="default" r:id="rId74"/>
      <w:footerReference w:type="default" r:id="rId75"/>
      <w:endnotePr>
        <w:numFmt w:val="decimal"/>
      </w:endnotePr>
      <w:pgSz w:w="11907" w:h="16840" w:code="9"/>
      <w:pgMar w:top="1928" w:right="2268" w:bottom="1418" w:left="1134" w:header="567"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36">
      <wne:acd wne:acdName="acd4"/>
    </wne:keymap>
    <wne:keymap wne:kcmPrimary="0437">
      <wne:acd wne:acdName="acd5"/>
    </wne:keymap>
    <wne:keymap wne:kcmPrimary="0438">
      <wne:acd wne:acdName="acd6"/>
    </wne:keymap>
    <wne:keymap wne:kcmPrimary="0439">
      <wne:acd wne:acdName="acd7"/>
    </wne:keymap>
    <wne:keymap wne:kcmPrimary="0442" wne:kcmSecondary="0031">
      <wne:acd wne:acdName="acd15"/>
    </wne:keymap>
    <wne:keymap wne:kcmPrimary="0442" wne:kcmSecondary="0032">
      <wne:acd wne:acdName="acd9"/>
    </wne:keymap>
    <wne:keymap wne:kcmPrimary="0442" wne:kcmSecondary="0033">
      <wne:acd wne:acdName="acd10"/>
    </wne:keymap>
    <wne:keymap wne:kcmPrimary="0454">
      <wne:acd wne:acdName="acd11"/>
    </wne:keymap>
    <wne:keymap wne:kcmPrimary="0455" wne:kcmSecondary="0031">
      <wne:acd wne:acdName="acd12"/>
    </wne:keymap>
    <wne:keymap wne:kcmPrimary="0455" wne:kcmSecondary="0032">
      <wne:acd wne:acdName="acd13"/>
    </wne:keymap>
    <wne:keymap wne:kcmPrimary="0455" wne:kcmSecondary="0033">
      <wne:acd wne:acdName="acd1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Manifest>
  </wne:toolbars>
  <wne:acds>
    <wne:acd wne:argValue="AgBIAGUAYQBkAGkAbgBnACAAMQAsAH4AUwBlAGMAdABpAG8AbgBIAGUAYQBkAGkAbgBnAA==" wne:acdName="acd0" wne:fciIndexBasedOn="0065"/>
    <wne:acd wne:argValue="AgBIAGUAYQBkAGkAbgBnACAAMgAsAH4AUwB1AGIASABlAGEAZABpAG4AZwA=" wne:acdName="acd1" wne:fciIndexBasedOn="0065"/>
    <wne:acd wne:argValue="AgBIAGUAYQBkAGkAbgBnACAAMwAsAH4ATQBpAG4AbwByAFMAdQBiAEgAZQBhAGQAaQBuAGcA" wne:acdName="acd2" wne:fciIndexBasedOn="0065"/>
    <wne:acd wne:argValue="AgBIAGUAYQBkAGkAbgBnACAANAAsAH4ATABlAHYAZQBsADQASABlAGEAZABpAG4AZwA=" wne:acdName="acd3" wne:fciIndexBasedOn="0065"/>
    <wne:acd wne:argValue="AgB+AEEAcABwAEgAZQBhAGQATwBsAGQA" wne:acdName="acd4" wne:fciIndexBasedOn="0065"/>
    <wne:acd wne:argValue="AgB+AEEAcABwAFMAdQBiAEgAZQBhAGQA" wne:acdName="acd5" wne:fciIndexBasedOn="0065"/>
    <wne:acd wne:argValue="AgB+AEEAcABwAE0AaQBuAG8AcgBTAHUAYgBIAGUAYQBkAA==" wne:acdName="acd6" wne:fciIndexBasedOn="0065"/>
    <wne:acd wne:argValue="AgB+AEEAcABwAEgAZQBhAGQANAA=" wne:acdName="acd7" wne:fciIndexBasedOn="0065"/>
    <wne:acd wne:acdName="acd8" wne:fciIndexBasedOn="0065"/>
    <wne:acd wne:argValue="AgB+AEIAdQBsAGwAZQB0ADIA" wne:acdName="acd9" wne:fciIndexBasedOn="0065"/>
    <wne:acd wne:argValue="AgB+AEIAdQBsAGwAZQB0ADMA" wne:acdName="acd10" wne:fciIndexBasedOn="0065"/>
    <wne:acd wne:argValue="AgBOAG8AcgBtAGEAbAAsAH4AQgBvAGQAeQBUAGUAeAB0AA==" wne:acdName="acd11" wne:fciIndexBasedOn="0065"/>
    <wne:acd wne:argValue="AgB+AE4AdQBtAEIAdQBsAGwAZQB0ADEA" wne:acdName="acd12" wne:fciIndexBasedOn="0065"/>
    <wne:acd wne:argValue="AgB+AE4AdQBtAEIAdQBsAGwAZQB0ADIA" wne:acdName="acd13" wne:fciIndexBasedOn="0065"/>
    <wne:acd wne:argValue="AgB+AE4AdQBtAEIAdQBsAGwAZQB0ADMA" wne:acdName="acd14" wne:fciIndexBasedOn="0065"/>
    <wne:acd wne:argValue="AgB+AEIAdQBsAGwAZQB0ADEALABEAEwAQQBQACAAQgB1AGwAbABlAHQAIABMAGkAcwB0AA==" wne:acdName="acd1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9B58E" w14:textId="77777777" w:rsidR="00EB7DF8" w:rsidRPr="00736BD1" w:rsidRDefault="00EB7DF8" w:rsidP="00B016B1">
      <w:pPr>
        <w:pStyle w:val="Footer"/>
      </w:pPr>
    </w:p>
  </w:endnote>
  <w:endnote w:type="continuationSeparator" w:id="0">
    <w:p w14:paraId="15330B4E" w14:textId="77777777" w:rsidR="00EB7DF8" w:rsidRPr="00736BD1" w:rsidRDefault="00EB7DF8" w:rsidP="00B016B1">
      <w:pPr>
        <w:pStyle w:val="Footer"/>
      </w:pPr>
    </w:p>
  </w:endnote>
  <w:endnote w:type="continuationNotice" w:id="1">
    <w:p w14:paraId="1A59FDD5" w14:textId="77777777" w:rsidR="00EB7DF8" w:rsidRPr="00736BD1" w:rsidRDefault="00EB7DF8" w:rsidP="00B016B1">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n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ystem">
    <w:panose1 w:val="000000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7D0B" w14:textId="77777777" w:rsidR="00F02B50" w:rsidRPr="00736BD1" w:rsidRDefault="00E710CD">
    <w:pPr>
      <w:pStyle w:val="Footer"/>
    </w:pPr>
    <w:r w:rsidRPr="00736BD1">
      <mc:AlternateContent>
        <mc:Choice Requires="wps">
          <w:drawing>
            <wp:anchor distT="0" distB="0" distL="0" distR="0" simplePos="0" relativeHeight="251658270" behindDoc="0" locked="0" layoutInCell="1" allowOverlap="1" wp14:anchorId="408A444B" wp14:editId="136ACB17">
              <wp:simplePos x="635" y="635"/>
              <wp:positionH relativeFrom="page">
                <wp:align>center</wp:align>
              </wp:positionH>
              <wp:positionV relativeFrom="page">
                <wp:align>bottom</wp:align>
              </wp:positionV>
              <wp:extent cx="443865" cy="443865"/>
              <wp:effectExtent l="0" t="0" r="13970" b="0"/>
              <wp:wrapNone/>
              <wp:docPr id="30" name="Text Box 30"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225188"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8A444B" id="_x0000_t202" coordsize="21600,21600" o:spt="202" path="m,l,21600r21600,l21600,xe">
              <v:stroke joinstyle="miter"/>
              <v:path gradientshapeok="t" o:connecttype="rect"/>
            </v:shapetype>
            <v:shape id="Text Box 30" o:spid="_x0000_s1033" type="#_x0000_t202" alt="Mott MacDonald Restricted" style="position:absolute;margin-left:0;margin-top:0;width:34.95pt;height:34.9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6225188"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CA0B" w14:textId="77777777" w:rsidR="004A78D1" w:rsidRPr="00736BD1" w:rsidRDefault="00E710CD">
    <w:pPr>
      <w:pStyle w:val="Footer"/>
    </w:pPr>
    <w:r w:rsidRPr="00736BD1">
      <mc:AlternateContent>
        <mc:Choice Requires="wps">
          <w:drawing>
            <wp:anchor distT="0" distB="0" distL="0" distR="0" simplePos="0" relativeHeight="251658279" behindDoc="0" locked="0" layoutInCell="1" allowOverlap="1" wp14:anchorId="6627CA71" wp14:editId="1F8E347C">
              <wp:simplePos x="635" y="635"/>
              <wp:positionH relativeFrom="page">
                <wp:align>center</wp:align>
              </wp:positionH>
              <wp:positionV relativeFrom="page">
                <wp:align>bottom</wp:align>
              </wp:positionV>
              <wp:extent cx="443865" cy="443865"/>
              <wp:effectExtent l="0" t="0" r="13970" b="0"/>
              <wp:wrapNone/>
              <wp:docPr id="52" name="Text Box 52"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6FEE67"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7CA71" id="_x0000_t202" coordsize="21600,21600" o:spt="202" path="m,l,21600r21600,l21600,xe">
              <v:stroke joinstyle="miter"/>
              <v:path gradientshapeok="t" o:connecttype="rect"/>
            </v:shapetype>
            <v:shape id="Text Box 52" o:spid="_x0000_s1048" type="#_x0000_t202" alt="Mott MacDonald Restricted" style="position:absolute;margin-left:0;margin-top:0;width:34.95pt;height:34.9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556FEE67"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74F9A" w14:textId="77777777" w:rsidR="00EB0E87" w:rsidRPr="00736BD1" w:rsidRDefault="00E710CD">
    <w:pPr>
      <w:pStyle w:val="Footer"/>
    </w:pPr>
    <w:r w:rsidRPr="00736BD1">
      <mc:AlternateContent>
        <mc:Choice Requires="wps">
          <w:drawing>
            <wp:anchor distT="0" distB="0" distL="0" distR="0" simplePos="0" relativeHeight="251658280" behindDoc="0" locked="0" layoutInCell="1" allowOverlap="1" wp14:anchorId="2D802DF3" wp14:editId="296F7FE5">
              <wp:simplePos x="635" y="635"/>
              <wp:positionH relativeFrom="page">
                <wp:align>center</wp:align>
              </wp:positionH>
              <wp:positionV relativeFrom="page">
                <wp:align>bottom</wp:align>
              </wp:positionV>
              <wp:extent cx="443865" cy="443865"/>
              <wp:effectExtent l="0" t="0" r="13970" b="0"/>
              <wp:wrapNone/>
              <wp:docPr id="56" name="Text Box 56"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89A33" w14:textId="44B1701B" w:rsidR="00E710CD" w:rsidRPr="00736BD1" w:rsidRDefault="00E710CD" w:rsidP="00E710CD">
                          <w:pPr>
                            <w:spacing w:after="0"/>
                            <w:rPr>
                              <w:rFonts w:ascii="Calibri" w:eastAsia="Calibri" w:hAnsi="Calibri" w:cs="Calibri"/>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02DF3" id="_x0000_t202" coordsize="21600,21600" o:spt="202" path="m,l,21600r21600,l21600,xe">
              <v:stroke joinstyle="miter"/>
              <v:path gradientshapeok="t" o:connecttype="rect"/>
            </v:shapetype>
            <v:shape id="Text Box 56" o:spid="_x0000_s1049" type="#_x0000_t202" alt="Mott MacDonald Restricted" style="position:absolute;margin-left:0;margin-top:0;width:34.95pt;height:34.95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textbox style="mso-fit-shape-to-text:t" inset="0,0,0,15pt">
                <w:txbxContent>
                  <w:p w14:paraId="70A89A33" w14:textId="44B1701B" w:rsidR="00E710CD" w:rsidRPr="00736BD1" w:rsidRDefault="00E710CD" w:rsidP="00E710CD">
                    <w:pPr>
                      <w:spacing w:after="0"/>
                      <w:rPr>
                        <w:rFonts w:ascii="Calibri" w:eastAsia="Calibri" w:hAnsi="Calibri" w:cs="Calibri"/>
                        <w:noProof/>
                        <w:color w:val="000000"/>
                      </w:rPr>
                    </w:pPr>
                  </w:p>
                </w:txbxContent>
              </v:textbox>
              <w10:wrap anchorx="page" anchory="page"/>
            </v:shape>
          </w:pict>
        </mc:Fallback>
      </mc:AlternateContent>
    </w:r>
    <w:r w:rsidR="00EB0E87" w:rsidRPr="00736BD1">
      <mc:AlternateContent>
        <mc:Choice Requires="wps">
          <w:drawing>
            <wp:anchor distT="0" distB="0" distL="114300" distR="114300" simplePos="0" relativeHeight="251658263" behindDoc="0" locked="1" layoutInCell="1" allowOverlap="1" wp14:anchorId="358A4C02" wp14:editId="1592BE13">
              <wp:simplePos x="0" y="0"/>
              <wp:positionH relativeFrom="page">
                <wp:align>center</wp:align>
              </wp:positionH>
              <wp:positionV relativeFrom="page">
                <wp:posOffset>9829165</wp:posOffset>
              </wp:positionV>
              <wp:extent cx="756000" cy="201600"/>
              <wp:effectExtent l="0" t="0" r="0" b="0"/>
              <wp:wrapNone/>
              <wp:docPr id="53" name="ClientMarkingFooter"/>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83b4364e-386e-449b-b638-0e135a448da6&quot;}}"/>
                            <w:id w:val="647172708"/>
                          </w:sdtPr>
                          <w:sdtContent>
                            <w:p w14:paraId="51EBC588" w14:textId="4B92D4A0" w:rsidR="004F140F"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8A4C02" id="_x0000_s1050" type="#_x0000_t202" style="position:absolute;margin-left:0;margin-top:773.95pt;width:59.55pt;height:15.85pt;z-index:251658263;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" filled="f" stroked="f" strokeweight=".5pt">
              <v:textbox style="mso-fit-shape-to-text:t">
                <w:txbxContent>
                  <w:sdt>
                    <w:sdtPr>
                      <w:rPr>
                        <w:vanish/>
                      </w:rPr>
                      <w:alias w:val="ClientMarking"/>
                      <w:tag w:val="{&quot;templafy&quot;:{&quot;id&quot;:&quot;83b4364e-386e-449b-b638-0e135a448da6&quot;}}"/>
                      <w:id w:val="647172708"/>
                    </w:sdtPr>
                    <w:sdtContent>
                      <w:p w14:paraId="51EBC588" w14:textId="4B92D4A0" w:rsidR="004F140F"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8F23" w14:textId="77777777" w:rsidR="004A78D1" w:rsidRPr="00736BD1" w:rsidRDefault="00E710CD">
    <w:pPr>
      <w:pStyle w:val="Footer"/>
    </w:pPr>
    <w:r w:rsidRPr="00736BD1">
      <mc:AlternateContent>
        <mc:Choice Requires="wps">
          <w:drawing>
            <wp:anchor distT="0" distB="0" distL="0" distR="0" simplePos="0" relativeHeight="251658278" behindDoc="0" locked="0" layoutInCell="1" allowOverlap="1" wp14:anchorId="39928E1C" wp14:editId="46628C48">
              <wp:simplePos x="635" y="635"/>
              <wp:positionH relativeFrom="page">
                <wp:align>center</wp:align>
              </wp:positionH>
              <wp:positionV relativeFrom="page">
                <wp:align>bottom</wp:align>
              </wp:positionV>
              <wp:extent cx="443865" cy="443865"/>
              <wp:effectExtent l="0" t="0" r="13970" b="0"/>
              <wp:wrapNone/>
              <wp:docPr id="51" name="Text Box 51"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FDC41F"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28E1C" id="_x0000_t202" coordsize="21600,21600" o:spt="202" path="m,l,21600r21600,l21600,xe">
              <v:stroke joinstyle="miter"/>
              <v:path gradientshapeok="t" o:connecttype="rect"/>
            </v:shapetype>
            <v:shape id="Text Box 51" o:spid="_x0000_s1051" type="#_x0000_t202" alt="Mott MacDonald Restricted" style="position:absolute;margin-left:0;margin-top:0;width:34.95pt;height:34.95pt;z-index:251658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41FDC41F"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31C2" w14:textId="77777777" w:rsidR="00441B4A" w:rsidRPr="00736BD1" w:rsidRDefault="00441B4A">
    <w:pPr>
      <w:pStyle w:val="Footer"/>
    </w:pPr>
    <w:r w:rsidRPr="00736BD1">
      <mc:AlternateContent>
        <mc:Choice Requires="wps">
          <w:drawing>
            <wp:anchor distT="0" distB="0" distL="0" distR="0" simplePos="0" relativeHeight="251658287" behindDoc="0" locked="0" layoutInCell="1" allowOverlap="1" wp14:anchorId="1E704452" wp14:editId="53F9AD11">
              <wp:simplePos x="635" y="635"/>
              <wp:positionH relativeFrom="page">
                <wp:align>center</wp:align>
              </wp:positionH>
              <wp:positionV relativeFrom="page">
                <wp:align>bottom</wp:align>
              </wp:positionV>
              <wp:extent cx="443865" cy="443865"/>
              <wp:effectExtent l="0" t="0" r="13970" b="0"/>
              <wp:wrapNone/>
              <wp:docPr id="16" name="Text Box 16"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A5A9F3" w14:textId="77777777" w:rsidR="00441B4A" w:rsidRPr="00736BD1" w:rsidRDefault="00441B4A">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04452" id="_x0000_t202" coordsize="21600,21600" o:spt="202" path="m,l,21600r21600,l21600,xe">
              <v:stroke joinstyle="miter"/>
              <v:path gradientshapeok="t" o:connecttype="rect"/>
            </v:shapetype>
            <v:shape id="Text Box 16" o:spid="_x0000_s1052" type="#_x0000_t202" alt="Mott MacDonald Restricted" style="position:absolute;margin-left:0;margin-top:0;width:34.95pt;height:34.95pt;z-index:2516582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5DA5A9F3" w14:textId="77777777" w:rsidR="00441B4A" w:rsidRPr="00736BD1" w:rsidRDefault="00441B4A">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E9B0C" w14:textId="77777777" w:rsidR="00441B4A" w:rsidRPr="00736BD1" w:rsidRDefault="00441B4A" w:rsidP="007402C4">
    <w:pPr>
      <w:pStyle w:val="Footer"/>
    </w:pPr>
    <w:r w:rsidRPr="00736BD1">
      <mc:AlternateContent>
        <mc:Choice Requires="wps">
          <w:drawing>
            <wp:anchor distT="0" distB="0" distL="0" distR="0" simplePos="0" relativeHeight="251658288" behindDoc="0" locked="0" layoutInCell="1" allowOverlap="1" wp14:anchorId="2C71569E" wp14:editId="1314C564">
              <wp:simplePos x="717452" y="10234246"/>
              <wp:positionH relativeFrom="page">
                <wp:align>center</wp:align>
              </wp:positionH>
              <wp:positionV relativeFrom="page">
                <wp:align>bottom</wp:align>
              </wp:positionV>
              <wp:extent cx="443865" cy="443865"/>
              <wp:effectExtent l="0" t="0" r="13970" b="0"/>
              <wp:wrapNone/>
              <wp:docPr id="17" name="Text Box 17"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5B0DBD" w14:textId="43B01186" w:rsidR="00441B4A" w:rsidRPr="00736BD1" w:rsidRDefault="00441B4A">
                          <w:pPr>
                            <w:spacing w:after="0"/>
                            <w:rPr>
                              <w:rFonts w:ascii="Calibri" w:eastAsia="Calibri" w:hAnsi="Calibri" w:cs="Calibri"/>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71569E" id="_x0000_t202" coordsize="21600,21600" o:spt="202" path="m,l,21600r21600,l21600,xe">
              <v:stroke joinstyle="miter"/>
              <v:path gradientshapeok="t" o:connecttype="rect"/>
            </v:shapetype>
            <v:shape id="Text Box 17" o:spid="_x0000_s1053" type="#_x0000_t202" alt="Mott MacDonald Restricted" style="position:absolute;margin-left:0;margin-top:0;width:34.95pt;height:34.95pt;z-index:25165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3B5B0DBD" w14:textId="43B01186" w:rsidR="00441B4A" w:rsidRPr="00736BD1" w:rsidRDefault="00441B4A">
                    <w:pPr>
                      <w:spacing w:after="0"/>
                      <w:rPr>
                        <w:rFonts w:ascii="Calibri" w:eastAsia="Calibri" w:hAnsi="Calibri" w:cs="Calibri"/>
                        <w:noProof/>
                        <w:color w:val="000000"/>
                      </w:rPr>
                    </w:pPr>
                  </w:p>
                </w:txbxContent>
              </v:textbox>
              <w10:wrap anchorx="page" anchory="page"/>
            </v:shape>
          </w:pict>
        </mc:Fallback>
      </mc:AlternateContent>
    </w:r>
    <w:r w:rsidRPr="00736BD1">
      <mc:AlternateContent>
        <mc:Choice Requires="wps">
          <w:drawing>
            <wp:anchor distT="0" distB="0" distL="114300" distR="114300" simplePos="0" relativeHeight="251658284" behindDoc="0" locked="1" layoutInCell="1" allowOverlap="1" wp14:anchorId="1EE54693" wp14:editId="5CD1468C">
              <wp:simplePos x="0" y="0"/>
              <wp:positionH relativeFrom="page">
                <wp:align>left</wp:align>
              </wp:positionH>
              <wp:positionV relativeFrom="page">
                <wp:align>bottom</wp:align>
              </wp:positionV>
              <wp:extent cx="7567200" cy="720000"/>
              <wp:effectExtent l="0" t="0" r="0" b="4445"/>
              <wp:wrapNone/>
              <wp:docPr id="649167501" name="FooterBox"/>
              <wp:cNvGraphicFramePr/>
              <a:graphic xmlns:a="http://schemas.openxmlformats.org/drawingml/2006/main">
                <a:graphicData uri="http://schemas.microsoft.com/office/word/2010/wordprocessingShape">
                  <wps:wsp>
                    <wps:cNvSpPr txBox="1"/>
                    <wps:spPr>
                      <a:xfrm>
                        <a:off x="0" y="0"/>
                        <a:ext cx="7567200" cy="720000"/>
                      </a:xfrm>
                      <a:prstGeom prst="rect">
                        <a:avLst/>
                      </a:prstGeom>
                      <a:noFill/>
                      <a:ln w="6350">
                        <a:noFill/>
                      </a:ln>
                    </wps:spPr>
                    <wps:txb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441B4A" w:rsidRPr="00736BD1" w14:paraId="7F0A76DE" w14:textId="77777777" w:rsidTr="008212BC">
                            <w:tc>
                              <w:tcPr>
                                <w:tcW w:w="9639" w:type="dxa"/>
                              </w:tcPr>
                              <w:p w14:paraId="1B3C9AC7" w14:textId="2D99397F" w:rsidR="00441B4A" w:rsidRPr="00736BD1" w:rsidRDefault="00000000" w:rsidP="008212BC">
                                <w:pPr>
                                  <w:pStyle w:val="Footer"/>
                                </w:pPr>
                                <w:sdt>
                                  <w:sdtPr>
                                    <w:tag w:val="{&quot;templafy&quot;:{&quot;id&quot;:&quot;65e129c8-778d-4b86-a0f1-2d53d3b2d4d5&quot;}}"/>
                                    <w:id w:val="910587234"/>
                                  </w:sdtPr>
                                  <w:sdtContent>
                                    <w:sdt>
                                      <w:sdtPr>
                                        <w:alias w:val="JobNumber"/>
                                        <w:tag w:val="{&quot;templafy&quot;:{&quot;id&quot;:&quot;7ffaaf49-05d2-4578-89d0-d5f812d200fb&quot;}}"/>
                                        <w:id w:val="-1848700276"/>
                                      </w:sdtPr>
                                      <w:sdtContent>
                                        <w:r w:rsidR="00441B4A" w:rsidRPr="00736BD1">
                                          <w:t>221100030</w:t>
                                        </w:r>
                                      </w:sdtContent>
                                    </w:sdt>
                                    <w:r w:rsidR="00441B4A" w:rsidRPr="00736BD1">
                                      <w:t xml:space="preserve"> | </w:t>
                                    </w:r>
                                  </w:sdtContent>
                                </w:sdt>
                                <w:sdt>
                                  <w:sdtPr>
                                    <w:tag w:val="{&quot;templafy&quot;:{&quot;id&quot;:&quot;758cad80-9f17-4dde-95ea-8bf467c6f57e&quot;}}"/>
                                    <w:id w:val="-1018845733"/>
                                  </w:sdtPr>
                                  <w:sdtContent>
                                    <w:sdt>
                                      <w:sdtPr>
                                        <w:alias w:val="ReportNumber"/>
                                        <w:tag w:val="{&quot;templafy&quot;:{&quot;id&quot;:&quot;91742c20-2734-4032-b44d-b47855013c7f&quot;}}"/>
                                        <w:id w:val="409969159"/>
                                      </w:sdtPr>
                                      <w:sdtContent>
                                        <w:r w:rsidR="000745DA">
                                          <w:t>YYEP</w:t>
                                        </w:r>
                                      </w:sdtContent>
                                    </w:sdt>
                                    <w:r w:rsidR="00441B4A" w:rsidRPr="00736BD1">
                                      <w:t xml:space="preserve"> | </w:t>
                                    </w:r>
                                  </w:sdtContent>
                                </w:sdt>
                                <w:sdt>
                                  <w:sdtPr>
                                    <w:rPr>
                                      <w:vanish/>
                                    </w:rPr>
                                    <w:tag w:val="{&quot;templafy&quot;:{&quot;id&quot;:&quot;278d86cf-51ec-444b-b6fb-d9910e6aaa75&quot;}}"/>
                                    <w:id w:val="1405882905"/>
                                  </w:sdtPr>
                                  <w:sdtContent>
                                    <w:sdt>
                                      <w:sdtPr>
                                        <w:alias w:val="RevisionLetter"/>
                                        <w:tag w:val="{&quot;templafy&quot;:{&quot;id&quot;:&quot;666083f1-956a-47ed-8074-61dc46e6e3aa&quot;}}"/>
                                        <w:id w:val="-2110805447"/>
                                      </w:sdtPr>
                                      <w:sdtContent>
                                        <w:r w:rsidR="00441B4A" w:rsidRPr="00736BD1">
                                          <w:t>B</w:t>
                                        </w:r>
                                      </w:sdtContent>
                                    </w:sdt>
                                    <w:r w:rsidR="00441B4A" w:rsidRPr="00736BD1">
                                      <w:t xml:space="preserve"> | </w:t>
                                    </w:r>
                                  </w:sdtContent>
                                </w:sdt>
                                <w:sdt>
                                  <w:sdtPr>
                                    <w:rPr>
                                      <w:vanish/>
                                    </w:rPr>
                                    <w:tag w:val="{&quot;templafy&quot;:{&quot;id&quot;:&quot;9ba6bd74-f54f-4413-af4c-dc312c149656&quot;}}"/>
                                    <w:id w:val="-1588995101"/>
                                  </w:sdtPr>
                                  <w:sdtContent>
                                    <w:sdt>
                                      <w:sdtPr>
                                        <w:rPr>
                                          <w:vanish/>
                                        </w:rPr>
                                        <w:alias w:val="ProjectDeliverableNumbering"/>
                                        <w:tag w:val="{&quot;templafy&quot;:{&quot;id&quot;:&quot;6074009c-7bd1-4bb2-97fa-de69b65d799d&quot;}}"/>
                                        <w:id w:val="-122535310"/>
                                      </w:sdtPr>
                                      <w:sdtContent>
                                        <w:r w:rsidR="00441B4A" w:rsidRPr="00736BD1">
                                          <w:rPr>
                                            <w:vanish/>
                                          </w:rPr>
                                          <w:t xml:space="preserve"> </w:t>
                                        </w:r>
                                      </w:sdtContent>
                                    </w:sdt>
                                    <w:r w:rsidR="00441B4A" w:rsidRPr="00736BD1">
                                      <w:rPr>
                                        <w:vanish/>
                                      </w:rPr>
                                      <w:t xml:space="preserve"> | </w:t>
                                    </w:r>
                                  </w:sdtContent>
                                </w:sdt>
                                <w:r w:rsidR="008D15C0">
                                  <w:t>Şubat</w:t>
                                </w:r>
                                <w:r w:rsidR="003502B3">
                                  <w:t xml:space="preserve"> 2025</w:t>
                                </w:r>
                              </w:p>
                            </w:tc>
                          </w:tr>
                          <w:tr w:rsidR="00441B4A" w:rsidRPr="00736BD1" w14:paraId="59271103" w14:textId="77777777" w:rsidTr="008212BC">
                            <w:trPr>
                              <w:hidden/>
                            </w:trPr>
                            <w:tc>
                              <w:tcPr>
                                <w:tcW w:w="9639" w:type="dxa"/>
                                <w:vAlign w:val="bottom"/>
                              </w:tcPr>
                              <w:p w14:paraId="4F7F13CA" w14:textId="77777777" w:rsidR="00441B4A" w:rsidRPr="00736BD1" w:rsidRDefault="00000000" w:rsidP="008212BC">
                                <w:pPr>
                                  <w:pStyle w:val="Footer"/>
                                </w:pPr>
                                <w:sdt>
                                  <w:sdtPr>
                                    <w:rPr>
                                      <w:vanish/>
                                    </w:rPr>
                                    <w:alias w:val="FilePath"/>
                                    <w:tag w:val="{&quot;templafy&quot;:{&quot;id&quot;:&quot;84e8f0bb-987c-4e02-a565-30ef8a984af1&quot;}}"/>
                                    <w:id w:val="468554345"/>
                                  </w:sdtPr>
                                  <w:sdtContent>
                                    <w:r w:rsidR="00441B4A" w:rsidRPr="00736BD1">
                                      <w:rPr>
                                        <w:vanish/>
                                      </w:rPr>
                                      <w:t xml:space="preserve"> </w:t>
                                    </w:r>
                                  </w:sdtContent>
                                </w:sdt>
                              </w:p>
                            </w:tc>
                          </w:tr>
                        </w:tbl>
                        <w:p w14:paraId="4AC477C1" w14:textId="77777777" w:rsidR="00441B4A" w:rsidRPr="00736BD1" w:rsidRDefault="00441B4A" w:rsidP="007402C4">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54693" id="FooterBox" o:spid="_x0000_s1054" type="#_x0000_t202" style="position:absolute;margin-left:0;margin-top:0;width:595.85pt;height:56.7pt;z-index:2516582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" filled="f" stroked="f" strokeweight=".5pt">
              <v:textbo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441B4A" w:rsidRPr="00736BD1" w14:paraId="7F0A76DE" w14:textId="77777777" w:rsidTr="008212BC">
                      <w:tc>
                        <w:tcPr>
                          <w:tcW w:w="9639" w:type="dxa"/>
                        </w:tcPr>
                        <w:p w14:paraId="1B3C9AC7" w14:textId="2D99397F" w:rsidR="00441B4A" w:rsidRPr="00736BD1" w:rsidRDefault="00000000" w:rsidP="008212BC">
                          <w:pPr>
                            <w:pStyle w:val="Footer"/>
                          </w:pPr>
                          <w:sdt>
                            <w:sdtPr>
                              <w:tag w:val="{&quot;templafy&quot;:{&quot;id&quot;:&quot;65e129c8-778d-4b86-a0f1-2d53d3b2d4d5&quot;}}"/>
                              <w:id w:val="910587234"/>
                            </w:sdtPr>
                            <w:sdtContent>
                              <w:sdt>
                                <w:sdtPr>
                                  <w:alias w:val="JobNumber"/>
                                  <w:tag w:val="{&quot;templafy&quot;:{&quot;id&quot;:&quot;7ffaaf49-05d2-4578-89d0-d5f812d200fb&quot;}}"/>
                                  <w:id w:val="-1848700276"/>
                                </w:sdtPr>
                                <w:sdtContent>
                                  <w:r w:rsidR="00441B4A" w:rsidRPr="00736BD1">
                                    <w:t>221100030</w:t>
                                  </w:r>
                                </w:sdtContent>
                              </w:sdt>
                              <w:r w:rsidR="00441B4A" w:rsidRPr="00736BD1">
                                <w:t xml:space="preserve"> | </w:t>
                              </w:r>
                            </w:sdtContent>
                          </w:sdt>
                          <w:sdt>
                            <w:sdtPr>
                              <w:tag w:val="{&quot;templafy&quot;:{&quot;id&quot;:&quot;758cad80-9f17-4dde-95ea-8bf467c6f57e&quot;}}"/>
                              <w:id w:val="-1018845733"/>
                            </w:sdtPr>
                            <w:sdtContent>
                              <w:sdt>
                                <w:sdtPr>
                                  <w:alias w:val="ReportNumber"/>
                                  <w:tag w:val="{&quot;templafy&quot;:{&quot;id&quot;:&quot;91742c20-2734-4032-b44d-b47855013c7f&quot;}}"/>
                                  <w:id w:val="409969159"/>
                                </w:sdtPr>
                                <w:sdtContent>
                                  <w:r w:rsidR="000745DA">
                                    <w:t>YYEP</w:t>
                                  </w:r>
                                </w:sdtContent>
                              </w:sdt>
                              <w:r w:rsidR="00441B4A" w:rsidRPr="00736BD1">
                                <w:t xml:space="preserve"> | </w:t>
                              </w:r>
                            </w:sdtContent>
                          </w:sdt>
                          <w:sdt>
                            <w:sdtPr>
                              <w:rPr>
                                <w:vanish/>
                              </w:rPr>
                              <w:tag w:val="{&quot;templafy&quot;:{&quot;id&quot;:&quot;278d86cf-51ec-444b-b6fb-d9910e6aaa75&quot;}}"/>
                              <w:id w:val="1405882905"/>
                            </w:sdtPr>
                            <w:sdtContent>
                              <w:sdt>
                                <w:sdtPr>
                                  <w:alias w:val="RevisionLetter"/>
                                  <w:tag w:val="{&quot;templafy&quot;:{&quot;id&quot;:&quot;666083f1-956a-47ed-8074-61dc46e6e3aa&quot;}}"/>
                                  <w:id w:val="-2110805447"/>
                                </w:sdtPr>
                                <w:sdtContent>
                                  <w:r w:rsidR="00441B4A" w:rsidRPr="00736BD1">
                                    <w:t>B</w:t>
                                  </w:r>
                                </w:sdtContent>
                              </w:sdt>
                              <w:r w:rsidR="00441B4A" w:rsidRPr="00736BD1">
                                <w:t xml:space="preserve"> | </w:t>
                              </w:r>
                            </w:sdtContent>
                          </w:sdt>
                          <w:sdt>
                            <w:sdtPr>
                              <w:rPr>
                                <w:vanish/>
                              </w:rPr>
                              <w:tag w:val="{&quot;templafy&quot;:{&quot;id&quot;:&quot;9ba6bd74-f54f-4413-af4c-dc312c149656&quot;}}"/>
                              <w:id w:val="-1588995101"/>
                            </w:sdtPr>
                            <w:sdtContent>
                              <w:sdt>
                                <w:sdtPr>
                                  <w:rPr>
                                    <w:vanish/>
                                  </w:rPr>
                                  <w:alias w:val="ProjectDeliverableNumbering"/>
                                  <w:tag w:val="{&quot;templafy&quot;:{&quot;id&quot;:&quot;6074009c-7bd1-4bb2-97fa-de69b65d799d&quot;}}"/>
                                  <w:id w:val="-122535310"/>
                                </w:sdtPr>
                                <w:sdtContent>
                                  <w:r w:rsidR="00441B4A" w:rsidRPr="00736BD1">
                                    <w:rPr>
                                      <w:vanish/>
                                    </w:rPr>
                                    <w:t xml:space="preserve"> </w:t>
                                  </w:r>
                                </w:sdtContent>
                              </w:sdt>
                              <w:r w:rsidR="00441B4A" w:rsidRPr="00736BD1">
                                <w:rPr>
                                  <w:vanish/>
                                </w:rPr>
                                <w:t xml:space="preserve"> | </w:t>
                              </w:r>
                            </w:sdtContent>
                          </w:sdt>
                          <w:r w:rsidR="008D15C0">
                            <w:t>Şubat</w:t>
                          </w:r>
                          <w:r w:rsidR="003502B3">
                            <w:t xml:space="preserve"> 2025</w:t>
                          </w:r>
                        </w:p>
                      </w:tc>
                    </w:tr>
                    <w:tr w:rsidR="00441B4A" w:rsidRPr="00736BD1" w14:paraId="59271103" w14:textId="77777777" w:rsidTr="008212BC">
                      <w:trPr>
                        <w:hidden/>
                      </w:trPr>
                      <w:tc>
                        <w:tcPr>
                          <w:tcW w:w="9639" w:type="dxa"/>
                          <w:vAlign w:val="bottom"/>
                        </w:tcPr>
                        <w:p w14:paraId="4F7F13CA" w14:textId="77777777" w:rsidR="00441B4A" w:rsidRPr="00736BD1" w:rsidRDefault="00000000" w:rsidP="008212BC">
                          <w:pPr>
                            <w:pStyle w:val="Footer"/>
                          </w:pPr>
                          <w:sdt>
                            <w:sdtPr>
                              <w:rPr>
                                <w:vanish/>
                              </w:rPr>
                              <w:alias w:val="FilePath"/>
                              <w:tag w:val="{&quot;templafy&quot;:{&quot;id&quot;:&quot;84e8f0bb-987c-4e02-a565-30ef8a984af1&quot;}}"/>
                              <w:id w:val="468554345"/>
                            </w:sdtPr>
                            <w:sdtContent>
                              <w:r w:rsidR="00441B4A" w:rsidRPr="00736BD1">
                                <w:rPr>
                                  <w:vanish/>
                                </w:rPr>
                                <w:t xml:space="preserve"> </w:t>
                              </w:r>
                            </w:sdtContent>
                          </w:sdt>
                        </w:p>
                      </w:tc>
                    </w:tr>
                  </w:tbl>
                  <w:p w14:paraId="4AC477C1" w14:textId="77777777" w:rsidR="00441B4A" w:rsidRPr="00736BD1" w:rsidRDefault="00441B4A" w:rsidP="007402C4">
                    <w:pPr>
                      <w:pStyle w:val="Footer"/>
                    </w:pPr>
                  </w:p>
                </w:txbxContent>
              </v:textbox>
              <w10:wrap anchorx="page" anchory="page"/>
              <w10:anchorlock/>
            </v:shape>
          </w:pict>
        </mc:Fallback>
      </mc:AlternateContent>
    </w:r>
    <w:r w:rsidRPr="00736BD1">
      <mc:AlternateContent>
        <mc:Choice Requires="wps">
          <w:drawing>
            <wp:anchor distT="0" distB="0" distL="114300" distR="114300" simplePos="0" relativeHeight="251658285" behindDoc="0" locked="1" layoutInCell="1" allowOverlap="1" wp14:anchorId="638C5E32" wp14:editId="1B068F3D">
              <wp:simplePos x="0" y="0"/>
              <wp:positionH relativeFrom="page">
                <wp:align>center</wp:align>
              </wp:positionH>
              <wp:positionV relativeFrom="page">
                <wp:posOffset>9827895</wp:posOffset>
              </wp:positionV>
              <wp:extent cx="756000" cy="201600"/>
              <wp:effectExtent l="0" t="0" r="0" b="0"/>
              <wp:wrapNone/>
              <wp:docPr id="2098743061" name="ClientMarkingFooter"/>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6ebab888-c783-4e5d-bb4e-41fa82a30a84&quot;}}"/>
                            <w:id w:val="1902716308"/>
                          </w:sdtPr>
                          <w:sdtContent>
                            <w:p w14:paraId="7C52364C" w14:textId="77777777" w:rsidR="00441B4A" w:rsidRPr="00736BD1" w:rsidRDefault="00441B4A">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8C5E32" id="_x0000_s1055" type="#_x0000_t202" style="position:absolute;margin-left:0;margin-top:773.85pt;width:59.55pt;height:15.85pt;z-index:251658285;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" filled="f" stroked="f" strokeweight=".5pt">
              <v:textbox style="mso-fit-shape-to-text:t">
                <w:txbxContent>
                  <w:sdt>
                    <w:sdtPr>
                      <w:rPr>
                        <w:vanish/>
                      </w:rPr>
                      <w:alias w:val="ClientMarking"/>
                      <w:tag w:val="{&quot;templafy&quot;:{&quot;id&quot;:&quot;6ebab888-c783-4e5d-bb4e-41fa82a30a84&quot;}}"/>
                      <w:id w:val="1902716308"/>
                    </w:sdtPr>
                    <w:sdtContent>
                      <w:p w14:paraId="7C52364C" w14:textId="77777777" w:rsidR="00441B4A" w:rsidRPr="00736BD1" w:rsidRDefault="00441B4A">
                        <w:pPr>
                          <w:pStyle w:val="ClientMarkingHeader"/>
                          <w:rPr>
                            <w:vanish/>
                          </w:rPr>
                        </w:pPr>
                        <w:r w:rsidRPr="00736BD1">
                          <w:rPr>
                            <w:vanish/>
                          </w:rPr>
                          <w:t xml:space="preserve"> </w:t>
                        </w:r>
                      </w:p>
                    </w:sdtContent>
                  </w:sdt>
                </w:txbxContent>
              </v:textbox>
              <w10:wrap anchorx="page" anchory="page"/>
              <w10:anchorlock/>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89B87" w14:textId="77777777" w:rsidR="00441B4A" w:rsidRPr="00736BD1" w:rsidRDefault="00441B4A">
    <w:pPr>
      <w:pStyle w:val="Footer"/>
    </w:pPr>
    <w:r w:rsidRPr="00736BD1">
      <mc:AlternateContent>
        <mc:Choice Requires="wps">
          <w:drawing>
            <wp:anchor distT="0" distB="0" distL="0" distR="0" simplePos="0" relativeHeight="251658286" behindDoc="0" locked="0" layoutInCell="1" allowOverlap="1" wp14:anchorId="65B1E04A" wp14:editId="73F65B82">
              <wp:simplePos x="635" y="635"/>
              <wp:positionH relativeFrom="page">
                <wp:align>center</wp:align>
              </wp:positionH>
              <wp:positionV relativeFrom="page">
                <wp:align>bottom</wp:align>
              </wp:positionV>
              <wp:extent cx="443865" cy="443865"/>
              <wp:effectExtent l="0" t="0" r="13970" b="0"/>
              <wp:wrapNone/>
              <wp:docPr id="15" name="Text Box 15"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608C16" w14:textId="77777777" w:rsidR="00441B4A" w:rsidRPr="00736BD1" w:rsidRDefault="00441B4A">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B1E04A" id="_x0000_t202" coordsize="21600,21600" o:spt="202" path="m,l,21600r21600,l21600,xe">
              <v:stroke joinstyle="miter"/>
              <v:path gradientshapeok="t" o:connecttype="rect"/>
            </v:shapetype>
            <v:shape id="Text Box 15" o:spid="_x0000_s1056" type="#_x0000_t202" alt="Mott MacDonald Restricted" style="position:absolute;margin-left:0;margin-top:0;width:34.95pt;height:34.95pt;z-index:2516582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2B608C16" w14:textId="77777777" w:rsidR="00441B4A" w:rsidRPr="00736BD1" w:rsidRDefault="00441B4A">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64EF" w14:textId="77777777" w:rsidR="004A78D1" w:rsidRPr="00736BD1" w:rsidRDefault="00E710CD">
    <w:pPr>
      <w:pStyle w:val="Footer"/>
    </w:pPr>
    <w:r w:rsidRPr="00736BD1">
      <mc:AlternateContent>
        <mc:Choice Requires="wps">
          <w:drawing>
            <wp:anchor distT="0" distB="0" distL="0" distR="0" simplePos="0" relativeHeight="251658282" behindDoc="0" locked="0" layoutInCell="1" allowOverlap="1" wp14:anchorId="0B5D215C" wp14:editId="0ED58DAF">
              <wp:simplePos x="635" y="635"/>
              <wp:positionH relativeFrom="page">
                <wp:align>center</wp:align>
              </wp:positionH>
              <wp:positionV relativeFrom="page">
                <wp:align>bottom</wp:align>
              </wp:positionV>
              <wp:extent cx="443865" cy="443865"/>
              <wp:effectExtent l="0" t="0" r="13970" b="0"/>
              <wp:wrapNone/>
              <wp:docPr id="58" name="Text Box 58"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421F00"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5D215C" id="_x0000_t202" coordsize="21600,21600" o:spt="202" path="m,l,21600r21600,l21600,xe">
              <v:stroke joinstyle="miter"/>
              <v:path gradientshapeok="t" o:connecttype="rect"/>
            </v:shapetype>
            <v:shape id="Text Box 58" o:spid="_x0000_s1060" type="#_x0000_t202" alt="Mott MacDonald Restricted" style="position:absolute;margin-left:0;margin-top:0;width:34.95pt;height:34.9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textbox style="mso-fit-shape-to-text:t" inset="0,0,0,15pt">
                <w:txbxContent>
                  <w:p w14:paraId="02421F00"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C105" w14:textId="77777777" w:rsidR="00905DE1" w:rsidRPr="00736BD1" w:rsidRDefault="00E710CD" w:rsidP="007402C4">
    <w:pPr>
      <w:pStyle w:val="Footer"/>
    </w:pPr>
    <w:r w:rsidRPr="00736BD1">
      <mc:AlternateContent>
        <mc:Choice Requires="wps">
          <w:drawing>
            <wp:anchor distT="0" distB="0" distL="0" distR="0" simplePos="0" relativeHeight="251658283" behindDoc="0" locked="0" layoutInCell="1" allowOverlap="1" wp14:anchorId="31A91C16" wp14:editId="3FA74398">
              <wp:simplePos x="635" y="635"/>
              <wp:positionH relativeFrom="page">
                <wp:align>center</wp:align>
              </wp:positionH>
              <wp:positionV relativeFrom="page">
                <wp:align>bottom</wp:align>
              </wp:positionV>
              <wp:extent cx="443865" cy="443865"/>
              <wp:effectExtent l="0" t="0" r="13970" b="0"/>
              <wp:wrapNone/>
              <wp:docPr id="59" name="Text Box 59"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4CACD2"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A91C16" id="_x0000_t202" coordsize="21600,21600" o:spt="202" path="m,l,21600r21600,l21600,xe">
              <v:stroke joinstyle="miter"/>
              <v:path gradientshapeok="t" o:connecttype="rect"/>
            </v:shapetype>
            <v:shape id="Text Box 59" o:spid="_x0000_s1061" type="#_x0000_t202" alt="Mott MacDonald Restricted" style="position:absolute;margin-left:0;margin-top:0;width:34.95pt;height:34.95pt;z-index:2516582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074CACD2"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r w:rsidR="007402C4" w:rsidRPr="00736BD1">
      <mc:AlternateContent>
        <mc:Choice Requires="wps">
          <w:drawing>
            <wp:anchor distT="0" distB="0" distL="114300" distR="114300" simplePos="0" relativeHeight="251658257" behindDoc="0" locked="1" layoutInCell="1" allowOverlap="1" wp14:anchorId="0ED902A0" wp14:editId="364676E3">
              <wp:simplePos x="0" y="0"/>
              <wp:positionH relativeFrom="page">
                <wp:align>left</wp:align>
              </wp:positionH>
              <wp:positionV relativeFrom="page">
                <wp:align>bottom</wp:align>
              </wp:positionV>
              <wp:extent cx="7567200" cy="720000"/>
              <wp:effectExtent l="0" t="0" r="0" b="4445"/>
              <wp:wrapNone/>
              <wp:docPr id="1466038368" name="FooterBox"/>
              <wp:cNvGraphicFramePr/>
              <a:graphic xmlns:a="http://schemas.openxmlformats.org/drawingml/2006/main">
                <a:graphicData uri="http://schemas.microsoft.com/office/word/2010/wordprocessingShape">
                  <wps:wsp>
                    <wps:cNvSpPr txBox="1"/>
                    <wps:spPr>
                      <a:xfrm>
                        <a:off x="0" y="0"/>
                        <a:ext cx="7567200" cy="720000"/>
                      </a:xfrm>
                      <a:prstGeom prst="rect">
                        <a:avLst/>
                      </a:prstGeom>
                      <a:noFill/>
                      <a:ln w="6350">
                        <a:noFill/>
                      </a:ln>
                    </wps:spPr>
                    <wps:txb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7402C4" w:rsidRPr="00736BD1" w14:paraId="396D2853" w14:textId="77777777" w:rsidTr="008212BC">
                            <w:tc>
                              <w:tcPr>
                                <w:tcW w:w="9639" w:type="dxa"/>
                              </w:tcPr>
                              <w:p w14:paraId="321A63A3" w14:textId="0F02A67F" w:rsidR="007402C4" w:rsidRPr="00736BD1" w:rsidRDefault="00000000" w:rsidP="008212BC">
                                <w:pPr>
                                  <w:pStyle w:val="Footer"/>
                                </w:pPr>
                                <w:sdt>
                                  <w:sdtPr>
                                    <w:tag w:val="{&quot;templafy&quot;:{&quot;id&quot;:&quot;51d53b3d-8386-47f5-99e5-03f2bb992bf3&quot;}}"/>
                                    <w:id w:val="1731425566"/>
                                  </w:sdtPr>
                                  <w:sdtContent>
                                    <w:sdt>
                                      <w:sdtPr>
                                        <w:alias w:val="JobNumber"/>
                                        <w:tag w:val="{&quot;templafy&quot;:{&quot;id&quot;:&quot;4d894492-cc81-4675-ae4c-e1d94d132bfd&quot;}}"/>
                                        <w:id w:val="1336798900"/>
                                      </w:sdtPr>
                                      <w:sdtContent>
                                        <w:r w:rsidR="00E9539E" w:rsidRPr="00736BD1">
                                          <w:t>221100030</w:t>
                                        </w:r>
                                      </w:sdtContent>
                                    </w:sdt>
                                    <w:r w:rsidR="007402C4" w:rsidRPr="00736BD1">
                                      <w:t xml:space="preserve"> | </w:t>
                                    </w:r>
                                  </w:sdtContent>
                                </w:sdt>
                                <w:sdt>
                                  <w:sdtPr>
                                    <w:rPr>
                                      <w:vanish/>
                                    </w:rPr>
                                    <w:tag w:val="{&quot;templafy&quot;:{&quot;id&quot;:&quot;e63a355d-dce2-47fe-a0bc-d44d8d2d067f&quot;}}"/>
                                    <w:id w:val="-299151234"/>
                                  </w:sdtPr>
                                  <w:sdtContent>
                                    <w:sdt>
                                      <w:sdtPr>
                                        <w:rPr>
                                          <w:vanish/>
                                        </w:rPr>
                                        <w:alias w:val="ReportNumber"/>
                                        <w:tag w:val="{&quot;templafy&quot;:{&quot;id&quot;:&quot;57784d84-13ae-444e-b713-4c6a78d22e0f&quot;}}"/>
                                        <w:id w:val="1344662170"/>
                                      </w:sdtPr>
                                      <w:sdtContent>
                                        <w:r w:rsidR="00E9539E" w:rsidRPr="00736BD1">
                                          <w:rPr>
                                            <w:vanish/>
                                          </w:rPr>
                                          <w:t xml:space="preserve"> </w:t>
                                        </w:r>
                                      </w:sdtContent>
                                    </w:sdt>
                                    <w:r w:rsidR="007402C4" w:rsidRPr="00736BD1">
                                      <w:rPr>
                                        <w:vanish/>
                                      </w:rPr>
                                      <w:t xml:space="preserve"> | </w:t>
                                    </w:r>
                                  </w:sdtContent>
                                </w:sdt>
                                <w:sdt>
                                  <w:sdtPr>
                                    <w:tag w:val="{&quot;templafy&quot;:{&quot;id&quot;:&quot;46bbabe7-e7fd-46a6-8e0f-430bade36a4b&quot;}}"/>
                                    <w:id w:val="-1852641827"/>
                                  </w:sdtPr>
                                  <w:sdtContent>
                                    <w:sdt>
                                      <w:sdtPr>
                                        <w:alias w:val="RevisionLetter"/>
                                        <w:tag w:val="{&quot;templafy&quot;:{&quot;id&quot;:&quot;a89a2e34-625e-4a2d-962a-a9bf9dc6deec&quot;}}"/>
                                        <w:id w:val="-1440130118"/>
                                      </w:sdtPr>
                                      <w:sdtContent>
                                        <w:r w:rsidR="00E9539E" w:rsidRPr="00736BD1">
                                          <w:t>A</w:t>
                                        </w:r>
                                      </w:sdtContent>
                                    </w:sdt>
                                    <w:r w:rsidR="007402C4" w:rsidRPr="00736BD1">
                                      <w:t xml:space="preserve"> | </w:t>
                                    </w:r>
                                  </w:sdtContent>
                                </w:sdt>
                                <w:sdt>
                                  <w:sdtPr>
                                    <w:rPr>
                                      <w:vanish/>
                                    </w:rPr>
                                    <w:tag w:val="{&quot;templafy&quot;:{&quot;id&quot;:&quot;a1dbc999-36a7-4f57-8a99-e6f4f0d90f9c&quot;}}"/>
                                    <w:id w:val="1334949984"/>
                                  </w:sdtPr>
                                  <w:sdtContent>
                                    <w:sdt>
                                      <w:sdtPr>
                                        <w:rPr>
                                          <w:vanish/>
                                        </w:rPr>
                                        <w:alias w:val="ProjectDeliverableNumbering"/>
                                        <w:tag w:val="{&quot;templafy&quot;:{&quot;id&quot;:&quot;ef656fba-2ae2-4c8e-bdb0-d5dd5a821388&quot;}}"/>
                                        <w:id w:val="-1502191890"/>
                                      </w:sdtPr>
                                      <w:sdtContent>
                                        <w:r w:rsidR="00E9539E" w:rsidRPr="00736BD1">
                                          <w:rPr>
                                            <w:vanish/>
                                          </w:rPr>
                                          <w:t xml:space="preserve"> </w:t>
                                        </w:r>
                                      </w:sdtContent>
                                    </w:sdt>
                                    <w:r w:rsidR="007402C4" w:rsidRPr="00736BD1">
                                      <w:rPr>
                                        <w:vanish/>
                                      </w:rPr>
                                      <w:t xml:space="preserve"> | </w:t>
                                    </w:r>
                                  </w:sdtContent>
                                </w:sdt>
                                <w:sdt>
                                  <w:sdtPr>
                                    <w:alias w:val="Date"/>
                                    <w:tag w:val="{&quot;templafy&quot;:{&quot;id&quot;:&quot;b1e42b0d-9359-4edd-a24f-fad64116cc6c&quot;}}"/>
                                    <w:id w:val="541326332"/>
                                    <w:temporary/>
                                  </w:sdtPr>
                                  <w:sdtContent>
                                    <w:r w:rsidR="003C7EA0" w:rsidRPr="00736BD1">
                                      <w:t>January 2025</w:t>
                                    </w:r>
                                  </w:sdtContent>
                                </w:sdt>
                              </w:p>
                            </w:tc>
                          </w:tr>
                          <w:tr w:rsidR="007402C4" w:rsidRPr="00736BD1" w14:paraId="3A18A793" w14:textId="77777777" w:rsidTr="008212BC">
                            <w:trPr>
                              <w:hidden/>
                            </w:trPr>
                            <w:tc>
                              <w:tcPr>
                                <w:tcW w:w="9639" w:type="dxa"/>
                                <w:vAlign w:val="bottom"/>
                              </w:tcPr>
                              <w:p w14:paraId="2BB0D644" w14:textId="77777777" w:rsidR="007402C4" w:rsidRPr="00736BD1" w:rsidRDefault="00000000" w:rsidP="008212BC">
                                <w:pPr>
                                  <w:pStyle w:val="Footer"/>
                                </w:pPr>
                                <w:sdt>
                                  <w:sdtPr>
                                    <w:rPr>
                                      <w:vanish/>
                                    </w:rPr>
                                    <w:alias w:val="FilePath"/>
                                    <w:tag w:val="{&quot;templafy&quot;:{&quot;id&quot;:&quot;f04d3af3-ffb1-4cea-8d3f-7dfb178e1222&quot;}}"/>
                                    <w:id w:val="-1185364286"/>
                                  </w:sdtPr>
                                  <w:sdtContent>
                                    <w:r w:rsidR="00E9539E" w:rsidRPr="00736BD1">
                                      <w:rPr>
                                        <w:vanish/>
                                      </w:rPr>
                                      <w:t xml:space="preserve"> </w:t>
                                    </w:r>
                                  </w:sdtContent>
                                </w:sdt>
                              </w:p>
                            </w:tc>
                          </w:tr>
                        </w:tbl>
                        <w:p w14:paraId="5EE18712" w14:textId="77777777" w:rsidR="007402C4" w:rsidRPr="00736BD1" w:rsidRDefault="007402C4" w:rsidP="007402C4">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02A0" id="_x0000_s1062" type="#_x0000_t202" style="position:absolute;margin-left:0;margin-top:0;width:595.85pt;height:56.7pt;z-index:25165825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" filled="f" stroked="f" strokeweight=".5pt">
              <v:textbo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7402C4" w:rsidRPr="00736BD1" w14:paraId="396D2853" w14:textId="77777777" w:rsidTr="008212BC">
                      <w:tc>
                        <w:tcPr>
                          <w:tcW w:w="9639" w:type="dxa"/>
                        </w:tcPr>
                        <w:p w14:paraId="321A63A3" w14:textId="0F02A67F" w:rsidR="007402C4" w:rsidRPr="00736BD1" w:rsidRDefault="00000000" w:rsidP="008212BC">
                          <w:pPr>
                            <w:pStyle w:val="Footer"/>
                          </w:pPr>
                          <w:sdt>
                            <w:sdtPr>
                              <w:tag w:val="{&quot;templafy&quot;:{&quot;id&quot;:&quot;51d53b3d-8386-47f5-99e5-03f2bb992bf3&quot;}}"/>
                              <w:id w:val="1731425566"/>
                            </w:sdtPr>
                            <w:sdtContent>
                              <w:sdt>
                                <w:sdtPr>
                                  <w:alias w:val="JobNumber"/>
                                  <w:tag w:val="{&quot;templafy&quot;:{&quot;id&quot;:&quot;4d894492-cc81-4675-ae4c-e1d94d132bfd&quot;}}"/>
                                  <w:id w:val="1336798900"/>
                                </w:sdtPr>
                                <w:sdtContent>
                                  <w:r w:rsidR="00E9539E" w:rsidRPr="00736BD1">
                                    <w:t>221100030</w:t>
                                  </w:r>
                                </w:sdtContent>
                              </w:sdt>
                              <w:r w:rsidR="007402C4" w:rsidRPr="00736BD1">
                                <w:t xml:space="preserve"> | </w:t>
                              </w:r>
                            </w:sdtContent>
                          </w:sdt>
                          <w:sdt>
                            <w:sdtPr>
                              <w:rPr>
                                <w:vanish/>
                              </w:rPr>
                              <w:tag w:val="{&quot;templafy&quot;:{&quot;id&quot;:&quot;e63a355d-dce2-47fe-a0bc-d44d8d2d067f&quot;}}"/>
                              <w:id w:val="-299151234"/>
                            </w:sdtPr>
                            <w:sdtContent>
                              <w:sdt>
                                <w:sdtPr>
                                  <w:rPr>
                                    <w:vanish/>
                                  </w:rPr>
                                  <w:alias w:val="ReportNumber"/>
                                  <w:tag w:val="{&quot;templafy&quot;:{&quot;id&quot;:&quot;57784d84-13ae-444e-b713-4c6a78d22e0f&quot;}}"/>
                                  <w:id w:val="1344662170"/>
                                </w:sdtPr>
                                <w:sdtContent>
                                  <w:r w:rsidR="00E9539E" w:rsidRPr="00736BD1">
                                    <w:rPr>
                                      <w:vanish/>
                                    </w:rPr>
                                    <w:t xml:space="preserve"> </w:t>
                                  </w:r>
                                </w:sdtContent>
                              </w:sdt>
                              <w:r w:rsidR="007402C4" w:rsidRPr="00736BD1">
                                <w:rPr>
                                  <w:vanish/>
                                </w:rPr>
                                <w:t xml:space="preserve"> | </w:t>
                              </w:r>
                            </w:sdtContent>
                          </w:sdt>
                          <w:sdt>
                            <w:sdtPr>
                              <w:tag w:val="{&quot;templafy&quot;:{&quot;id&quot;:&quot;46bbabe7-e7fd-46a6-8e0f-430bade36a4b&quot;}}"/>
                              <w:id w:val="-1852641827"/>
                            </w:sdtPr>
                            <w:sdtContent>
                              <w:sdt>
                                <w:sdtPr>
                                  <w:alias w:val="RevisionLetter"/>
                                  <w:tag w:val="{&quot;templafy&quot;:{&quot;id&quot;:&quot;a89a2e34-625e-4a2d-962a-a9bf9dc6deec&quot;}}"/>
                                  <w:id w:val="-1440130118"/>
                                </w:sdtPr>
                                <w:sdtContent>
                                  <w:r w:rsidR="00E9539E" w:rsidRPr="00736BD1">
                                    <w:t>A</w:t>
                                  </w:r>
                                </w:sdtContent>
                              </w:sdt>
                              <w:r w:rsidR="007402C4" w:rsidRPr="00736BD1">
                                <w:t xml:space="preserve"> | </w:t>
                              </w:r>
                            </w:sdtContent>
                          </w:sdt>
                          <w:sdt>
                            <w:sdtPr>
                              <w:rPr>
                                <w:vanish/>
                              </w:rPr>
                              <w:tag w:val="{&quot;templafy&quot;:{&quot;id&quot;:&quot;a1dbc999-36a7-4f57-8a99-e6f4f0d90f9c&quot;}}"/>
                              <w:id w:val="1334949984"/>
                            </w:sdtPr>
                            <w:sdtContent>
                              <w:sdt>
                                <w:sdtPr>
                                  <w:rPr>
                                    <w:vanish/>
                                  </w:rPr>
                                  <w:alias w:val="ProjectDeliverableNumbering"/>
                                  <w:tag w:val="{&quot;templafy&quot;:{&quot;id&quot;:&quot;ef656fba-2ae2-4c8e-bdb0-d5dd5a821388&quot;}}"/>
                                  <w:id w:val="-1502191890"/>
                                </w:sdtPr>
                                <w:sdtContent>
                                  <w:r w:rsidR="00E9539E" w:rsidRPr="00736BD1">
                                    <w:rPr>
                                      <w:vanish/>
                                    </w:rPr>
                                    <w:t xml:space="preserve"> </w:t>
                                  </w:r>
                                </w:sdtContent>
                              </w:sdt>
                              <w:r w:rsidR="007402C4" w:rsidRPr="00736BD1">
                                <w:rPr>
                                  <w:vanish/>
                                </w:rPr>
                                <w:t xml:space="preserve"> | </w:t>
                              </w:r>
                            </w:sdtContent>
                          </w:sdt>
                          <w:sdt>
                            <w:sdtPr>
                              <w:alias w:val="Date"/>
                              <w:tag w:val="{&quot;templafy&quot;:{&quot;id&quot;:&quot;b1e42b0d-9359-4edd-a24f-fad64116cc6c&quot;}}"/>
                              <w:id w:val="541326332"/>
                              <w:temporary/>
                            </w:sdtPr>
                            <w:sdtContent>
                              <w:r w:rsidR="003C7EA0" w:rsidRPr="00736BD1">
                                <w:t>January 2025</w:t>
                              </w:r>
                            </w:sdtContent>
                          </w:sdt>
                        </w:p>
                      </w:tc>
                    </w:tr>
                    <w:tr w:rsidR="007402C4" w:rsidRPr="00736BD1" w14:paraId="3A18A793" w14:textId="77777777" w:rsidTr="008212BC">
                      <w:trPr>
                        <w:hidden/>
                      </w:trPr>
                      <w:tc>
                        <w:tcPr>
                          <w:tcW w:w="9639" w:type="dxa"/>
                          <w:vAlign w:val="bottom"/>
                        </w:tcPr>
                        <w:p w14:paraId="2BB0D644" w14:textId="77777777" w:rsidR="007402C4" w:rsidRPr="00736BD1" w:rsidRDefault="00000000" w:rsidP="008212BC">
                          <w:pPr>
                            <w:pStyle w:val="Footer"/>
                          </w:pPr>
                          <w:sdt>
                            <w:sdtPr>
                              <w:rPr>
                                <w:vanish/>
                              </w:rPr>
                              <w:alias w:val="FilePath"/>
                              <w:tag w:val="{&quot;templafy&quot;:{&quot;id&quot;:&quot;f04d3af3-ffb1-4cea-8d3f-7dfb178e1222&quot;}}"/>
                              <w:id w:val="-1185364286"/>
                            </w:sdtPr>
                            <w:sdtContent>
                              <w:r w:rsidR="00E9539E" w:rsidRPr="00736BD1">
                                <w:rPr>
                                  <w:vanish/>
                                </w:rPr>
                                <w:t xml:space="preserve"> </w:t>
                              </w:r>
                            </w:sdtContent>
                          </w:sdt>
                        </w:p>
                      </w:tc>
                    </w:tr>
                  </w:tbl>
                  <w:p w14:paraId="5EE18712" w14:textId="77777777" w:rsidR="007402C4" w:rsidRPr="00736BD1" w:rsidRDefault="007402C4" w:rsidP="007402C4">
                    <w:pPr>
                      <w:pStyle w:val="Footer"/>
                    </w:pPr>
                  </w:p>
                </w:txbxContent>
              </v:textbox>
              <w10:wrap anchorx="page" anchory="page"/>
              <w10:anchorlock/>
            </v:shape>
          </w:pict>
        </mc:Fallback>
      </mc:AlternateContent>
    </w:r>
    <w:r w:rsidR="009463C9" w:rsidRPr="00736BD1">
      <mc:AlternateContent>
        <mc:Choice Requires="wps">
          <w:drawing>
            <wp:anchor distT="0" distB="0" distL="114300" distR="114300" simplePos="0" relativeHeight="251658265" behindDoc="0" locked="1" layoutInCell="1" allowOverlap="1" wp14:anchorId="484BB63C" wp14:editId="1B9AF87C">
              <wp:simplePos x="0" y="0"/>
              <wp:positionH relativeFrom="page">
                <wp:align>center</wp:align>
              </wp:positionH>
              <wp:positionV relativeFrom="page">
                <wp:posOffset>9827895</wp:posOffset>
              </wp:positionV>
              <wp:extent cx="756000" cy="201600"/>
              <wp:effectExtent l="0" t="0" r="0" b="0"/>
              <wp:wrapNone/>
              <wp:docPr id="54" name="ClientMarkingFooter"/>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45d41818-86aa-4391-b590-e7ad9154b537&quot;}}"/>
                            <w:id w:val="-647281503"/>
                          </w:sdtPr>
                          <w:sdtContent>
                            <w:p w14:paraId="78BCE518" w14:textId="062474ED" w:rsidR="004F140F"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4BB63C" id="_x0000_s1063" type="#_x0000_t202" style="position:absolute;margin-left:0;margin-top:773.85pt;width:59.55pt;height:15.85pt;z-index:251658265;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" filled="f" stroked="f" strokeweight=".5pt">
              <v:textbox style="mso-fit-shape-to-text:t">
                <w:txbxContent>
                  <w:sdt>
                    <w:sdtPr>
                      <w:rPr>
                        <w:vanish/>
                      </w:rPr>
                      <w:alias w:val="ClientMarking"/>
                      <w:tag w:val="{&quot;templafy&quot;:{&quot;id&quot;:&quot;45d41818-86aa-4391-b590-e7ad9154b537&quot;}}"/>
                      <w:id w:val="-647281503"/>
                    </w:sdtPr>
                    <w:sdtContent>
                      <w:p w14:paraId="78BCE518" w14:textId="062474ED" w:rsidR="004F140F"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BA4E" w14:textId="77777777" w:rsidR="004A78D1" w:rsidRPr="00736BD1" w:rsidRDefault="00E710CD">
    <w:pPr>
      <w:pStyle w:val="Footer"/>
    </w:pPr>
    <w:r w:rsidRPr="00736BD1">
      <mc:AlternateContent>
        <mc:Choice Requires="wps">
          <w:drawing>
            <wp:anchor distT="0" distB="0" distL="0" distR="0" simplePos="0" relativeHeight="251658281" behindDoc="0" locked="0" layoutInCell="1" allowOverlap="1" wp14:anchorId="233B7AF9" wp14:editId="3BE978B3">
              <wp:simplePos x="635" y="635"/>
              <wp:positionH relativeFrom="page">
                <wp:align>center</wp:align>
              </wp:positionH>
              <wp:positionV relativeFrom="page">
                <wp:align>bottom</wp:align>
              </wp:positionV>
              <wp:extent cx="443865" cy="443865"/>
              <wp:effectExtent l="0" t="0" r="13970" b="0"/>
              <wp:wrapNone/>
              <wp:docPr id="57" name="Text Box 57"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4AB2EF"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3B7AF9" id="_x0000_t202" coordsize="21600,21600" o:spt="202" path="m,l,21600r21600,l21600,xe">
              <v:stroke joinstyle="miter"/>
              <v:path gradientshapeok="t" o:connecttype="rect"/>
            </v:shapetype>
            <v:shape id="Text Box 57" o:spid="_x0000_s1064" type="#_x0000_t202" alt="Mott MacDonald Restricted" style="position:absolute;margin-left:0;margin-top:0;width:34.95pt;height:34.95pt;z-index:2516582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fDAIAAB0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Y8KfDAIAAB0EAAAO&#10;AAAAAAAAAAAAAAAAAC4CAABkcnMvZTJvRG9jLnhtbFBLAQItABQABgAIAAAAIQA37dH42QAAAAMB&#10;AAAPAAAAAAAAAAAAAAAAAGYEAABkcnMvZG93bnJldi54bWxQSwUGAAAAAAQABADzAAAAbAUAAAAA&#10;" filled="f" stroked="f">
              <v:textbox style="mso-fit-shape-to-text:t" inset="0,0,0,15pt">
                <w:txbxContent>
                  <w:p w14:paraId="034AB2EF"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F253" w14:textId="77777777" w:rsidR="00BF7926" w:rsidRPr="00736BD1" w:rsidRDefault="00BF7926" w:rsidP="007402C4">
    <w:pPr>
      <w:pStyle w:val="Footer"/>
    </w:pPr>
    <w:r w:rsidRPr="00736BD1">
      <mc:AlternateContent>
        <mc:Choice Requires="wps">
          <w:drawing>
            <wp:anchor distT="0" distB="0" distL="0" distR="0" simplePos="0" relativeHeight="251658291" behindDoc="0" locked="0" layoutInCell="1" allowOverlap="1" wp14:anchorId="0FE32E00" wp14:editId="1968734B">
              <wp:simplePos x="635" y="635"/>
              <wp:positionH relativeFrom="page">
                <wp:align>center</wp:align>
              </wp:positionH>
              <wp:positionV relativeFrom="page">
                <wp:align>bottom</wp:align>
              </wp:positionV>
              <wp:extent cx="443865" cy="443865"/>
              <wp:effectExtent l="0" t="0" r="13970" b="0"/>
              <wp:wrapNone/>
              <wp:docPr id="833439972" name="Text Box 833439972"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7C6C84" w14:textId="6D54469D" w:rsidR="00BF7926" w:rsidRPr="00736BD1" w:rsidRDefault="00BF7926" w:rsidP="00E710CD">
                          <w:pPr>
                            <w:spacing w:after="0"/>
                            <w:rPr>
                              <w:rFonts w:ascii="Calibri" w:eastAsia="Calibri" w:hAnsi="Calibri" w:cs="Calibri"/>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E32E00" id="_x0000_t202" coordsize="21600,21600" o:spt="202" path="m,l,21600r21600,l21600,xe">
              <v:stroke joinstyle="miter"/>
              <v:path gradientshapeok="t" o:connecttype="rect"/>
            </v:shapetype>
            <v:shape id="Text Box 833439972" o:spid="_x0000_s1068" type="#_x0000_t202" alt="Mott MacDonald Restricted" style="position:absolute;margin-left:0;margin-top:0;width:34.95pt;height:34.95pt;z-index:251658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textbox style="mso-fit-shape-to-text:t" inset="0,0,0,15pt">
                <w:txbxContent>
                  <w:p w14:paraId="007C6C84" w14:textId="6D54469D" w:rsidR="00BF7926" w:rsidRPr="00736BD1" w:rsidRDefault="00BF7926" w:rsidP="00E710CD">
                    <w:pPr>
                      <w:spacing w:after="0"/>
                      <w:rPr>
                        <w:rFonts w:ascii="Calibri" w:eastAsia="Calibri" w:hAnsi="Calibri" w:cs="Calibri"/>
                        <w:noProof/>
                        <w:color w:val="000000"/>
                      </w:rPr>
                    </w:pPr>
                  </w:p>
                </w:txbxContent>
              </v:textbox>
              <w10:wrap anchorx="page" anchory="page"/>
            </v:shape>
          </w:pict>
        </mc:Fallback>
      </mc:AlternateContent>
    </w:r>
    <w:r w:rsidRPr="00736BD1">
      <mc:AlternateContent>
        <mc:Choice Requires="wps">
          <w:drawing>
            <wp:anchor distT="0" distB="0" distL="114300" distR="114300" simplePos="0" relativeHeight="251658289" behindDoc="0" locked="1" layoutInCell="1" allowOverlap="1" wp14:anchorId="571BCE0D" wp14:editId="60BC9F57">
              <wp:simplePos x="0" y="0"/>
              <wp:positionH relativeFrom="page">
                <wp:align>left</wp:align>
              </wp:positionH>
              <wp:positionV relativeFrom="page">
                <wp:align>bottom</wp:align>
              </wp:positionV>
              <wp:extent cx="7567200" cy="720000"/>
              <wp:effectExtent l="0" t="0" r="0" b="4445"/>
              <wp:wrapNone/>
              <wp:docPr id="1260966930" name="FooterBox"/>
              <wp:cNvGraphicFramePr/>
              <a:graphic xmlns:a="http://schemas.openxmlformats.org/drawingml/2006/main">
                <a:graphicData uri="http://schemas.microsoft.com/office/word/2010/wordprocessingShape">
                  <wps:wsp>
                    <wps:cNvSpPr txBox="1"/>
                    <wps:spPr>
                      <a:xfrm>
                        <a:off x="0" y="0"/>
                        <a:ext cx="7567200" cy="720000"/>
                      </a:xfrm>
                      <a:prstGeom prst="rect">
                        <a:avLst/>
                      </a:prstGeom>
                      <a:noFill/>
                      <a:ln w="6350">
                        <a:noFill/>
                      </a:ln>
                    </wps:spPr>
                    <wps:txb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BF7926" w:rsidRPr="00736BD1" w14:paraId="15571563" w14:textId="77777777" w:rsidTr="008212BC">
                            <w:tc>
                              <w:tcPr>
                                <w:tcW w:w="9639" w:type="dxa"/>
                              </w:tcPr>
                              <w:p w14:paraId="0E029D3E" w14:textId="19967F70" w:rsidR="00BF7926" w:rsidRPr="00736BD1" w:rsidRDefault="00000000" w:rsidP="008212BC">
                                <w:pPr>
                                  <w:pStyle w:val="Footer"/>
                                </w:pPr>
                                <w:sdt>
                                  <w:sdtPr>
                                    <w:tag w:val="{&quot;templafy&quot;:{&quot;id&quot;:&quot;51d53b3d-8386-47f5-99e5-03f2bb992bf3&quot;}}"/>
                                    <w:id w:val="847213981"/>
                                  </w:sdtPr>
                                  <w:sdtContent>
                                    <w:sdt>
                                      <w:sdtPr>
                                        <w:alias w:val="JobNumber"/>
                                        <w:tag w:val="{&quot;templafy&quot;:{&quot;id&quot;:&quot;4d894492-cc81-4675-ae4c-e1d94d132bfd&quot;}}"/>
                                        <w:id w:val="1691566778"/>
                                      </w:sdtPr>
                                      <w:sdtContent>
                                        <w:r w:rsidR="00BF7926" w:rsidRPr="00736BD1">
                                          <w:t>221100030</w:t>
                                        </w:r>
                                      </w:sdtContent>
                                    </w:sdt>
                                    <w:r w:rsidR="00BF7926" w:rsidRPr="00736BD1">
                                      <w:t xml:space="preserve"> | </w:t>
                                    </w:r>
                                  </w:sdtContent>
                                </w:sdt>
                                <w:sdt>
                                  <w:sdtPr>
                                    <w:rPr>
                                      <w:vanish/>
                                    </w:rPr>
                                    <w:tag w:val="{&quot;templafy&quot;:{&quot;id&quot;:&quot;e63a355d-dce2-47fe-a0bc-d44d8d2d067f&quot;}}"/>
                                    <w:id w:val="938408232"/>
                                  </w:sdtPr>
                                  <w:sdtContent>
                                    <w:sdt>
                                      <w:sdtPr>
                                        <w:rPr>
                                          <w:vanish/>
                                        </w:rPr>
                                        <w:alias w:val="ReportNumber"/>
                                        <w:tag w:val="{&quot;templafy&quot;:{&quot;id&quot;:&quot;57784d84-13ae-444e-b713-4c6a78d22e0f&quot;}}"/>
                                        <w:id w:val="-460194876"/>
                                      </w:sdtPr>
                                      <w:sdtContent>
                                        <w:r w:rsidR="00BF7926" w:rsidRPr="00736BD1">
                                          <w:rPr>
                                            <w:vanish/>
                                          </w:rPr>
                                          <w:t xml:space="preserve"> </w:t>
                                        </w:r>
                                      </w:sdtContent>
                                    </w:sdt>
                                    <w:r w:rsidR="00BF7926" w:rsidRPr="00736BD1">
                                      <w:rPr>
                                        <w:vanish/>
                                      </w:rPr>
                                      <w:t xml:space="preserve"> | </w:t>
                                    </w:r>
                                  </w:sdtContent>
                                </w:sdt>
                                <w:sdt>
                                  <w:sdtPr>
                                    <w:tag w:val="{&quot;templafy&quot;:{&quot;id&quot;:&quot;46bbabe7-e7fd-46a6-8e0f-430bade36a4b&quot;}}"/>
                                    <w:id w:val="228659992"/>
                                  </w:sdtPr>
                                  <w:sdtContent>
                                    <w:sdt>
                                      <w:sdtPr>
                                        <w:alias w:val="RevisionLetter"/>
                                        <w:tag w:val="{&quot;templafy&quot;:{&quot;id&quot;:&quot;a89a2e34-625e-4a2d-962a-a9bf9dc6deec&quot;}}"/>
                                        <w:id w:val="-980307041"/>
                                      </w:sdtPr>
                                      <w:sdtContent>
                                        <w:r w:rsidR="003502B3">
                                          <w:t>B</w:t>
                                        </w:r>
                                      </w:sdtContent>
                                    </w:sdt>
                                    <w:r w:rsidR="00BF7926" w:rsidRPr="00736BD1">
                                      <w:t xml:space="preserve"> | </w:t>
                                    </w:r>
                                  </w:sdtContent>
                                </w:sdt>
                                <w:sdt>
                                  <w:sdtPr>
                                    <w:rPr>
                                      <w:vanish/>
                                    </w:rPr>
                                    <w:tag w:val="{&quot;templafy&quot;:{&quot;id&quot;:&quot;a1dbc999-36a7-4f57-8a99-e6f4f0d90f9c&quot;}}"/>
                                    <w:id w:val="763042327"/>
                                  </w:sdtPr>
                                  <w:sdtContent>
                                    <w:sdt>
                                      <w:sdtPr>
                                        <w:rPr>
                                          <w:vanish/>
                                        </w:rPr>
                                        <w:alias w:val="ProjectDeliverableNumbering"/>
                                        <w:tag w:val="{&quot;templafy&quot;:{&quot;id&quot;:&quot;ef656fba-2ae2-4c8e-bdb0-d5dd5a821388&quot;}}"/>
                                        <w:id w:val="1126427592"/>
                                      </w:sdtPr>
                                      <w:sdtContent>
                                        <w:r w:rsidR="00BF7926" w:rsidRPr="00736BD1">
                                          <w:rPr>
                                            <w:vanish/>
                                          </w:rPr>
                                          <w:t xml:space="preserve"> </w:t>
                                        </w:r>
                                      </w:sdtContent>
                                    </w:sdt>
                                    <w:r w:rsidR="00BF7926" w:rsidRPr="00736BD1">
                                      <w:rPr>
                                        <w:vanish/>
                                      </w:rPr>
                                      <w:t xml:space="preserve"> | </w:t>
                                    </w:r>
                                  </w:sdtContent>
                                </w:sdt>
                                <w:r w:rsidR="000745DA">
                                  <w:t>Şubat</w:t>
                                </w:r>
                                <w:r w:rsidR="003C7EA0" w:rsidRPr="00736BD1">
                                  <w:t xml:space="preserve"> 2025</w:t>
                                </w:r>
                              </w:p>
                            </w:tc>
                          </w:tr>
                          <w:tr w:rsidR="00BF7926" w:rsidRPr="00736BD1" w14:paraId="452376E2" w14:textId="77777777" w:rsidTr="008212BC">
                            <w:trPr>
                              <w:hidden/>
                            </w:trPr>
                            <w:tc>
                              <w:tcPr>
                                <w:tcW w:w="9639" w:type="dxa"/>
                                <w:vAlign w:val="bottom"/>
                              </w:tcPr>
                              <w:p w14:paraId="48DC43D7" w14:textId="77777777" w:rsidR="00BF7926" w:rsidRPr="00736BD1" w:rsidRDefault="00000000" w:rsidP="008212BC">
                                <w:pPr>
                                  <w:pStyle w:val="Footer"/>
                                </w:pPr>
                                <w:sdt>
                                  <w:sdtPr>
                                    <w:rPr>
                                      <w:vanish/>
                                    </w:rPr>
                                    <w:alias w:val="FilePath"/>
                                    <w:tag w:val="{&quot;templafy&quot;:{&quot;id&quot;:&quot;f04d3af3-ffb1-4cea-8d3f-7dfb178e1222&quot;}}"/>
                                    <w:id w:val="276605874"/>
                                  </w:sdtPr>
                                  <w:sdtContent>
                                    <w:r w:rsidR="00BF7926" w:rsidRPr="00736BD1">
                                      <w:rPr>
                                        <w:vanish/>
                                      </w:rPr>
                                      <w:t xml:space="preserve"> </w:t>
                                    </w:r>
                                  </w:sdtContent>
                                </w:sdt>
                              </w:p>
                            </w:tc>
                          </w:tr>
                        </w:tbl>
                        <w:p w14:paraId="7C948587" w14:textId="77777777" w:rsidR="00BF7926" w:rsidRPr="00736BD1" w:rsidRDefault="00BF7926" w:rsidP="007402C4">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BCE0D" id="_x0000_s1069" type="#_x0000_t202" style="position:absolute;margin-left:0;margin-top:0;width:595.85pt;height:56.7pt;z-index:25165828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" filled="f" stroked="f" strokeweight=".5pt">
              <v:textbo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BF7926" w:rsidRPr="00736BD1" w14:paraId="15571563" w14:textId="77777777" w:rsidTr="008212BC">
                      <w:tc>
                        <w:tcPr>
                          <w:tcW w:w="9639" w:type="dxa"/>
                        </w:tcPr>
                        <w:p w14:paraId="0E029D3E" w14:textId="19967F70" w:rsidR="00BF7926" w:rsidRPr="00736BD1" w:rsidRDefault="00000000" w:rsidP="008212BC">
                          <w:pPr>
                            <w:pStyle w:val="Footer"/>
                          </w:pPr>
                          <w:sdt>
                            <w:sdtPr>
                              <w:tag w:val="{&quot;templafy&quot;:{&quot;id&quot;:&quot;51d53b3d-8386-47f5-99e5-03f2bb992bf3&quot;}}"/>
                              <w:id w:val="847213981"/>
                            </w:sdtPr>
                            <w:sdtContent>
                              <w:sdt>
                                <w:sdtPr>
                                  <w:alias w:val="JobNumber"/>
                                  <w:tag w:val="{&quot;templafy&quot;:{&quot;id&quot;:&quot;4d894492-cc81-4675-ae4c-e1d94d132bfd&quot;}}"/>
                                  <w:id w:val="1691566778"/>
                                </w:sdtPr>
                                <w:sdtContent>
                                  <w:r w:rsidR="00BF7926" w:rsidRPr="00736BD1">
                                    <w:t>221100030</w:t>
                                  </w:r>
                                </w:sdtContent>
                              </w:sdt>
                              <w:r w:rsidR="00BF7926" w:rsidRPr="00736BD1">
                                <w:t xml:space="preserve"> | </w:t>
                              </w:r>
                            </w:sdtContent>
                          </w:sdt>
                          <w:sdt>
                            <w:sdtPr>
                              <w:rPr>
                                <w:vanish/>
                              </w:rPr>
                              <w:tag w:val="{&quot;templafy&quot;:{&quot;id&quot;:&quot;e63a355d-dce2-47fe-a0bc-d44d8d2d067f&quot;}}"/>
                              <w:id w:val="938408232"/>
                            </w:sdtPr>
                            <w:sdtContent>
                              <w:sdt>
                                <w:sdtPr>
                                  <w:rPr>
                                    <w:vanish/>
                                  </w:rPr>
                                  <w:alias w:val="ReportNumber"/>
                                  <w:tag w:val="{&quot;templafy&quot;:{&quot;id&quot;:&quot;57784d84-13ae-444e-b713-4c6a78d22e0f&quot;}}"/>
                                  <w:id w:val="-460194876"/>
                                </w:sdtPr>
                                <w:sdtContent>
                                  <w:r w:rsidR="00BF7926" w:rsidRPr="00736BD1">
                                    <w:rPr>
                                      <w:vanish/>
                                    </w:rPr>
                                    <w:t xml:space="preserve"> </w:t>
                                  </w:r>
                                </w:sdtContent>
                              </w:sdt>
                              <w:r w:rsidR="00BF7926" w:rsidRPr="00736BD1">
                                <w:rPr>
                                  <w:vanish/>
                                </w:rPr>
                                <w:t xml:space="preserve"> | </w:t>
                              </w:r>
                            </w:sdtContent>
                          </w:sdt>
                          <w:sdt>
                            <w:sdtPr>
                              <w:tag w:val="{&quot;templafy&quot;:{&quot;id&quot;:&quot;46bbabe7-e7fd-46a6-8e0f-430bade36a4b&quot;}}"/>
                              <w:id w:val="228659992"/>
                            </w:sdtPr>
                            <w:sdtContent>
                              <w:sdt>
                                <w:sdtPr>
                                  <w:alias w:val="RevisionLetter"/>
                                  <w:tag w:val="{&quot;templafy&quot;:{&quot;id&quot;:&quot;a89a2e34-625e-4a2d-962a-a9bf9dc6deec&quot;}}"/>
                                  <w:id w:val="-980307041"/>
                                </w:sdtPr>
                                <w:sdtContent>
                                  <w:r w:rsidR="003502B3">
                                    <w:t>B</w:t>
                                  </w:r>
                                </w:sdtContent>
                              </w:sdt>
                              <w:r w:rsidR="00BF7926" w:rsidRPr="00736BD1">
                                <w:t xml:space="preserve"> | </w:t>
                              </w:r>
                            </w:sdtContent>
                          </w:sdt>
                          <w:sdt>
                            <w:sdtPr>
                              <w:rPr>
                                <w:vanish/>
                              </w:rPr>
                              <w:tag w:val="{&quot;templafy&quot;:{&quot;id&quot;:&quot;a1dbc999-36a7-4f57-8a99-e6f4f0d90f9c&quot;}}"/>
                              <w:id w:val="763042327"/>
                            </w:sdtPr>
                            <w:sdtContent>
                              <w:sdt>
                                <w:sdtPr>
                                  <w:rPr>
                                    <w:vanish/>
                                  </w:rPr>
                                  <w:alias w:val="ProjectDeliverableNumbering"/>
                                  <w:tag w:val="{&quot;templafy&quot;:{&quot;id&quot;:&quot;ef656fba-2ae2-4c8e-bdb0-d5dd5a821388&quot;}}"/>
                                  <w:id w:val="1126427592"/>
                                </w:sdtPr>
                                <w:sdtContent>
                                  <w:r w:rsidR="00BF7926" w:rsidRPr="00736BD1">
                                    <w:rPr>
                                      <w:vanish/>
                                    </w:rPr>
                                    <w:t xml:space="preserve"> </w:t>
                                  </w:r>
                                </w:sdtContent>
                              </w:sdt>
                              <w:r w:rsidR="00BF7926" w:rsidRPr="00736BD1">
                                <w:rPr>
                                  <w:vanish/>
                                </w:rPr>
                                <w:t xml:space="preserve"> | </w:t>
                              </w:r>
                            </w:sdtContent>
                          </w:sdt>
                          <w:r w:rsidR="000745DA">
                            <w:t>Şubat</w:t>
                          </w:r>
                          <w:r w:rsidR="003C7EA0" w:rsidRPr="00736BD1">
                            <w:t xml:space="preserve"> 2025</w:t>
                          </w:r>
                        </w:p>
                      </w:tc>
                    </w:tr>
                    <w:tr w:rsidR="00BF7926" w:rsidRPr="00736BD1" w14:paraId="452376E2" w14:textId="77777777" w:rsidTr="008212BC">
                      <w:trPr>
                        <w:hidden/>
                      </w:trPr>
                      <w:tc>
                        <w:tcPr>
                          <w:tcW w:w="9639" w:type="dxa"/>
                          <w:vAlign w:val="bottom"/>
                        </w:tcPr>
                        <w:p w14:paraId="48DC43D7" w14:textId="77777777" w:rsidR="00BF7926" w:rsidRPr="00736BD1" w:rsidRDefault="00000000" w:rsidP="008212BC">
                          <w:pPr>
                            <w:pStyle w:val="Footer"/>
                          </w:pPr>
                          <w:sdt>
                            <w:sdtPr>
                              <w:rPr>
                                <w:vanish/>
                              </w:rPr>
                              <w:alias w:val="FilePath"/>
                              <w:tag w:val="{&quot;templafy&quot;:{&quot;id&quot;:&quot;f04d3af3-ffb1-4cea-8d3f-7dfb178e1222&quot;}}"/>
                              <w:id w:val="276605874"/>
                            </w:sdtPr>
                            <w:sdtContent>
                              <w:r w:rsidR="00BF7926" w:rsidRPr="00736BD1">
                                <w:rPr>
                                  <w:vanish/>
                                </w:rPr>
                                <w:t xml:space="preserve"> </w:t>
                              </w:r>
                            </w:sdtContent>
                          </w:sdt>
                        </w:p>
                      </w:tc>
                    </w:tr>
                  </w:tbl>
                  <w:p w14:paraId="7C948587" w14:textId="77777777" w:rsidR="00BF7926" w:rsidRPr="00736BD1" w:rsidRDefault="00BF7926" w:rsidP="007402C4">
                    <w:pPr>
                      <w:pStyle w:val="Footer"/>
                    </w:pPr>
                  </w:p>
                </w:txbxContent>
              </v:textbox>
              <w10:wrap anchorx="page" anchory="page"/>
              <w10:anchorlock/>
            </v:shape>
          </w:pict>
        </mc:Fallback>
      </mc:AlternateContent>
    </w:r>
    <w:r w:rsidRPr="00736BD1">
      <mc:AlternateContent>
        <mc:Choice Requires="wps">
          <w:drawing>
            <wp:anchor distT="0" distB="0" distL="114300" distR="114300" simplePos="0" relativeHeight="251658290" behindDoc="0" locked="1" layoutInCell="1" allowOverlap="1" wp14:anchorId="3F39A58C" wp14:editId="2190B6A4">
              <wp:simplePos x="0" y="0"/>
              <wp:positionH relativeFrom="page">
                <wp:align>center</wp:align>
              </wp:positionH>
              <wp:positionV relativeFrom="page">
                <wp:posOffset>9827895</wp:posOffset>
              </wp:positionV>
              <wp:extent cx="756000" cy="201600"/>
              <wp:effectExtent l="0" t="0" r="0" b="0"/>
              <wp:wrapNone/>
              <wp:docPr id="1618407161" name="ClientMarkingFooter"/>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45d41818-86aa-4391-b590-e7ad9154b537&quot;}}"/>
                            <w:id w:val="763876138"/>
                          </w:sdtPr>
                          <w:sdtContent>
                            <w:p w14:paraId="2F44DB89" w14:textId="599D1CBB" w:rsidR="00BF7926"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39A58C" id="_x0000_s1070" type="#_x0000_t202" style="position:absolute;margin-left:0;margin-top:773.85pt;width:59.55pt;height:15.85pt;z-index:251658290;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" filled="f" stroked="f" strokeweight=".5pt">
              <v:textbox style="mso-fit-shape-to-text:t">
                <w:txbxContent>
                  <w:sdt>
                    <w:sdtPr>
                      <w:rPr>
                        <w:vanish/>
                      </w:rPr>
                      <w:alias w:val="ClientMarking"/>
                      <w:tag w:val="{&quot;templafy&quot;:{&quot;id&quot;:&quot;45d41818-86aa-4391-b590-e7ad9154b537&quot;}}"/>
                      <w:id w:val="763876138"/>
                    </w:sdtPr>
                    <w:sdtContent>
                      <w:p w14:paraId="2F44DB89" w14:textId="599D1CBB" w:rsidR="00BF7926"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1F14E" w14:textId="77777777" w:rsidR="007402C4" w:rsidRPr="00736BD1" w:rsidRDefault="00E710CD">
    <w:pPr>
      <w:pStyle w:val="Footer"/>
    </w:pPr>
    <w:r w:rsidRPr="00736BD1">
      <mc:AlternateContent>
        <mc:Choice Requires="wps">
          <w:drawing>
            <wp:anchor distT="0" distB="0" distL="0" distR="0" simplePos="0" relativeHeight="251658271" behindDoc="0" locked="0" layoutInCell="1" allowOverlap="1" wp14:anchorId="02FDDCAB" wp14:editId="60073F25">
              <wp:simplePos x="635" y="635"/>
              <wp:positionH relativeFrom="page">
                <wp:align>center</wp:align>
              </wp:positionH>
              <wp:positionV relativeFrom="page">
                <wp:align>bottom</wp:align>
              </wp:positionV>
              <wp:extent cx="443865" cy="443865"/>
              <wp:effectExtent l="0" t="0" r="13970" b="0"/>
              <wp:wrapNone/>
              <wp:docPr id="31" name="Text Box 31"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61C4D0" w14:textId="5E802B53" w:rsidR="00E710CD" w:rsidRPr="00736BD1" w:rsidRDefault="00E710CD" w:rsidP="00E710CD">
                          <w:pPr>
                            <w:spacing w:after="0"/>
                            <w:rPr>
                              <w:rFonts w:ascii="Calibri" w:eastAsia="Calibri" w:hAnsi="Calibri" w:cs="Calibri"/>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FDDCAB" id="_x0000_t202" coordsize="21600,21600" o:spt="202" path="m,l,21600r21600,l21600,xe">
              <v:stroke joinstyle="miter"/>
              <v:path gradientshapeok="t" o:connecttype="rect"/>
            </v:shapetype>
            <v:shape id="Text Box 31" o:spid="_x0000_s1034" type="#_x0000_t202" alt="Mott MacDonald Restricted" style="position:absolute;margin-left:0;margin-top:0;width:34.95pt;height:34.9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861C4D0" w14:textId="5E802B53" w:rsidR="00E710CD" w:rsidRPr="00736BD1" w:rsidRDefault="00E710CD" w:rsidP="00E710CD">
                    <w:pPr>
                      <w:spacing w:after="0"/>
                      <w:rPr>
                        <w:rFonts w:ascii="Calibri" w:eastAsia="Calibri" w:hAnsi="Calibri" w:cs="Calibri"/>
                        <w:noProof/>
                        <w:color w:val="000000"/>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4563D" w14:textId="77777777" w:rsidR="00BF7926" w:rsidRPr="00736BD1" w:rsidRDefault="00BF7926" w:rsidP="007402C4">
    <w:pPr>
      <w:pStyle w:val="Footer"/>
    </w:pPr>
    <w:r w:rsidRPr="00736BD1">
      <mc:AlternateContent>
        <mc:Choice Requires="wps">
          <w:drawing>
            <wp:anchor distT="0" distB="0" distL="0" distR="0" simplePos="0" relativeHeight="251658294" behindDoc="0" locked="0" layoutInCell="1" allowOverlap="1" wp14:anchorId="5B3D4A3C" wp14:editId="5955C519">
              <wp:simplePos x="635" y="635"/>
              <wp:positionH relativeFrom="page">
                <wp:align>center</wp:align>
              </wp:positionH>
              <wp:positionV relativeFrom="page">
                <wp:align>bottom</wp:align>
              </wp:positionV>
              <wp:extent cx="443865" cy="443865"/>
              <wp:effectExtent l="0" t="0" r="13970" b="0"/>
              <wp:wrapNone/>
              <wp:docPr id="1696843598" name="Text Box 1696843598"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F4BE2" w14:textId="7CD12556" w:rsidR="00BF7926" w:rsidRPr="00736BD1" w:rsidRDefault="00BF7926" w:rsidP="00E710CD">
                          <w:pPr>
                            <w:spacing w:after="0"/>
                            <w:rPr>
                              <w:rFonts w:ascii="Calibri" w:eastAsia="Calibri" w:hAnsi="Calibri" w:cs="Calibri"/>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D4A3C" id="_x0000_t202" coordsize="21600,21600" o:spt="202" path="m,l,21600r21600,l21600,xe">
              <v:stroke joinstyle="miter"/>
              <v:path gradientshapeok="t" o:connecttype="rect"/>
            </v:shapetype>
            <v:shape id="Text Box 1696843598" o:spid="_x0000_s1074" type="#_x0000_t202" alt="Mott MacDonald Restricted" style="position:absolute;margin-left:0;margin-top:0;width:34.95pt;height:34.95pt;z-index:2516582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GCg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sfjU/g6qE02FMCzcO7luqPZG+PAskDZMg5BqwxMd&#10;2kBXchgRZzXgj7/ZYzwRT17OOlJMyS1JmjPzzdJCorgmgBPYJTC/za9y8ttDew+kwzk9CScTJCsG&#10;M0GN0L6SnlexELmElVSu5LsJ3odBuvQepFqtUhDpyImwsVsnY+rIVyTzpX8V6EbGA63qESY5ieId&#10;8UNsvOnd6hC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C97BgoCAAAdBAAADgAA&#10;AAAAAAAAAAAAAAAuAgAAZHJzL2Uyb0RvYy54bWxQSwECLQAUAAYACAAAACEAN+3R+NkAAAADAQAA&#10;DwAAAAAAAAAAAAAAAABkBAAAZHJzL2Rvd25yZXYueG1sUEsFBgAAAAAEAAQA8wAAAGoFAAAAAA==&#10;" filled="f" stroked="f">
              <v:textbox style="mso-fit-shape-to-text:t" inset="0,0,0,15pt">
                <w:txbxContent>
                  <w:p w14:paraId="4C9F4BE2" w14:textId="7CD12556" w:rsidR="00BF7926" w:rsidRPr="00736BD1" w:rsidRDefault="00BF7926" w:rsidP="00E710CD">
                    <w:pPr>
                      <w:spacing w:after="0"/>
                      <w:rPr>
                        <w:rFonts w:ascii="Calibri" w:eastAsia="Calibri" w:hAnsi="Calibri" w:cs="Calibri"/>
                        <w:noProof/>
                        <w:color w:val="000000"/>
                      </w:rPr>
                    </w:pPr>
                  </w:p>
                </w:txbxContent>
              </v:textbox>
              <w10:wrap anchorx="page" anchory="page"/>
            </v:shape>
          </w:pict>
        </mc:Fallback>
      </mc:AlternateContent>
    </w:r>
    <w:r w:rsidRPr="00736BD1">
      <mc:AlternateContent>
        <mc:Choice Requires="wps">
          <w:drawing>
            <wp:anchor distT="0" distB="0" distL="114300" distR="114300" simplePos="0" relativeHeight="251658292" behindDoc="0" locked="1" layoutInCell="1" allowOverlap="1" wp14:anchorId="4A774019" wp14:editId="5BE2EE20">
              <wp:simplePos x="0" y="0"/>
              <wp:positionH relativeFrom="page">
                <wp:align>left</wp:align>
              </wp:positionH>
              <wp:positionV relativeFrom="page">
                <wp:align>bottom</wp:align>
              </wp:positionV>
              <wp:extent cx="7567200" cy="720000"/>
              <wp:effectExtent l="0" t="0" r="0" b="4445"/>
              <wp:wrapNone/>
              <wp:docPr id="467339432" name="FooterBox"/>
              <wp:cNvGraphicFramePr/>
              <a:graphic xmlns:a="http://schemas.openxmlformats.org/drawingml/2006/main">
                <a:graphicData uri="http://schemas.microsoft.com/office/word/2010/wordprocessingShape">
                  <wps:wsp>
                    <wps:cNvSpPr txBox="1"/>
                    <wps:spPr>
                      <a:xfrm>
                        <a:off x="0" y="0"/>
                        <a:ext cx="7567200" cy="720000"/>
                      </a:xfrm>
                      <a:prstGeom prst="rect">
                        <a:avLst/>
                      </a:prstGeom>
                      <a:noFill/>
                      <a:ln w="6350">
                        <a:noFill/>
                      </a:ln>
                    </wps:spPr>
                    <wps:txb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BF7926" w:rsidRPr="00736BD1" w14:paraId="557D8FDE" w14:textId="77777777" w:rsidTr="008212BC">
                            <w:tc>
                              <w:tcPr>
                                <w:tcW w:w="9639" w:type="dxa"/>
                              </w:tcPr>
                              <w:p w14:paraId="51DAE484" w14:textId="7473EFB6" w:rsidR="00BF7926" w:rsidRPr="00736BD1" w:rsidRDefault="00000000" w:rsidP="008212BC">
                                <w:pPr>
                                  <w:pStyle w:val="Footer"/>
                                </w:pPr>
                                <w:sdt>
                                  <w:sdtPr>
                                    <w:tag w:val="{&quot;templafy&quot;:{&quot;id&quot;:&quot;51d53b3d-8386-47f5-99e5-03f2bb992bf3&quot;}}"/>
                                    <w:id w:val="1211000975"/>
                                  </w:sdtPr>
                                  <w:sdtContent>
                                    <w:sdt>
                                      <w:sdtPr>
                                        <w:alias w:val="JobNumber"/>
                                        <w:tag w:val="{&quot;templafy&quot;:{&quot;id&quot;:&quot;4d894492-cc81-4675-ae4c-e1d94d132bfd&quot;}}"/>
                                        <w:id w:val="-1616429676"/>
                                      </w:sdtPr>
                                      <w:sdtContent>
                                        <w:r w:rsidR="00BF7926" w:rsidRPr="00736BD1">
                                          <w:t>221100030</w:t>
                                        </w:r>
                                      </w:sdtContent>
                                    </w:sdt>
                                    <w:r w:rsidR="00BF7926" w:rsidRPr="00736BD1">
                                      <w:t xml:space="preserve"> | </w:t>
                                    </w:r>
                                  </w:sdtContent>
                                </w:sdt>
                                <w:sdt>
                                  <w:sdtPr>
                                    <w:rPr>
                                      <w:vanish/>
                                    </w:rPr>
                                    <w:tag w:val="{&quot;templafy&quot;:{&quot;id&quot;:&quot;e63a355d-dce2-47fe-a0bc-d44d8d2d067f&quot;}}"/>
                                    <w:id w:val="-1740627036"/>
                                  </w:sdtPr>
                                  <w:sdtContent>
                                    <w:sdt>
                                      <w:sdtPr>
                                        <w:rPr>
                                          <w:vanish/>
                                        </w:rPr>
                                        <w:alias w:val="ReportNumber"/>
                                        <w:tag w:val="{&quot;templafy&quot;:{&quot;id&quot;:&quot;57784d84-13ae-444e-b713-4c6a78d22e0f&quot;}}"/>
                                        <w:id w:val="-1452242156"/>
                                      </w:sdtPr>
                                      <w:sdtContent>
                                        <w:r w:rsidR="00BF7926" w:rsidRPr="00736BD1">
                                          <w:rPr>
                                            <w:vanish/>
                                          </w:rPr>
                                          <w:t xml:space="preserve"> </w:t>
                                        </w:r>
                                      </w:sdtContent>
                                    </w:sdt>
                                    <w:r w:rsidR="00BF7926" w:rsidRPr="00736BD1">
                                      <w:rPr>
                                        <w:vanish/>
                                      </w:rPr>
                                      <w:t xml:space="preserve"> | </w:t>
                                    </w:r>
                                  </w:sdtContent>
                                </w:sdt>
                                <w:sdt>
                                  <w:sdtPr>
                                    <w:tag w:val="{&quot;templafy&quot;:{&quot;id&quot;:&quot;46bbabe7-e7fd-46a6-8e0f-430bade36a4b&quot;}}"/>
                                    <w:id w:val="-835910624"/>
                                  </w:sdtPr>
                                  <w:sdtContent>
                                    <w:sdt>
                                      <w:sdtPr>
                                        <w:alias w:val="RevisionLetter"/>
                                        <w:tag w:val="{&quot;templafy&quot;:{&quot;id&quot;:&quot;a89a2e34-625e-4a2d-962a-a9bf9dc6deec&quot;}}"/>
                                        <w:id w:val="-1850175820"/>
                                      </w:sdtPr>
                                      <w:sdtContent>
                                        <w:r w:rsidR="003502B3">
                                          <w:t>B</w:t>
                                        </w:r>
                                      </w:sdtContent>
                                    </w:sdt>
                                    <w:r w:rsidR="00BF7926" w:rsidRPr="00736BD1">
                                      <w:t xml:space="preserve"> | </w:t>
                                    </w:r>
                                  </w:sdtContent>
                                </w:sdt>
                                <w:sdt>
                                  <w:sdtPr>
                                    <w:rPr>
                                      <w:vanish/>
                                    </w:rPr>
                                    <w:tag w:val="{&quot;templafy&quot;:{&quot;id&quot;:&quot;a1dbc999-36a7-4f57-8a99-e6f4f0d90f9c&quot;}}"/>
                                    <w:id w:val="-415640756"/>
                                  </w:sdtPr>
                                  <w:sdtContent>
                                    <w:sdt>
                                      <w:sdtPr>
                                        <w:rPr>
                                          <w:vanish/>
                                        </w:rPr>
                                        <w:alias w:val="ProjectDeliverableNumbering"/>
                                        <w:tag w:val="{&quot;templafy&quot;:{&quot;id&quot;:&quot;ef656fba-2ae2-4c8e-bdb0-d5dd5a821388&quot;}}"/>
                                        <w:id w:val="2037840402"/>
                                      </w:sdtPr>
                                      <w:sdtContent>
                                        <w:r w:rsidR="00BF7926" w:rsidRPr="00736BD1">
                                          <w:rPr>
                                            <w:vanish/>
                                          </w:rPr>
                                          <w:t xml:space="preserve"> </w:t>
                                        </w:r>
                                      </w:sdtContent>
                                    </w:sdt>
                                    <w:r w:rsidR="00BF7926" w:rsidRPr="00736BD1">
                                      <w:rPr>
                                        <w:vanish/>
                                      </w:rPr>
                                      <w:t xml:space="preserve"> | </w:t>
                                    </w:r>
                                  </w:sdtContent>
                                </w:sdt>
                                <w:r w:rsidR="000745DA">
                                  <w:t>Şubat</w:t>
                                </w:r>
                                <w:r w:rsidR="003C7EA0" w:rsidRPr="00736BD1">
                                  <w:t xml:space="preserve"> 2025</w:t>
                                </w:r>
                              </w:p>
                            </w:tc>
                          </w:tr>
                          <w:tr w:rsidR="00BF7926" w:rsidRPr="00736BD1" w14:paraId="5679DA36" w14:textId="77777777" w:rsidTr="008212BC">
                            <w:trPr>
                              <w:hidden/>
                            </w:trPr>
                            <w:tc>
                              <w:tcPr>
                                <w:tcW w:w="9639" w:type="dxa"/>
                                <w:vAlign w:val="bottom"/>
                              </w:tcPr>
                              <w:p w14:paraId="4D051169" w14:textId="77777777" w:rsidR="00BF7926" w:rsidRPr="00736BD1" w:rsidRDefault="00000000" w:rsidP="008212BC">
                                <w:pPr>
                                  <w:pStyle w:val="Footer"/>
                                </w:pPr>
                                <w:sdt>
                                  <w:sdtPr>
                                    <w:rPr>
                                      <w:vanish/>
                                    </w:rPr>
                                    <w:alias w:val="FilePath"/>
                                    <w:tag w:val="{&quot;templafy&quot;:{&quot;id&quot;:&quot;f04d3af3-ffb1-4cea-8d3f-7dfb178e1222&quot;}}"/>
                                    <w:id w:val="1532222546"/>
                                  </w:sdtPr>
                                  <w:sdtContent>
                                    <w:r w:rsidR="00BF7926" w:rsidRPr="00736BD1">
                                      <w:rPr>
                                        <w:vanish/>
                                      </w:rPr>
                                      <w:t xml:space="preserve"> </w:t>
                                    </w:r>
                                  </w:sdtContent>
                                </w:sdt>
                              </w:p>
                            </w:tc>
                          </w:tr>
                        </w:tbl>
                        <w:p w14:paraId="1BB52721" w14:textId="77777777" w:rsidR="00BF7926" w:rsidRPr="00736BD1" w:rsidRDefault="00BF7926" w:rsidP="007402C4">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4019" id="_x0000_s1075" type="#_x0000_t202" style="position:absolute;margin-left:0;margin-top:0;width:595.85pt;height:56.7pt;z-index:2516582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" filled="f" stroked="f" strokeweight=".5pt">
              <v:textbo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BF7926" w:rsidRPr="00736BD1" w14:paraId="557D8FDE" w14:textId="77777777" w:rsidTr="008212BC">
                      <w:tc>
                        <w:tcPr>
                          <w:tcW w:w="9639" w:type="dxa"/>
                        </w:tcPr>
                        <w:p w14:paraId="51DAE484" w14:textId="7473EFB6" w:rsidR="00BF7926" w:rsidRPr="00736BD1" w:rsidRDefault="00000000" w:rsidP="008212BC">
                          <w:pPr>
                            <w:pStyle w:val="Footer"/>
                          </w:pPr>
                          <w:sdt>
                            <w:sdtPr>
                              <w:tag w:val="{&quot;templafy&quot;:{&quot;id&quot;:&quot;51d53b3d-8386-47f5-99e5-03f2bb992bf3&quot;}}"/>
                              <w:id w:val="1211000975"/>
                            </w:sdtPr>
                            <w:sdtContent>
                              <w:sdt>
                                <w:sdtPr>
                                  <w:alias w:val="JobNumber"/>
                                  <w:tag w:val="{&quot;templafy&quot;:{&quot;id&quot;:&quot;4d894492-cc81-4675-ae4c-e1d94d132bfd&quot;}}"/>
                                  <w:id w:val="-1616429676"/>
                                </w:sdtPr>
                                <w:sdtContent>
                                  <w:r w:rsidR="00BF7926" w:rsidRPr="00736BD1">
                                    <w:t>221100030</w:t>
                                  </w:r>
                                </w:sdtContent>
                              </w:sdt>
                              <w:r w:rsidR="00BF7926" w:rsidRPr="00736BD1">
                                <w:t xml:space="preserve"> | </w:t>
                              </w:r>
                            </w:sdtContent>
                          </w:sdt>
                          <w:sdt>
                            <w:sdtPr>
                              <w:rPr>
                                <w:vanish/>
                              </w:rPr>
                              <w:tag w:val="{&quot;templafy&quot;:{&quot;id&quot;:&quot;e63a355d-dce2-47fe-a0bc-d44d8d2d067f&quot;}}"/>
                              <w:id w:val="-1740627036"/>
                            </w:sdtPr>
                            <w:sdtContent>
                              <w:sdt>
                                <w:sdtPr>
                                  <w:rPr>
                                    <w:vanish/>
                                  </w:rPr>
                                  <w:alias w:val="ReportNumber"/>
                                  <w:tag w:val="{&quot;templafy&quot;:{&quot;id&quot;:&quot;57784d84-13ae-444e-b713-4c6a78d22e0f&quot;}}"/>
                                  <w:id w:val="-1452242156"/>
                                </w:sdtPr>
                                <w:sdtContent>
                                  <w:r w:rsidR="00BF7926" w:rsidRPr="00736BD1">
                                    <w:rPr>
                                      <w:vanish/>
                                    </w:rPr>
                                    <w:t xml:space="preserve"> </w:t>
                                  </w:r>
                                </w:sdtContent>
                              </w:sdt>
                              <w:r w:rsidR="00BF7926" w:rsidRPr="00736BD1">
                                <w:rPr>
                                  <w:vanish/>
                                </w:rPr>
                                <w:t xml:space="preserve"> | </w:t>
                              </w:r>
                            </w:sdtContent>
                          </w:sdt>
                          <w:sdt>
                            <w:sdtPr>
                              <w:tag w:val="{&quot;templafy&quot;:{&quot;id&quot;:&quot;46bbabe7-e7fd-46a6-8e0f-430bade36a4b&quot;}}"/>
                              <w:id w:val="-835910624"/>
                            </w:sdtPr>
                            <w:sdtContent>
                              <w:sdt>
                                <w:sdtPr>
                                  <w:alias w:val="RevisionLetter"/>
                                  <w:tag w:val="{&quot;templafy&quot;:{&quot;id&quot;:&quot;a89a2e34-625e-4a2d-962a-a9bf9dc6deec&quot;}}"/>
                                  <w:id w:val="-1850175820"/>
                                </w:sdtPr>
                                <w:sdtContent>
                                  <w:r w:rsidR="003502B3">
                                    <w:t>B</w:t>
                                  </w:r>
                                </w:sdtContent>
                              </w:sdt>
                              <w:r w:rsidR="00BF7926" w:rsidRPr="00736BD1">
                                <w:t xml:space="preserve"> | </w:t>
                              </w:r>
                            </w:sdtContent>
                          </w:sdt>
                          <w:sdt>
                            <w:sdtPr>
                              <w:rPr>
                                <w:vanish/>
                              </w:rPr>
                              <w:tag w:val="{&quot;templafy&quot;:{&quot;id&quot;:&quot;a1dbc999-36a7-4f57-8a99-e6f4f0d90f9c&quot;}}"/>
                              <w:id w:val="-415640756"/>
                            </w:sdtPr>
                            <w:sdtContent>
                              <w:sdt>
                                <w:sdtPr>
                                  <w:rPr>
                                    <w:vanish/>
                                  </w:rPr>
                                  <w:alias w:val="ProjectDeliverableNumbering"/>
                                  <w:tag w:val="{&quot;templafy&quot;:{&quot;id&quot;:&quot;ef656fba-2ae2-4c8e-bdb0-d5dd5a821388&quot;}}"/>
                                  <w:id w:val="2037840402"/>
                                </w:sdtPr>
                                <w:sdtContent>
                                  <w:r w:rsidR="00BF7926" w:rsidRPr="00736BD1">
                                    <w:rPr>
                                      <w:vanish/>
                                    </w:rPr>
                                    <w:t xml:space="preserve"> </w:t>
                                  </w:r>
                                </w:sdtContent>
                              </w:sdt>
                              <w:r w:rsidR="00BF7926" w:rsidRPr="00736BD1">
                                <w:rPr>
                                  <w:vanish/>
                                </w:rPr>
                                <w:t xml:space="preserve"> | </w:t>
                              </w:r>
                            </w:sdtContent>
                          </w:sdt>
                          <w:r w:rsidR="000745DA">
                            <w:t>Şubat</w:t>
                          </w:r>
                          <w:r w:rsidR="003C7EA0" w:rsidRPr="00736BD1">
                            <w:t xml:space="preserve"> 2025</w:t>
                          </w:r>
                        </w:p>
                      </w:tc>
                    </w:tr>
                    <w:tr w:rsidR="00BF7926" w:rsidRPr="00736BD1" w14:paraId="5679DA36" w14:textId="77777777" w:rsidTr="008212BC">
                      <w:trPr>
                        <w:hidden/>
                      </w:trPr>
                      <w:tc>
                        <w:tcPr>
                          <w:tcW w:w="9639" w:type="dxa"/>
                          <w:vAlign w:val="bottom"/>
                        </w:tcPr>
                        <w:p w14:paraId="4D051169" w14:textId="77777777" w:rsidR="00BF7926" w:rsidRPr="00736BD1" w:rsidRDefault="00000000" w:rsidP="008212BC">
                          <w:pPr>
                            <w:pStyle w:val="Footer"/>
                          </w:pPr>
                          <w:sdt>
                            <w:sdtPr>
                              <w:rPr>
                                <w:vanish/>
                              </w:rPr>
                              <w:alias w:val="FilePath"/>
                              <w:tag w:val="{&quot;templafy&quot;:{&quot;id&quot;:&quot;f04d3af3-ffb1-4cea-8d3f-7dfb178e1222&quot;}}"/>
                              <w:id w:val="1532222546"/>
                            </w:sdtPr>
                            <w:sdtContent>
                              <w:r w:rsidR="00BF7926" w:rsidRPr="00736BD1">
                                <w:rPr>
                                  <w:vanish/>
                                </w:rPr>
                                <w:t xml:space="preserve"> </w:t>
                              </w:r>
                            </w:sdtContent>
                          </w:sdt>
                        </w:p>
                      </w:tc>
                    </w:tr>
                  </w:tbl>
                  <w:p w14:paraId="1BB52721" w14:textId="77777777" w:rsidR="00BF7926" w:rsidRPr="00736BD1" w:rsidRDefault="00BF7926" w:rsidP="007402C4">
                    <w:pPr>
                      <w:pStyle w:val="Footer"/>
                    </w:pPr>
                  </w:p>
                </w:txbxContent>
              </v:textbox>
              <w10:wrap anchorx="page" anchory="page"/>
              <w10:anchorlock/>
            </v:shape>
          </w:pict>
        </mc:Fallback>
      </mc:AlternateContent>
    </w:r>
    <w:r w:rsidRPr="00736BD1">
      <mc:AlternateContent>
        <mc:Choice Requires="wps">
          <w:drawing>
            <wp:anchor distT="0" distB="0" distL="114300" distR="114300" simplePos="0" relativeHeight="251658293" behindDoc="0" locked="1" layoutInCell="1" allowOverlap="1" wp14:anchorId="2BD622CF" wp14:editId="5102293A">
              <wp:simplePos x="0" y="0"/>
              <wp:positionH relativeFrom="page">
                <wp:align>center</wp:align>
              </wp:positionH>
              <wp:positionV relativeFrom="page">
                <wp:posOffset>9827895</wp:posOffset>
              </wp:positionV>
              <wp:extent cx="756000" cy="201600"/>
              <wp:effectExtent l="0" t="0" r="0" b="0"/>
              <wp:wrapNone/>
              <wp:docPr id="1397570488" name="ClientMarkingFooter"/>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45d41818-86aa-4391-b590-e7ad9154b537&quot;}}"/>
                            <w:id w:val="1442805480"/>
                          </w:sdtPr>
                          <w:sdtContent>
                            <w:p w14:paraId="06638D4D" w14:textId="2836CB88" w:rsidR="00BF7926"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D622CF" id="_x0000_s1076" type="#_x0000_t202" style="position:absolute;margin-left:0;margin-top:773.85pt;width:59.55pt;height:15.85pt;z-index:251658293;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" filled="f" stroked="f" strokeweight=".5pt">
              <v:textbox style="mso-fit-shape-to-text:t">
                <w:txbxContent>
                  <w:sdt>
                    <w:sdtPr>
                      <w:rPr>
                        <w:vanish/>
                      </w:rPr>
                      <w:alias w:val="ClientMarking"/>
                      <w:tag w:val="{&quot;templafy&quot;:{&quot;id&quot;:&quot;45d41818-86aa-4391-b590-e7ad9154b537&quot;}}"/>
                      <w:id w:val="1442805480"/>
                    </w:sdtPr>
                    <w:sdtContent>
                      <w:p w14:paraId="06638D4D" w14:textId="2836CB88" w:rsidR="00BF7926"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F1E5" w14:textId="75443B96" w:rsidR="00A93B0D" w:rsidRPr="00736BD1" w:rsidRDefault="00A93B0D" w:rsidP="007402C4">
    <w:pPr>
      <w:pStyle w:val="Footer"/>
    </w:pPr>
    <w:r w:rsidRPr="00736BD1">
      <mc:AlternateContent>
        <mc:Choice Requires="wps">
          <w:drawing>
            <wp:anchor distT="0" distB="0" distL="114300" distR="114300" simplePos="0" relativeHeight="251658319" behindDoc="0" locked="1" layoutInCell="1" allowOverlap="1" wp14:anchorId="0F32332C" wp14:editId="55AEDD2E">
              <wp:simplePos x="0" y="0"/>
              <wp:positionH relativeFrom="page">
                <wp:align>left</wp:align>
              </wp:positionH>
              <wp:positionV relativeFrom="page">
                <wp:align>bottom</wp:align>
              </wp:positionV>
              <wp:extent cx="7567200" cy="720000"/>
              <wp:effectExtent l="0" t="0" r="0" b="4445"/>
              <wp:wrapNone/>
              <wp:docPr id="259506510" name="FooterBox"/>
              <wp:cNvGraphicFramePr/>
              <a:graphic xmlns:a="http://schemas.openxmlformats.org/drawingml/2006/main">
                <a:graphicData uri="http://schemas.microsoft.com/office/word/2010/wordprocessingShape">
                  <wps:wsp>
                    <wps:cNvSpPr txBox="1"/>
                    <wps:spPr>
                      <a:xfrm>
                        <a:off x="0" y="0"/>
                        <a:ext cx="7567200" cy="720000"/>
                      </a:xfrm>
                      <a:prstGeom prst="rect">
                        <a:avLst/>
                      </a:prstGeom>
                      <a:noFill/>
                      <a:ln w="6350">
                        <a:noFill/>
                      </a:ln>
                    </wps:spPr>
                    <wps:txb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A93B0D" w:rsidRPr="00736BD1" w14:paraId="42FD023A" w14:textId="77777777" w:rsidTr="008212BC">
                            <w:tc>
                              <w:tcPr>
                                <w:tcW w:w="9639" w:type="dxa"/>
                              </w:tcPr>
                              <w:p w14:paraId="35F99605" w14:textId="680AD843" w:rsidR="00A93B0D" w:rsidRPr="00736BD1" w:rsidRDefault="00000000" w:rsidP="008212BC">
                                <w:pPr>
                                  <w:pStyle w:val="Footer"/>
                                </w:pPr>
                                <w:sdt>
                                  <w:sdtPr>
                                    <w:tag w:val="{&quot;templafy&quot;:{&quot;id&quot;:&quot;51d53b3d-8386-47f5-99e5-03f2bb992bf3&quot;}}"/>
                                    <w:id w:val="200371180"/>
                                  </w:sdtPr>
                                  <w:sdtContent>
                                    <w:sdt>
                                      <w:sdtPr>
                                        <w:alias w:val="JobNumber"/>
                                        <w:tag w:val="{&quot;templafy&quot;:{&quot;id&quot;:&quot;4d894492-cc81-4675-ae4c-e1d94d132bfd&quot;}}"/>
                                        <w:id w:val="-2015376539"/>
                                      </w:sdtPr>
                                      <w:sdtContent>
                                        <w:r w:rsidR="00A93B0D" w:rsidRPr="00736BD1">
                                          <w:t>221100030</w:t>
                                        </w:r>
                                      </w:sdtContent>
                                    </w:sdt>
                                    <w:r w:rsidR="00A93B0D" w:rsidRPr="00736BD1">
                                      <w:t xml:space="preserve"> | </w:t>
                                    </w:r>
                                  </w:sdtContent>
                                </w:sdt>
                                <w:sdt>
                                  <w:sdtPr>
                                    <w:rPr>
                                      <w:vanish/>
                                    </w:rPr>
                                    <w:tag w:val="{&quot;templafy&quot;:{&quot;id&quot;:&quot;e63a355d-dce2-47fe-a0bc-d44d8d2d067f&quot;}}"/>
                                    <w:id w:val="1418218087"/>
                                  </w:sdtPr>
                                  <w:sdtContent>
                                    <w:sdt>
                                      <w:sdtPr>
                                        <w:rPr>
                                          <w:vanish/>
                                        </w:rPr>
                                        <w:alias w:val="ReportNumber"/>
                                        <w:tag w:val="{&quot;templafy&quot;:{&quot;id&quot;:&quot;57784d84-13ae-444e-b713-4c6a78d22e0f&quot;}}"/>
                                        <w:id w:val="-1786578548"/>
                                      </w:sdtPr>
                                      <w:sdtContent>
                                        <w:r w:rsidR="00A93B0D" w:rsidRPr="00736BD1">
                                          <w:rPr>
                                            <w:vanish/>
                                          </w:rPr>
                                          <w:t xml:space="preserve"> </w:t>
                                        </w:r>
                                      </w:sdtContent>
                                    </w:sdt>
                                    <w:r w:rsidR="00A93B0D" w:rsidRPr="00736BD1">
                                      <w:rPr>
                                        <w:vanish/>
                                      </w:rPr>
                                      <w:t xml:space="preserve"> | </w:t>
                                    </w:r>
                                  </w:sdtContent>
                                </w:sdt>
                                <w:sdt>
                                  <w:sdtPr>
                                    <w:tag w:val="{&quot;templafy&quot;:{&quot;id&quot;:&quot;46bbabe7-e7fd-46a6-8e0f-430bade36a4b&quot;}}"/>
                                    <w:id w:val="-273788255"/>
                                  </w:sdtPr>
                                  <w:sdtContent>
                                    <w:sdt>
                                      <w:sdtPr>
                                        <w:alias w:val="RevisionLetter"/>
                                        <w:tag w:val="{&quot;templafy&quot;:{&quot;id&quot;:&quot;a89a2e34-625e-4a2d-962a-a9bf9dc6deec&quot;}}"/>
                                        <w:id w:val="899710287"/>
                                      </w:sdtPr>
                                      <w:sdtContent>
                                        <w:r w:rsidR="003502B3">
                                          <w:t>B</w:t>
                                        </w:r>
                                      </w:sdtContent>
                                    </w:sdt>
                                    <w:r w:rsidR="00A93B0D" w:rsidRPr="00736BD1">
                                      <w:t xml:space="preserve"> | </w:t>
                                    </w:r>
                                  </w:sdtContent>
                                </w:sdt>
                                <w:sdt>
                                  <w:sdtPr>
                                    <w:rPr>
                                      <w:vanish/>
                                    </w:rPr>
                                    <w:tag w:val="{&quot;templafy&quot;:{&quot;id&quot;:&quot;a1dbc999-36a7-4f57-8a99-e6f4f0d90f9c&quot;}}"/>
                                    <w:id w:val="-1548062868"/>
                                  </w:sdtPr>
                                  <w:sdtContent>
                                    <w:sdt>
                                      <w:sdtPr>
                                        <w:rPr>
                                          <w:vanish/>
                                        </w:rPr>
                                        <w:alias w:val="ProjectDeliverableNumbering"/>
                                        <w:tag w:val="{&quot;templafy&quot;:{&quot;id&quot;:&quot;ef656fba-2ae2-4c8e-bdb0-d5dd5a821388&quot;}}"/>
                                        <w:id w:val="-793446873"/>
                                      </w:sdtPr>
                                      <w:sdtContent>
                                        <w:r w:rsidR="00A93B0D" w:rsidRPr="00736BD1">
                                          <w:rPr>
                                            <w:vanish/>
                                          </w:rPr>
                                          <w:t xml:space="preserve"> </w:t>
                                        </w:r>
                                      </w:sdtContent>
                                    </w:sdt>
                                    <w:r w:rsidR="00A93B0D" w:rsidRPr="00736BD1">
                                      <w:rPr>
                                        <w:vanish/>
                                      </w:rPr>
                                      <w:t xml:space="preserve"> | </w:t>
                                    </w:r>
                                  </w:sdtContent>
                                </w:sdt>
                                <w:r w:rsidR="00307569">
                                  <w:t>Şubat</w:t>
                                </w:r>
                                <w:r w:rsidR="003C7EA0" w:rsidRPr="00736BD1">
                                  <w:t xml:space="preserve"> 2025</w:t>
                                </w:r>
                              </w:p>
                            </w:tc>
                          </w:tr>
                          <w:tr w:rsidR="00A93B0D" w:rsidRPr="00736BD1" w14:paraId="04B0DB0E" w14:textId="77777777" w:rsidTr="008212BC">
                            <w:trPr>
                              <w:hidden/>
                            </w:trPr>
                            <w:tc>
                              <w:tcPr>
                                <w:tcW w:w="9639" w:type="dxa"/>
                                <w:vAlign w:val="bottom"/>
                              </w:tcPr>
                              <w:p w14:paraId="7F4B3EB0" w14:textId="77777777" w:rsidR="00A93B0D" w:rsidRPr="00736BD1" w:rsidRDefault="00000000" w:rsidP="008212BC">
                                <w:pPr>
                                  <w:pStyle w:val="Footer"/>
                                </w:pPr>
                                <w:sdt>
                                  <w:sdtPr>
                                    <w:rPr>
                                      <w:vanish/>
                                    </w:rPr>
                                    <w:alias w:val="FilePath"/>
                                    <w:tag w:val="{&quot;templafy&quot;:{&quot;id&quot;:&quot;f04d3af3-ffb1-4cea-8d3f-7dfb178e1222&quot;}}"/>
                                    <w:id w:val="-1753267484"/>
                                  </w:sdtPr>
                                  <w:sdtContent>
                                    <w:r w:rsidR="00A93B0D" w:rsidRPr="00736BD1">
                                      <w:rPr>
                                        <w:vanish/>
                                      </w:rPr>
                                      <w:t xml:space="preserve"> </w:t>
                                    </w:r>
                                  </w:sdtContent>
                                </w:sdt>
                              </w:p>
                            </w:tc>
                          </w:tr>
                        </w:tbl>
                        <w:p w14:paraId="0FD057F8" w14:textId="77777777" w:rsidR="00A93B0D" w:rsidRPr="00736BD1" w:rsidRDefault="00A93B0D" w:rsidP="007402C4">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2332C" id="_x0000_t202" coordsize="21600,21600" o:spt="202" path="m,l,21600r21600,l21600,xe">
              <v:stroke joinstyle="miter"/>
              <v:path gradientshapeok="t" o:connecttype="rect"/>
            </v:shapetype>
            <v:shape id="_x0000_s1080" type="#_x0000_t202" style="position:absolute;margin-left:0;margin-top:0;width:595.85pt;height:56.7pt;z-index:25165831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" filled="f" stroked="f" strokeweight=".5pt">
              <v:textbo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A93B0D" w:rsidRPr="00736BD1" w14:paraId="42FD023A" w14:textId="77777777" w:rsidTr="008212BC">
                      <w:tc>
                        <w:tcPr>
                          <w:tcW w:w="9639" w:type="dxa"/>
                        </w:tcPr>
                        <w:p w14:paraId="35F99605" w14:textId="680AD843" w:rsidR="00A93B0D" w:rsidRPr="00736BD1" w:rsidRDefault="00000000" w:rsidP="008212BC">
                          <w:pPr>
                            <w:pStyle w:val="Footer"/>
                          </w:pPr>
                          <w:sdt>
                            <w:sdtPr>
                              <w:tag w:val="{&quot;templafy&quot;:{&quot;id&quot;:&quot;51d53b3d-8386-47f5-99e5-03f2bb992bf3&quot;}}"/>
                              <w:id w:val="200371180"/>
                            </w:sdtPr>
                            <w:sdtContent>
                              <w:sdt>
                                <w:sdtPr>
                                  <w:alias w:val="JobNumber"/>
                                  <w:tag w:val="{&quot;templafy&quot;:{&quot;id&quot;:&quot;4d894492-cc81-4675-ae4c-e1d94d132bfd&quot;}}"/>
                                  <w:id w:val="-2015376539"/>
                                </w:sdtPr>
                                <w:sdtContent>
                                  <w:r w:rsidR="00A93B0D" w:rsidRPr="00736BD1">
                                    <w:t>221100030</w:t>
                                  </w:r>
                                </w:sdtContent>
                              </w:sdt>
                              <w:r w:rsidR="00A93B0D" w:rsidRPr="00736BD1">
                                <w:t xml:space="preserve"> | </w:t>
                              </w:r>
                            </w:sdtContent>
                          </w:sdt>
                          <w:sdt>
                            <w:sdtPr>
                              <w:rPr>
                                <w:vanish/>
                              </w:rPr>
                              <w:tag w:val="{&quot;templafy&quot;:{&quot;id&quot;:&quot;e63a355d-dce2-47fe-a0bc-d44d8d2d067f&quot;}}"/>
                              <w:id w:val="1418218087"/>
                            </w:sdtPr>
                            <w:sdtContent>
                              <w:sdt>
                                <w:sdtPr>
                                  <w:rPr>
                                    <w:vanish/>
                                  </w:rPr>
                                  <w:alias w:val="ReportNumber"/>
                                  <w:tag w:val="{&quot;templafy&quot;:{&quot;id&quot;:&quot;57784d84-13ae-444e-b713-4c6a78d22e0f&quot;}}"/>
                                  <w:id w:val="-1786578548"/>
                                </w:sdtPr>
                                <w:sdtContent>
                                  <w:r w:rsidR="00A93B0D" w:rsidRPr="00736BD1">
                                    <w:rPr>
                                      <w:vanish/>
                                    </w:rPr>
                                    <w:t xml:space="preserve"> </w:t>
                                  </w:r>
                                </w:sdtContent>
                              </w:sdt>
                              <w:r w:rsidR="00A93B0D" w:rsidRPr="00736BD1">
                                <w:rPr>
                                  <w:vanish/>
                                </w:rPr>
                                <w:t xml:space="preserve"> | </w:t>
                              </w:r>
                            </w:sdtContent>
                          </w:sdt>
                          <w:sdt>
                            <w:sdtPr>
                              <w:tag w:val="{&quot;templafy&quot;:{&quot;id&quot;:&quot;46bbabe7-e7fd-46a6-8e0f-430bade36a4b&quot;}}"/>
                              <w:id w:val="-273788255"/>
                            </w:sdtPr>
                            <w:sdtContent>
                              <w:sdt>
                                <w:sdtPr>
                                  <w:alias w:val="RevisionLetter"/>
                                  <w:tag w:val="{&quot;templafy&quot;:{&quot;id&quot;:&quot;a89a2e34-625e-4a2d-962a-a9bf9dc6deec&quot;}}"/>
                                  <w:id w:val="899710287"/>
                                </w:sdtPr>
                                <w:sdtContent>
                                  <w:r w:rsidR="003502B3">
                                    <w:t>B</w:t>
                                  </w:r>
                                </w:sdtContent>
                              </w:sdt>
                              <w:r w:rsidR="00A93B0D" w:rsidRPr="00736BD1">
                                <w:t xml:space="preserve"> | </w:t>
                              </w:r>
                            </w:sdtContent>
                          </w:sdt>
                          <w:sdt>
                            <w:sdtPr>
                              <w:rPr>
                                <w:vanish/>
                              </w:rPr>
                              <w:tag w:val="{&quot;templafy&quot;:{&quot;id&quot;:&quot;a1dbc999-36a7-4f57-8a99-e6f4f0d90f9c&quot;}}"/>
                              <w:id w:val="-1548062868"/>
                            </w:sdtPr>
                            <w:sdtContent>
                              <w:sdt>
                                <w:sdtPr>
                                  <w:rPr>
                                    <w:vanish/>
                                  </w:rPr>
                                  <w:alias w:val="ProjectDeliverableNumbering"/>
                                  <w:tag w:val="{&quot;templafy&quot;:{&quot;id&quot;:&quot;ef656fba-2ae2-4c8e-bdb0-d5dd5a821388&quot;}}"/>
                                  <w:id w:val="-793446873"/>
                                </w:sdtPr>
                                <w:sdtContent>
                                  <w:r w:rsidR="00A93B0D" w:rsidRPr="00736BD1">
                                    <w:rPr>
                                      <w:vanish/>
                                    </w:rPr>
                                    <w:t xml:space="preserve"> </w:t>
                                  </w:r>
                                </w:sdtContent>
                              </w:sdt>
                              <w:r w:rsidR="00A93B0D" w:rsidRPr="00736BD1">
                                <w:rPr>
                                  <w:vanish/>
                                </w:rPr>
                                <w:t xml:space="preserve"> | </w:t>
                              </w:r>
                            </w:sdtContent>
                          </w:sdt>
                          <w:r w:rsidR="00307569">
                            <w:t>Şubat</w:t>
                          </w:r>
                          <w:r w:rsidR="003C7EA0" w:rsidRPr="00736BD1">
                            <w:t xml:space="preserve"> 2025</w:t>
                          </w:r>
                        </w:p>
                      </w:tc>
                    </w:tr>
                    <w:tr w:rsidR="00A93B0D" w:rsidRPr="00736BD1" w14:paraId="04B0DB0E" w14:textId="77777777" w:rsidTr="008212BC">
                      <w:trPr>
                        <w:hidden/>
                      </w:trPr>
                      <w:tc>
                        <w:tcPr>
                          <w:tcW w:w="9639" w:type="dxa"/>
                          <w:vAlign w:val="bottom"/>
                        </w:tcPr>
                        <w:p w14:paraId="7F4B3EB0" w14:textId="77777777" w:rsidR="00A93B0D" w:rsidRPr="00736BD1" w:rsidRDefault="00000000" w:rsidP="008212BC">
                          <w:pPr>
                            <w:pStyle w:val="Footer"/>
                          </w:pPr>
                          <w:sdt>
                            <w:sdtPr>
                              <w:rPr>
                                <w:vanish/>
                              </w:rPr>
                              <w:alias w:val="FilePath"/>
                              <w:tag w:val="{&quot;templafy&quot;:{&quot;id&quot;:&quot;f04d3af3-ffb1-4cea-8d3f-7dfb178e1222&quot;}}"/>
                              <w:id w:val="-1753267484"/>
                            </w:sdtPr>
                            <w:sdtContent>
                              <w:r w:rsidR="00A93B0D" w:rsidRPr="00736BD1">
                                <w:rPr>
                                  <w:vanish/>
                                </w:rPr>
                                <w:t xml:space="preserve"> </w:t>
                              </w:r>
                            </w:sdtContent>
                          </w:sdt>
                        </w:p>
                      </w:tc>
                    </w:tr>
                  </w:tbl>
                  <w:p w14:paraId="0FD057F8" w14:textId="77777777" w:rsidR="00A93B0D" w:rsidRPr="00736BD1" w:rsidRDefault="00A93B0D" w:rsidP="007402C4">
                    <w:pPr>
                      <w:pStyle w:val="Footer"/>
                    </w:pPr>
                  </w:p>
                </w:txbxContent>
              </v:textbox>
              <w10:wrap anchorx="page" anchory="page"/>
              <w10:anchorlock/>
            </v:shape>
          </w:pict>
        </mc:Fallback>
      </mc:AlternateContent>
    </w:r>
    <w:r w:rsidRPr="00736BD1">
      <mc:AlternateContent>
        <mc:Choice Requires="wps">
          <w:drawing>
            <wp:anchor distT="0" distB="0" distL="114300" distR="114300" simplePos="0" relativeHeight="251658320" behindDoc="0" locked="1" layoutInCell="1" allowOverlap="1" wp14:anchorId="5A3F7FEF" wp14:editId="511BD48E">
              <wp:simplePos x="0" y="0"/>
              <wp:positionH relativeFrom="page">
                <wp:align>center</wp:align>
              </wp:positionH>
              <wp:positionV relativeFrom="page">
                <wp:posOffset>9827895</wp:posOffset>
              </wp:positionV>
              <wp:extent cx="756000" cy="201600"/>
              <wp:effectExtent l="0" t="0" r="0" b="0"/>
              <wp:wrapNone/>
              <wp:docPr id="1257523839" name="ClientMarkingFooter"/>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45d41818-86aa-4391-b590-e7ad9154b537&quot;}}"/>
                            <w:id w:val="243469392"/>
                          </w:sdtPr>
                          <w:sdtContent>
                            <w:p w14:paraId="5A1D9D8C" w14:textId="2632B710" w:rsidR="00A93B0D"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3F7FEF" id="_x0000_s1081" type="#_x0000_t202" style="position:absolute;margin-left:0;margin-top:773.85pt;width:59.55pt;height:15.85pt;z-index:251658320;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" filled="f" stroked="f" strokeweight=".5pt">
              <v:textbox style="mso-fit-shape-to-text:t">
                <w:txbxContent>
                  <w:sdt>
                    <w:sdtPr>
                      <w:rPr>
                        <w:vanish/>
                      </w:rPr>
                      <w:alias w:val="ClientMarking"/>
                      <w:tag w:val="{&quot;templafy&quot;:{&quot;id&quot;:&quot;45d41818-86aa-4391-b590-e7ad9154b537&quot;}}"/>
                      <w:id w:val="243469392"/>
                    </w:sdtPr>
                    <w:sdtContent>
                      <w:p w14:paraId="5A1D9D8C" w14:textId="2632B710" w:rsidR="00A93B0D"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2EF4E" w14:textId="1F1CB83F" w:rsidR="00A93B0D" w:rsidRPr="00736BD1" w:rsidRDefault="00A93B0D" w:rsidP="007402C4">
    <w:pPr>
      <w:pStyle w:val="Footer"/>
    </w:pPr>
    <w:r w:rsidRPr="00736BD1">
      <mc:AlternateContent>
        <mc:Choice Requires="wps">
          <w:drawing>
            <wp:anchor distT="0" distB="0" distL="114300" distR="114300" simplePos="0" relativeHeight="251658322" behindDoc="0" locked="1" layoutInCell="1" allowOverlap="1" wp14:anchorId="5ECD3599" wp14:editId="2BD50787">
              <wp:simplePos x="0" y="0"/>
              <wp:positionH relativeFrom="page">
                <wp:align>left</wp:align>
              </wp:positionH>
              <wp:positionV relativeFrom="page">
                <wp:align>bottom</wp:align>
              </wp:positionV>
              <wp:extent cx="7567200" cy="720000"/>
              <wp:effectExtent l="0" t="0" r="0" b="4445"/>
              <wp:wrapNone/>
              <wp:docPr id="391598434" name="FooterBox"/>
              <wp:cNvGraphicFramePr/>
              <a:graphic xmlns:a="http://schemas.openxmlformats.org/drawingml/2006/main">
                <a:graphicData uri="http://schemas.microsoft.com/office/word/2010/wordprocessingShape">
                  <wps:wsp>
                    <wps:cNvSpPr txBox="1"/>
                    <wps:spPr>
                      <a:xfrm>
                        <a:off x="0" y="0"/>
                        <a:ext cx="7567200" cy="720000"/>
                      </a:xfrm>
                      <a:prstGeom prst="rect">
                        <a:avLst/>
                      </a:prstGeom>
                      <a:noFill/>
                      <a:ln w="6350">
                        <a:noFill/>
                      </a:ln>
                    </wps:spPr>
                    <wps:txb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A93B0D" w:rsidRPr="00736BD1" w14:paraId="6DEFD0ED" w14:textId="77777777" w:rsidTr="008212BC">
                            <w:tc>
                              <w:tcPr>
                                <w:tcW w:w="9639" w:type="dxa"/>
                              </w:tcPr>
                              <w:p w14:paraId="7ED935BF" w14:textId="06EE1BE7" w:rsidR="00A93B0D" w:rsidRPr="00736BD1" w:rsidRDefault="00000000" w:rsidP="008212BC">
                                <w:pPr>
                                  <w:pStyle w:val="Footer"/>
                                </w:pPr>
                                <w:sdt>
                                  <w:sdtPr>
                                    <w:tag w:val="{&quot;templafy&quot;:{&quot;id&quot;:&quot;51d53b3d-8386-47f5-99e5-03f2bb992bf3&quot;}}"/>
                                    <w:id w:val="-1864810794"/>
                                  </w:sdtPr>
                                  <w:sdtContent>
                                    <w:sdt>
                                      <w:sdtPr>
                                        <w:alias w:val="JobNumber"/>
                                        <w:tag w:val="{&quot;templafy&quot;:{&quot;id&quot;:&quot;4d894492-cc81-4675-ae4c-e1d94d132bfd&quot;}}"/>
                                        <w:id w:val="-543057933"/>
                                      </w:sdtPr>
                                      <w:sdtContent>
                                        <w:r w:rsidR="00A93B0D" w:rsidRPr="00736BD1">
                                          <w:t>221100030</w:t>
                                        </w:r>
                                      </w:sdtContent>
                                    </w:sdt>
                                    <w:r w:rsidR="00A93B0D" w:rsidRPr="00736BD1">
                                      <w:t xml:space="preserve"> | </w:t>
                                    </w:r>
                                  </w:sdtContent>
                                </w:sdt>
                                <w:sdt>
                                  <w:sdtPr>
                                    <w:rPr>
                                      <w:vanish/>
                                    </w:rPr>
                                    <w:tag w:val="{&quot;templafy&quot;:{&quot;id&quot;:&quot;e63a355d-dce2-47fe-a0bc-d44d8d2d067f&quot;}}"/>
                                    <w:id w:val="-1765909662"/>
                                  </w:sdtPr>
                                  <w:sdtContent>
                                    <w:sdt>
                                      <w:sdtPr>
                                        <w:rPr>
                                          <w:vanish/>
                                        </w:rPr>
                                        <w:alias w:val="ReportNumber"/>
                                        <w:tag w:val="{&quot;templafy&quot;:{&quot;id&quot;:&quot;57784d84-13ae-444e-b713-4c6a78d22e0f&quot;}}"/>
                                        <w:id w:val="162748781"/>
                                      </w:sdtPr>
                                      <w:sdtContent>
                                        <w:r w:rsidR="00A93B0D" w:rsidRPr="00736BD1">
                                          <w:rPr>
                                            <w:vanish/>
                                          </w:rPr>
                                          <w:t xml:space="preserve"> </w:t>
                                        </w:r>
                                      </w:sdtContent>
                                    </w:sdt>
                                    <w:r w:rsidR="00A93B0D" w:rsidRPr="00736BD1">
                                      <w:rPr>
                                        <w:vanish/>
                                      </w:rPr>
                                      <w:t xml:space="preserve"> | </w:t>
                                    </w:r>
                                  </w:sdtContent>
                                </w:sdt>
                                <w:sdt>
                                  <w:sdtPr>
                                    <w:tag w:val="{&quot;templafy&quot;:{&quot;id&quot;:&quot;46bbabe7-e7fd-46a6-8e0f-430bade36a4b&quot;}}"/>
                                    <w:id w:val="113650247"/>
                                  </w:sdtPr>
                                  <w:sdtContent>
                                    <w:sdt>
                                      <w:sdtPr>
                                        <w:alias w:val="RevisionLetter"/>
                                        <w:tag w:val="{&quot;templafy&quot;:{&quot;id&quot;:&quot;a89a2e34-625e-4a2d-962a-a9bf9dc6deec&quot;}}"/>
                                        <w:id w:val="962549028"/>
                                      </w:sdtPr>
                                      <w:sdtContent>
                                        <w:r w:rsidR="003502B3">
                                          <w:t>B</w:t>
                                        </w:r>
                                      </w:sdtContent>
                                    </w:sdt>
                                    <w:r w:rsidR="00A93B0D" w:rsidRPr="00736BD1">
                                      <w:t xml:space="preserve"> | </w:t>
                                    </w:r>
                                  </w:sdtContent>
                                </w:sdt>
                                <w:sdt>
                                  <w:sdtPr>
                                    <w:rPr>
                                      <w:vanish/>
                                    </w:rPr>
                                    <w:tag w:val="{&quot;templafy&quot;:{&quot;id&quot;:&quot;a1dbc999-36a7-4f57-8a99-e6f4f0d90f9c&quot;}}"/>
                                    <w:id w:val="-1364208441"/>
                                  </w:sdtPr>
                                  <w:sdtContent>
                                    <w:sdt>
                                      <w:sdtPr>
                                        <w:rPr>
                                          <w:vanish/>
                                        </w:rPr>
                                        <w:alias w:val="ProjectDeliverableNumbering"/>
                                        <w:tag w:val="{&quot;templafy&quot;:{&quot;id&quot;:&quot;ef656fba-2ae2-4c8e-bdb0-d5dd5a821388&quot;}}"/>
                                        <w:id w:val="1310435802"/>
                                      </w:sdtPr>
                                      <w:sdtContent>
                                        <w:r w:rsidR="00A93B0D" w:rsidRPr="00736BD1">
                                          <w:rPr>
                                            <w:vanish/>
                                          </w:rPr>
                                          <w:t xml:space="preserve"> </w:t>
                                        </w:r>
                                      </w:sdtContent>
                                    </w:sdt>
                                    <w:r w:rsidR="00A93B0D" w:rsidRPr="00736BD1">
                                      <w:rPr>
                                        <w:vanish/>
                                      </w:rPr>
                                      <w:t xml:space="preserve"> | </w:t>
                                    </w:r>
                                  </w:sdtContent>
                                </w:sdt>
                                <w:r w:rsidR="000745DA">
                                  <w:t>Şubat</w:t>
                                </w:r>
                                <w:r w:rsidR="003C7EA0" w:rsidRPr="00736BD1">
                                  <w:t xml:space="preserve"> 2025</w:t>
                                </w:r>
                              </w:p>
                            </w:tc>
                          </w:tr>
                          <w:tr w:rsidR="00A93B0D" w:rsidRPr="00736BD1" w14:paraId="3C2DAB1A" w14:textId="77777777" w:rsidTr="008212BC">
                            <w:trPr>
                              <w:hidden/>
                            </w:trPr>
                            <w:tc>
                              <w:tcPr>
                                <w:tcW w:w="9639" w:type="dxa"/>
                                <w:vAlign w:val="bottom"/>
                              </w:tcPr>
                              <w:p w14:paraId="242F0DB5" w14:textId="77777777" w:rsidR="00A93B0D" w:rsidRPr="00736BD1" w:rsidRDefault="00000000" w:rsidP="008212BC">
                                <w:pPr>
                                  <w:pStyle w:val="Footer"/>
                                </w:pPr>
                                <w:sdt>
                                  <w:sdtPr>
                                    <w:rPr>
                                      <w:vanish/>
                                    </w:rPr>
                                    <w:alias w:val="FilePath"/>
                                    <w:tag w:val="{&quot;templafy&quot;:{&quot;id&quot;:&quot;f04d3af3-ffb1-4cea-8d3f-7dfb178e1222&quot;}}"/>
                                    <w:id w:val="-1589376859"/>
                                  </w:sdtPr>
                                  <w:sdtContent>
                                    <w:r w:rsidR="00A93B0D" w:rsidRPr="00736BD1">
                                      <w:rPr>
                                        <w:vanish/>
                                      </w:rPr>
                                      <w:t xml:space="preserve"> </w:t>
                                    </w:r>
                                  </w:sdtContent>
                                </w:sdt>
                              </w:p>
                            </w:tc>
                          </w:tr>
                        </w:tbl>
                        <w:p w14:paraId="3F09CFD3" w14:textId="77777777" w:rsidR="00A93B0D" w:rsidRPr="00736BD1" w:rsidRDefault="00A93B0D" w:rsidP="007402C4">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D3599" id="_x0000_t202" coordsize="21600,21600" o:spt="202" path="m,l,21600r21600,l21600,xe">
              <v:stroke joinstyle="miter"/>
              <v:path gradientshapeok="t" o:connecttype="rect"/>
            </v:shapetype>
            <v:shape id="_x0000_s1085" type="#_x0000_t202" style="position:absolute;margin-left:0;margin-top:0;width:595.85pt;height:56.7pt;z-index:25165832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" filled="f" stroked="f" strokeweight=".5pt">
              <v:textbo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A93B0D" w:rsidRPr="00736BD1" w14:paraId="6DEFD0ED" w14:textId="77777777" w:rsidTr="008212BC">
                      <w:tc>
                        <w:tcPr>
                          <w:tcW w:w="9639" w:type="dxa"/>
                        </w:tcPr>
                        <w:p w14:paraId="7ED935BF" w14:textId="06EE1BE7" w:rsidR="00A93B0D" w:rsidRPr="00736BD1" w:rsidRDefault="00000000" w:rsidP="008212BC">
                          <w:pPr>
                            <w:pStyle w:val="Footer"/>
                          </w:pPr>
                          <w:sdt>
                            <w:sdtPr>
                              <w:tag w:val="{&quot;templafy&quot;:{&quot;id&quot;:&quot;51d53b3d-8386-47f5-99e5-03f2bb992bf3&quot;}}"/>
                              <w:id w:val="-1864810794"/>
                            </w:sdtPr>
                            <w:sdtContent>
                              <w:sdt>
                                <w:sdtPr>
                                  <w:alias w:val="JobNumber"/>
                                  <w:tag w:val="{&quot;templafy&quot;:{&quot;id&quot;:&quot;4d894492-cc81-4675-ae4c-e1d94d132bfd&quot;}}"/>
                                  <w:id w:val="-543057933"/>
                                </w:sdtPr>
                                <w:sdtContent>
                                  <w:r w:rsidR="00A93B0D" w:rsidRPr="00736BD1">
                                    <w:t>221100030</w:t>
                                  </w:r>
                                </w:sdtContent>
                              </w:sdt>
                              <w:r w:rsidR="00A93B0D" w:rsidRPr="00736BD1">
                                <w:t xml:space="preserve"> | </w:t>
                              </w:r>
                            </w:sdtContent>
                          </w:sdt>
                          <w:sdt>
                            <w:sdtPr>
                              <w:rPr>
                                <w:vanish/>
                              </w:rPr>
                              <w:tag w:val="{&quot;templafy&quot;:{&quot;id&quot;:&quot;e63a355d-dce2-47fe-a0bc-d44d8d2d067f&quot;}}"/>
                              <w:id w:val="-1765909662"/>
                            </w:sdtPr>
                            <w:sdtContent>
                              <w:sdt>
                                <w:sdtPr>
                                  <w:rPr>
                                    <w:vanish/>
                                  </w:rPr>
                                  <w:alias w:val="ReportNumber"/>
                                  <w:tag w:val="{&quot;templafy&quot;:{&quot;id&quot;:&quot;57784d84-13ae-444e-b713-4c6a78d22e0f&quot;}}"/>
                                  <w:id w:val="162748781"/>
                                </w:sdtPr>
                                <w:sdtContent>
                                  <w:r w:rsidR="00A93B0D" w:rsidRPr="00736BD1">
                                    <w:rPr>
                                      <w:vanish/>
                                    </w:rPr>
                                    <w:t xml:space="preserve"> </w:t>
                                  </w:r>
                                </w:sdtContent>
                              </w:sdt>
                              <w:r w:rsidR="00A93B0D" w:rsidRPr="00736BD1">
                                <w:rPr>
                                  <w:vanish/>
                                </w:rPr>
                                <w:t xml:space="preserve"> | </w:t>
                              </w:r>
                            </w:sdtContent>
                          </w:sdt>
                          <w:sdt>
                            <w:sdtPr>
                              <w:tag w:val="{&quot;templafy&quot;:{&quot;id&quot;:&quot;46bbabe7-e7fd-46a6-8e0f-430bade36a4b&quot;}}"/>
                              <w:id w:val="113650247"/>
                            </w:sdtPr>
                            <w:sdtContent>
                              <w:sdt>
                                <w:sdtPr>
                                  <w:alias w:val="RevisionLetter"/>
                                  <w:tag w:val="{&quot;templafy&quot;:{&quot;id&quot;:&quot;a89a2e34-625e-4a2d-962a-a9bf9dc6deec&quot;}}"/>
                                  <w:id w:val="962549028"/>
                                </w:sdtPr>
                                <w:sdtContent>
                                  <w:r w:rsidR="003502B3">
                                    <w:t>B</w:t>
                                  </w:r>
                                </w:sdtContent>
                              </w:sdt>
                              <w:r w:rsidR="00A93B0D" w:rsidRPr="00736BD1">
                                <w:t xml:space="preserve"> | </w:t>
                              </w:r>
                            </w:sdtContent>
                          </w:sdt>
                          <w:sdt>
                            <w:sdtPr>
                              <w:rPr>
                                <w:vanish/>
                              </w:rPr>
                              <w:tag w:val="{&quot;templafy&quot;:{&quot;id&quot;:&quot;a1dbc999-36a7-4f57-8a99-e6f4f0d90f9c&quot;}}"/>
                              <w:id w:val="-1364208441"/>
                            </w:sdtPr>
                            <w:sdtContent>
                              <w:sdt>
                                <w:sdtPr>
                                  <w:rPr>
                                    <w:vanish/>
                                  </w:rPr>
                                  <w:alias w:val="ProjectDeliverableNumbering"/>
                                  <w:tag w:val="{&quot;templafy&quot;:{&quot;id&quot;:&quot;ef656fba-2ae2-4c8e-bdb0-d5dd5a821388&quot;}}"/>
                                  <w:id w:val="1310435802"/>
                                </w:sdtPr>
                                <w:sdtContent>
                                  <w:r w:rsidR="00A93B0D" w:rsidRPr="00736BD1">
                                    <w:rPr>
                                      <w:vanish/>
                                    </w:rPr>
                                    <w:t xml:space="preserve"> </w:t>
                                  </w:r>
                                </w:sdtContent>
                              </w:sdt>
                              <w:r w:rsidR="00A93B0D" w:rsidRPr="00736BD1">
                                <w:rPr>
                                  <w:vanish/>
                                </w:rPr>
                                <w:t xml:space="preserve"> | </w:t>
                              </w:r>
                            </w:sdtContent>
                          </w:sdt>
                          <w:r w:rsidR="000745DA">
                            <w:t>Şubat</w:t>
                          </w:r>
                          <w:r w:rsidR="003C7EA0" w:rsidRPr="00736BD1">
                            <w:t xml:space="preserve"> 2025</w:t>
                          </w:r>
                        </w:p>
                      </w:tc>
                    </w:tr>
                    <w:tr w:rsidR="00A93B0D" w:rsidRPr="00736BD1" w14:paraId="3C2DAB1A" w14:textId="77777777" w:rsidTr="008212BC">
                      <w:trPr>
                        <w:hidden/>
                      </w:trPr>
                      <w:tc>
                        <w:tcPr>
                          <w:tcW w:w="9639" w:type="dxa"/>
                          <w:vAlign w:val="bottom"/>
                        </w:tcPr>
                        <w:p w14:paraId="242F0DB5" w14:textId="77777777" w:rsidR="00A93B0D" w:rsidRPr="00736BD1" w:rsidRDefault="00000000" w:rsidP="008212BC">
                          <w:pPr>
                            <w:pStyle w:val="Footer"/>
                          </w:pPr>
                          <w:sdt>
                            <w:sdtPr>
                              <w:rPr>
                                <w:vanish/>
                              </w:rPr>
                              <w:alias w:val="FilePath"/>
                              <w:tag w:val="{&quot;templafy&quot;:{&quot;id&quot;:&quot;f04d3af3-ffb1-4cea-8d3f-7dfb178e1222&quot;}}"/>
                              <w:id w:val="-1589376859"/>
                            </w:sdtPr>
                            <w:sdtContent>
                              <w:r w:rsidR="00A93B0D" w:rsidRPr="00736BD1">
                                <w:rPr>
                                  <w:vanish/>
                                </w:rPr>
                                <w:t xml:space="preserve"> </w:t>
                              </w:r>
                            </w:sdtContent>
                          </w:sdt>
                        </w:p>
                      </w:tc>
                    </w:tr>
                  </w:tbl>
                  <w:p w14:paraId="3F09CFD3" w14:textId="77777777" w:rsidR="00A93B0D" w:rsidRPr="00736BD1" w:rsidRDefault="00A93B0D" w:rsidP="007402C4">
                    <w:pPr>
                      <w:pStyle w:val="Footer"/>
                    </w:pPr>
                  </w:p>
                </w:txbxContent>
              </v:textbox>
              <w10:wrap anchorx="page" anchory="page"/>
              <w10:anchorlock/>
            </v:shape>
          </w:pict>
        </mc:Fallback>
      </mc:AlternateContent>
    </w:r>
    <w:r w:rsidRPr="00736BD1">
      <mc:AlternateContent>
        <mc:Choice Requires="wps">
          <w:drawing>
            <wp:anchor distT="0" distB="0" distL="114300" distR="114300" simplePos="0" relativeHeight="251658323" behindDoc="0" locked="1" layoutInCell="1" allowOverlap="1" wp14:anchorId="45E7EF3A" wp14:editId="6DD160E8">
              <wp:simplePos x="0" y="0"/>
              <wp:positionH relativeFrom="page">
                <wp:align>center</wp:align>
              </wp:positionH>
              <wp:positionV relativeFrom="page">
                <wp:posOffset>9827895</wp:posOffset>
              </wp:positionV>
              <wp:extent cx="756000" cy="201600"/>
              <wp:effectExtent l="0" t="0" r="0" b="0"/>
              <wp:wrapNone/>
              <wp:docPr id="305867276" name="ClientMarkingFooter"/>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45d41818-86aa-4391-b590-e7ad9154b537&quot;}}"/>
                            <w:id w:val="-2145265325"/>
                          </w:sdtPr>
                          <w:sdtContent>
                            <w:p w14:paraId="562FC914" w14:textId="01DBBD49" w:rsidR="00A93B0D"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E7EF3A" id="_x0000_s1086" type="#_x0000_t202" style="position:absolute;margin-left:0;margin-top:773.85pt;width:59.55pt;height:15.85pt;z-index:251658323;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" filled="f" stroked="f" strokeweight=".5pt">
              <v:textbox style="mso-fit-shape-to-text:t">
                <w:txbxContent>
                  <w:sdt>
                    <w:sdtPr>
                      <w:rPr>
                        <w:vanish/>
                      </w:rPr>
                      <w:alias w:val="ClientMarking"/>
                      <w:tag w:val="{&quot;templafy&quot;:{&quot;id&quot;:&quot;45d41818-86aa-4391-b590-e7ad9154b537&quot;}}"/>
                      <w:id w:val="-2145265325"/>
                    </w:sdtPr>
                    <w:sdtContent>
                      <w:p w14:paraId="562FC914" w14:textId="01DBBD49" w:rsidR="00A93B0D"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8EE55" w14:textId="1AB34160" w:rsidR="00C95C22" w:rsidRPr="00736BD1" w:rsidRDefault="00C95C22" w:rsidP="007402C4">
    <w:pPr>
      <w:pStyle w:val="Footer"/>
    </w:pPr>
    <w:r w:rsidRPr="00736BD1">
      <mc:AlternateContent>
        <mc:Choice Requires="wps">
          <w:drawing>
            <wp:anchor distT="0" distB="0" distL="114300" distR="114300" simplePos="0" relativeHeight="251658301" behindDoc="0" locked="1" layoutInCell="1" allowOverlap="1" wp14:anchorId="523B222B" wp14:editId="69DFAF74">
              <wp:simplePos x="0" y="0"/>
              <wp:positionH relativeFrom="page">
                <wp:align>left</wp:align>
              </wp:positionH>
              <wp:positionV relativeFrom="page">
                <wp:align>bottom</wp:align>
              </wp:positionV>
              <wp:extent cx="7567200" cy="720000"/>
              <wp:effectExtent l="0" t="0" r="0" b="4445"/>
              <wp:wrapNone/>
              <wp:docPr id="125663390" name="FooterBox"/>
              <wp:cNvGraphicFramePr/>
              <a:graphic xmlns:a="http://schemas.openxmlformats.org/drawingml/2006/main">
                <a:graphicData uri="http://schemas.microsoft.com/office/word/2010/wordprocessingShape">
                  <wps:wsp>
                    <wps:cNvSpPr txBox="1"/>
                    <wps:spPr>
                      <a:xfrm>
                        <a:off x="0" y="0"/>
                        <a:ext cx="7567200" cy="720000"/>
                      </a:xfrm>
                      <a:prstGeom prst="rect">
                        <a:avLst/>
                      </a:prstGeom>
                      <a:noFill/>
                      <a:ln w="6350">
                        <a:noFill/>
                      </a:ln>
                    </wps:spPr>
                    <wps:txb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C95C22" w:rsidRPr="00736BD1" w14:paraId="4F5A15F7" w14:textId="77777777" w:rsidTr="008212BC">
                            <w:tc>
                              <w:tcPr>
                                <w:tcW w:w="9639" w:type="dxa"/>
                              </w:tcPr>
                              <w:p w14:paraId="22AC843E" w14:textId="29EFA401" w:rsidR="00C95C22" w:rsidRPr="00736BD1" w:rsidRDefault="00000000" w:rsidP="008212BC">
                                <w:pPr>
                                  <w:pStyle w:val="Footer"/>
                                </w:pPr>
                                <w:sdt>
                                  <w:sdtPr>
                                    <w:tag w:val="{&quot;templafy&quot;:{&quot;id&quot;:&quot;51d53b3d-8386-47f5-99e5-03f2bb992bf3&quot;}}"/>
                                    <w:id w:val="280610491"/>
                                  </w:sdtPr>
                                  <w:sdtContent>
                                    <w:sdt>
                                      <w:sdtPr>
                                        <w:alias w:val="JobNumber"/>
                                        <w:tag w:val="{&quot;templafy&quot;:{&quot;id&quot;:&quot;4d894492-cc81-4675-ae4c-e1d94d132bfd&quot;}}"/>
                                        <w:id w:val="1540560724"/>
                                      </w:sdtPr>
                                      <w:sdtContent>
                                        <w:r w:rsidR="00C95C22" w:rsidRPr="00736BD1">
                                          <w:t>221100030</w:t>
                                        </w:r>
                                      </w:sdtContent>
                                    </w:sdt>
                                    <w:r w:rsidR="00C95C22" w:rsidRPr="00736BD1">
                                      <w:t xml:space="preserve"> | </w:t>
                                    </w:r>
                                  </w:sdtContent>
                                </w:sdt>
                                <w:sdt>
                                  <w:sdtPr>
                                    <w:rPr>
                                      <w:vanish/>
                                    </w:rPr>
                                    <w:tag w:val="{&quot;templafy&quot;:{&quot;id&quot;:&quot;e63a355d-dce2-47fe-a0bc-d44d8d2d067f&quot;}}"/>
                                    <w:id w:val="902182676"/>
                                  </w:sdtPr>
                                  <w:sdtContent>
                                    <w:sdt>
                                      <w:sdtPr>
                                        <w:rPr>
                                          <w:vanish/>
                                        </w:rPr>
                                        <w:alias w:val="ReportNumber"/>
                                        <w:tag w:val="{&quot;templafy&quot;:{&quot;id&quot;:&quot;57784d84-13ae-444e-b713-4c6a78d22e0f&quot;}}"/>
                                        <w:id w:val="1337111257"/>
                                      </w:sdtPr>
                                      <w:sdtContent>
                                        <w:r w:rsidR="00C95C22" w:rsidRPr="00736BD1">
                                          <w:rPr>
                                            <w:vanish/>
                                          </w:rPr>
                                          <w:t xml:space="preserve"> </w:t>
                                        </w:r>
                                      </w:sdtContent>
                                    </w:sdt>
                                    <w:r w:rsidR="00C95C22" w:rsidRPr="00736BD1">
                                      <w:rPr>
                                        <w:vanish/>
                                      </w:rPr>
                                      <w:t xml:space="preserve"> | </w:t>
                                    </w:r>
                                  </w:sdtContent>
                                </w:sdt>
                                <w:sdt>
                                  <w:sdtPr>
                                    <w:tag w:val="{&quot;templafy&quot;:{&quot;id&quot;:&quot;46bbabe7-e7fd-46a6-8e0f-430bade36a4b&quot;}}"/>
                                    <w:id w:val="-1678191568"/>
                                  </w:sdtPr>
                                  <w:sdtContent>
                                    <w:sdt>
                                      <w:sdtPr>
                                        <w:alias w:val="RevisionLetter"/>
                                        <w:tag w:val="{&quot;templafy&quot;:{&quot;id&quot;:&quot;a89a2e34-625e-4a2d-962a-a9bf9dc6deec&quot;}}"/>
                                        <w:id w:val="-1516843218"/>
                                      </w:sdtPr>
                                      <w:sdtContent>
                                        <w:r w:rsidR="00992B0A">
                                          <w:t>B</w:t>
                                        </w:r>
                                      </w:sdtContent>
                                    </w:sdt>
                                    <w:r w:rsidR="00C95C22" w:rsidRPr="00736BD1">
                                      <w:t xml:space="preserve"> | </w:t>
                                    </w:r>
                                  </w:sdtContent>
                                </w:sdt>
                                <w:sdt>
                                  <w:sdtPr>
                                    <w:rPr>
                                      <w:vanish/>
                                    </w:rPr>
                                    <w:tag w:val="{&quot;templafy&quot;:{&quot;id&quot;:&quot;a1dbc999-36a7-4f57-8a99-e6f4f0d90f9c&quot;}}"/>
                                    <w:id w:val="1874643918"/>
                                  </w:sdtPr>
                                  <w:sdtContent>
                                    <w:sdt>
                                      <w:sdtPr>
                                        <w:rPr>
                                          <w:vanish/>
                                        </w:rPr>
                                        <w:alias w:val="ProjectDeliverableNumbering"/>
                                        <w:tag w:val="{&quot;templafy&quot;:{&quot;id&quot;:&quot;ef656fba-2ae2-4c8e-bdb0-d5dd5a821388&quot;}}"/>
                                        <w:id w:val="16509909"/>
                                      </w:sdtPr>
                                      <w:sdtContent>
                                        <w:r w:rsidR="00C95C22" w:rsidRPr="00736BD1">
                                          <w:rPr>
                                            <w:vanish/>
                                          </w:rPr>
                                          <w:t xml:space="preserve"> </w:t>
                                        </w:r>
                                      </w:sdtContent>
                                    </w:sdt>
                                    <w:r w:rsidR="00C95C22" w:rsidRPr="00736BD1">
                                      <w:rPr>
                                        <w:vanish/>
                                      </w:rPr>
                                      <w:t xml:space="preserve"> | </w:t>
                                    </w:r>
                                  </w:sdtContent>
                                </w:sdt>
                                <w:r w:rsidR="000745DA">
                                  <w:t>Şubat</w:t>
                                </w:r>
                                <w:r w:rsidR="00992B0A">
                                  <w:t xml:space="preserve"> </w:t>
                                </w:r>
                                <w:r w:rsidR="003C7EA0" w:rsidRPr="00736BD1">
                                  <w:t>2025</w:t>
                                </w:r>
                              </w:p>
                            </w:tc>
                          </w:tr>
                          <w:tr w:rsidR="00C95C22" w:rsidRPr="00736BD1" w14:paraId="5D241A64" w14:textId="77777777" w:rsidTr="008212BC">
                            <w:trPr>
                              <w:hidden/>
                            </w:trPr>
                            <w:tc>
                              <w:tcPr>
                                <w:tcW w:w="9639" w:type="dxa"/>
                                <w:vAlign w:val="bottom"/>
                              </w:tcPr>
                              <w:p w14:paraId="4E097D98" w14:textId="77777777" w:rsidR="00C95C22" w:rsidRPr="00736BD1" w:rsidRDefault="00000000" w:rsidP="008212BC">
                                <w:pPr>
                                  <w:pStyle w:val="Footer"/>
                                </w:pPr>
                                <w:sdt>
                                  <w:sdtPr>
                                    <w:rPr>
                                      <w:vanish/>
                                    </w:rPr>
                                    <w:alias w:val="FilePath"/>
                                    <w:tag w:val="{&quot;templafy&quot;:{&quot;id&quot;:&quot;f04d3af3-ffb1-4cea-8d3f-7dfb178e1222&quot;}}"/>
                                    <w:id w:val="-1493254630"/>
                                  </w:sdtPr>
                                  <w:sdtContent>
                                    <w:r w:rsidR="00C95C22" w:rsidRPr="00736BD1">
                                      <w:rPr>
                                        <w:vanish/>
                                      </w:rPr>
                                      <w:t xml:space="preserve"> </w:t>
                                    </w:r>
                                  </w:sdtContent>
                                </w:sdt>
                              </w:p>
                            </w:tc>
                          </w:tr>
                        </w:tbl>
                        <w:p w14:paraId="4D1556ED" w14:textId="77777777" w:rsidR="00C95C22" w:rsidRPr="00736BD1" w:rsidRDefault="00C95C22" w:rsidP="007402C4">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B222B" id="_x0000_t202" coordsize="21600,21600" o:spt="202" path="m,l,21600r21600,l21600,xe">
              <v:stroke joinstyle="miter"/>
              <v:path gradientshapeok="t" o:connecttype="rect"/>
            </v:shapetype>
            <v:shape id="_x0000_s1090" type="#_x0000_t202" style="position:absolute;margin-left:0;margin-top:0;width:595.85pt;height:56.7pt;z-index:25165830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" filled="f" stroked="f" strokeweight=".5pt">
              <v:textbo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C95C22" w:rsidRPr="00736BD1" w14:paraId="4F5A15F7" w14:textId="77777777" w:rsidTr="008212BC">
                      <w:tc>
                        <w:tcPr>
                          <w:tcW w:w="9639" w:type="dxa"/>
                        </w:tcPr>
                        <w:p w14:paraId="22AC843E" w14:textId="29EFA401" w:rsidR="00C95C22" w:rsidRPr="00736BD1" w:rsidRDefault="00000000" w:rsidP="008212BC">
                          <w:pPr>
                            <w:pStyle w:val="Footer"/>
                          </w:pPr>
                          <w:sdt>
                            <w:sdtPr>
                              <w:tag w:val="{&quot;templafy&quot;:{&quot;id&quot;:&quot;51d53b3d-8386-47f5-99e5-03f2bb992bf3&quot;}}"/>
                              <w:id w:val="280610491"/>
                            </w:sdtPr>
                            <w:sdtContent>
                              <w:sdt>
                                <w:sdtPr>
                                  <w:alias w:val="JobNumber"/>
                                  <w:tag w:val="{&quot;templafy&quot;:{&quot;id&quot;:&quot;4d894492-cc81-4675-ae4c-e1d94d132bfd&quot;}}"/>
                                  <w:id w:val="1540560724"/>
                                </w:sdtPr>
                                <w:sdtContent>
                                  <w:r w:rsidR="00C95C22" w:rsidRPr="00736BD1">
                                    <w:t>221100030</w:t>
                                  </w:r>
                                </w:sdtContent>
                              </w:sdt>
                              <w:r w:rsidR="00C95C22" w:rsidRPr="00736BD1">
                                <w:t xml:space="preserve"> | </w:t>
                              </w:r>
                            </w:sdtContent>
                          </w:sdt>
                          <w:sdt>
                            <w:sdtPr>
                              <w:rPr>
                                <w:vanish/>
                              </w:rPr>
                              <w:tag w:val="{&quot;templafy&quot;:{&quot;id&quot;:&quot;e63a355d-dce2-47fe-a0bc-d44d8d2d067f&quot;}}"/>
                              <w:id w:val="902182676"/>
                            </w:sdtPr>
                            <w:sdtContent>
                              <w:sdt>
                                <w:sdtPr>
                                  <w:rPr>
                                    <w:vanish/>
                                  </w:rPr>
                                  <w:alias w:val="ReportNumber"/>
                                  <w:tag w:val="{&quot;templafy&quot;:{&quot;id&quot;:&quot;57784d84-13ae-444e-b713-4c6a78d22e0f&quot;}}"/>
                                  <w:id w:val="1337111257"/>
                                </w:sdtPr>
                                <w:sdtContent>
                                  <w:r w:rsidR="00C95C22" w:rsidRPr="00736BD1">
                                    <w:rPr>
                                      <w:vanish/>
                                    </w:rPr>
                                    <w:t xml:space="preserve"> </w:t>
                                  </w:r>
                                </w:sdtContent>
                              </w:sdt>
                              <w:r w:rsidR="00C95C22" w:rsidRPr="00736BD1">
                                <w:rPr>
                                  <w:vanish/>
                                </w:rPr>
                                <w:t xml:space="preserve"> | </w:t>
                              </w:r>
                            </w:sdtContent>
                          </w:sdt>
                          <w:sdt>
                            <w:sdtPr>
                              <w:tag w:val="{&quot;templafy&quot;:{&quot;id&quot;:&quot;46bbabe7-e7fd-46a6-8e0f-430bade36a4b&quot;}}"/>
                              <w:id w:val="-1678191568"/>
                            </w:sdtPr>
                            <w:sdtContent>
                              <w:sdt>
                                <w:sdtPr>
                                  <w:alias w:val="RevisionLetter"/>
                                  <w:tag w:val="{&quot;templafy&quot;:{&quot;id&quot;:&quot;a89a2e34-625e-4a2d-962a-a9bf9dc6deec&quot;}}"/>
                                  <w:id w:val="-1516843218"/>
                                </w:sdtPr>
                                <w:sdtContent>
                                  <w:r w:rsidR="00992B0A">
                                    <w:t>B</w:t>
                                  </w:r>
                                </w:sdtContent>
                              </w:sdt>
                              <w:r w:rsidR="00C95C22" w:rsidRPr="00736BD1">
                                <w:t xml:space="preserve"> | </w:t>
                              </w:r>
                            </w:sdtContent>
                          </w:sdt>
                          <w:sdt>
                            <w:sdtPr>
                              <w:rPr>
                                <w:vanish/>
                              </w:rPr>
                              <w:tag w:val="{&quot;templafy&quot;:{&quot;id&quot;:&quot;a1dbc999-36a7-4f57-8a99-e6f4f0d90f9c&quot;}}"/>
                              <w:id w:val="1874643918"/>
                            </w:sdtPr>
                            <w:sdtContent>
                              <w:sdt>
                                <w:sdtPr>
                                  <w:rPr>
                                    <w:vanish/>
                                  </w:rPr>
                                  <w:alias w:val="ProjectDeliverableNumbering"/>
                                  <w:tag w:val="{&quot;templafy&quot;:{&quot;id&quot;:&quot;ef656fba-2ae2-4c8e-bdb0-d5dd5a821388&quot;}}"/>
                                  <w:id w:val="16509909"/>
                                </w:sdtPr>
                                <w:sdtContent>
                                  <w:r w:rsidR="00C95C22" w:rsidRPr="00736BD1">
                                    <w:rPr>
                                      <w:vanish/>
                                    </w:rPr>
                                    <w:t xml:space="preserve"> </w:t>
                                  </w:r>
                                </w:sdtContent>
                              </w:sdt>
                              <w:r w:rsidR="00C95C22" w:rsidRPr="00736BD1">
                                <w:rPr>
                                  <w:vanish/>
                                </w:rPr>
                                <w:t xml:space="preserve"> | </w:t>
                              </w:r>
                            </w:sdtContent>
                          </w:sdt>
                          <w:r w:rsidR="000745DA">
                            <w:t>Şubat</w:t>
                          </w:r>
                          <w:r w:rsidR="00992B0A">
                            <w:t xml:space="preserve"> </w:t>
                          </w:r>
                          <w:r w:rsidR="003C7EA0" w:rsidRPr="00736BD1">
                            <w:t>2025</w:t>
                          </w:r>
                        </w:p>
                      </w:tc>
                    </w:tr>
                    <w:tr w:rsidR="00C95C22" w:rsidRPr="00736BD1" w14:paraId="5D241A64" w14:textId="77777777" w:rsidTr="008212BC">
                      <w:trPr>
                        <w:hidden/>
                      </w:trPr>
                      <w:tc>
                        <w:tcPr>
                          <w:tcW w:w="9639" w:type="dxa"/>
                          <w:vAlign w:val="bottom"/>
                        </w:tcPr>
                        <w:p w14:paraId="4E097D98" w14:textId="77777777" w:rsidR="00C95C22" w:rsidRPr="00736BD1" w:rsidRDefault="00000000" w:rsidP="008212BC">
                          <w:pPr>
                            <w:pStyle w:val="Footer"/>
                          </w:pPr>
                          <w:sdt>
                            <w:sdtPr>
                              <w:rPr>
                                <w:vanish/>
                              </w:rPr>
                              <w:alias w:val="FilePath"/>
                              <w:tag w:val="{&quot;templafy&quot;:{&quot;id&quot;:&quot;f04d3af3-ffb1-4cea-8d3f-7dfb178e1222&quot;}}"/>
                              <w:id w:val="-1493254630"/>
                            </w:sdtPr>
                            <w:sdtContent>
                              <w:r w:rsidR="00C95C22" w:rsidRPr="00736BD1">
                                <w:rPr>
                                  <w:vanish/>
                                </w:rPr>
                                <w:t xml:space="preserve"> </w:t>
                              </w:r>
                            </w:sdtContent>
                          </w:sdt>
                        </w:p>
                      </w:tc>
                    </w:tr>
                  </w:tbl>
                  <w:p w14:paraId="4D1556ED" w14:textId="77777777" w:rsidR="00C95C22" w:rsidRPr="00736BD1" w:rsidRDefault="00C95C22" w:rsidP="007402C4">
                    <w:pPr>
                      <w:pStyle w:val="Footer"/>
                    </w:pPr>
                  </w:p>
                </w:txbxContent>
              </v:textbox>
              <w10:wrap anchorx="page" anchory="page"/>
              <w10:anchorlock/>
            </v:shape>
          </w:pict>
        </mc:Fallback>
      </mc:AlternateContent>
    </w:r>
    <w:r w:rsidRPr="00736BD1">
      <mc:AlternateContent>
        <mc:Choice Requires="wps">
          <w:drawing>
            <wp:anchor distT="0" distB="0" distL="114300" distR="114300" simplePos="0" relativeHeight="251658302" behindDoc="0" locked="1" layoutInCell="1" allowOverlap="1" wp14:anchorId="63CA9D0C" wp14:editId="6EF7C440">
              <wp:simplePos x="0" y="0"/>
              <wp:positionH relativeFrom="page">
                <wp:align>center</wp:align>
              </wp:positionH>
              <wp:positionV relativeFrom="page">
                <wp:posOffset>9827895</wp:posOffset>
              </wp:positionV>
              <wp:extent cx="756000" cy="201600"/>
              <wp:effectExtent l="0" t="0" r="0" b="0"/>
              <wp:wrapNone/>
              <wp:docPr id="1551504955" name="ClientMarkingFooter"/>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45d41818-86aa-4391-b590-e7ad9154b537&quot;}}"/>
                            <w:id w:val="975962695"/>
                          </w:sdtPr>
                          <w:sdtContent>
                            <w:p w14:paraId="5B63427E" w14:textId="4438E9ED" w:rsidR="00C95C22"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CA9D0C" id="_x0000_s1091" type="#_x0000_t202" style="position:absolute;margin-left:0;margin-top:773.85pt;width:59.55pt;height:15.85pt;z-index:251658302;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" filled="f" stroked="f" strokeweight=".5pt">
              <v:textbox style="mso-fit-shape-to-text:t">
                <w:txbxContent>
                  <w:sdt>
                    <w:sdtPr>
                      <w:rPr>
                        <w:vanish/>
                      </w:rPr>
                      <w:alias w:val="ClientMarking"/>
                      <w:tag w:val="{&quot;templafy&quot;:{&quot;id&quot;:&quot;45d41818-86aa-4391-b590-e7ad9154b537&quot;}}"/>
                      <w:id w:val="975962695"/>
                    </w:sdtPr>
                    <w:sdtContent>
                      <w:p w14:paraId="5B63427E" w14:textId="4438E9ED" w:rsidR="00C95C22"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C091" w14:textId="2C8ECEE7" w:rsidR="00585513" w:rsidRPr="00736BD1" w:rsidRDefault="00585513" w:rsidP="007402C4">
    <w:pPr>
      <w:pStyle w:val="Footer"/>
    </w:pPr>
    <w:r w:rsidRPr="00736BD1">
      <mc:AlternateContent>
        <mc:Choice Requires="wps">
          <w:drawing>
            <wp:anchor distT="0" distB="0" distL="114300" distR="114300" simplePos="0" relativeHeight="251658313" behindDoc="0" locked="1" layoutInCell="1" allowOverlap="1" wp14:anchorId="204EB74F" wp14:editId="7DA4346E">
              <wp:simplePos x="0" y="0"/>
              <wp:positionH relativeFrom="page">
                <wp:align>left</wp:align>
              </wp:positionH>
              <wp:positionV relativeFrom="page">
                <wp:align>bottom</wp:align>
              </wp:positionV>
              <wp:extent cx="7567200" cy="720000"/>
              <wp:effectExtent l="0" t="0" r="0" b="4445"/>
              <wp:wrapNone/>
              <wp:docPr id="1922176203" name="FooterBox"/>
              <wp:cNvGraphicFramePr/>
              <a:graphic xmlns:a="http://schemas.openxmlformats.org/drawingml/2006/main">
                <a:graphicData uri="http://schemas.microsoft.com/office/word/2010/wordprocessingShape">
                  <wps:wsp>
                    <wps:cNvSpPr txBox="1"/>
                    <wps:spPr>
                      <a:xfrm>
                        <a:off x="0" y="0"/>
                        <a:ext cx="7567200" cy="720000"/>
                      </a:xfrm>
                      <a:prstGeom prst="rect">
                        <a:avLst/>
                      </a:prstGeom>
                      <a:noFill/>
                      <a:ln w="6350">
                        <a:noFill/>
                      </a:ln>
                    </wps:spPr>
                    <wps:txb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585513" w:rsidRPr="00736BD1" w14:paraId="2B547CCA" w14:textId="77777777" w:rsidTr="008212BC">
                            <w:tc>
                              <w:tcPr>
                                <w:tcW w:w="9639" w:type="dxa"/>
                              </w:tcPr>
                              <w:p w14:paraId="4181CAF9" w14:textId="31C54361" w:rsidR="00585513" w:rsidRPr="00736BD1" w:rsidRDefault="00000000" w:rsidP="008212BC">
                                <w:pPr>
                                  <w:pStyle w:val="Footer"/>
                                </w:pPr>
                                <w:sdt>
                                  <w:sdtPr>
                                    <w:tag w:val="{&quot;templafy&quot;:{&quot;id&quot;:&quot;51d53b3d-8386-47f5-99e5-03f2bb992bf3&quot;}}"/>
                                    <w:id w:val="-1624460765"/>
                                  </w:sdtPr>
                                  <w:sdtContent>
                                    <w:sdt>
                                      <w:sdtPr>
                                        <w:alias w:val="JobNumber"/>
                                        <w:tag w:val="{&quot;templafy&quot;:{&quot;id&quot;:&quot;4d894492-cc81-4675-ae4c-e1d94d132bfd&quot;}}"/>
                                        <w:id w:val="1128052883"/>
                                      </w:sdtPr>
                                      <w:sdtContent>
                                        <w:r w:rsidR="00585513" w:rsidRPr="00736BD1">
                                          <w:t>221100030</w:t>
                                        </w:r>
                                      </w:sdtContent>
                                    </w:sdt>
                                    <w:r w:rsidR="00585513" w:rsidRPr="00736BD1">
                                      <w:t xml:space="preserve"> | </w:t>
                                    </w:r>
                                  </w:sdtContent>
                                </w:sdt>
                                <w:sdt>
                                  <w:sdtPr>
                                    <w:rPr>
                                      <w:vanish/>
                                    </w:rPr>
                                    <w:tag w:val="{&quot;templafy&quot;:{&quot;id&quot;:&quot;e63a355d-dce2-47fe-a0bc-d44d8d2d067f&quot;}}"/>
                                    <w:id w:val="1143549490"/>
                                  </w:sdtPr>
                                  <w:sdtContent>
                                    <w:sdt>
                                      <w:sdtPr>
                                        <w:rPr>
                                          <w:vanish/>
                                        </w:rPr>
                                        <w:alias w:val="ReportNumber"/>
                                        <w:tag w:val="{&quot;templafy&quot;:{&quot;id&quot;:&quot;57784d84-13ae-444e-b713-4c6a78d22e0f&quot;}}"/>
                                        <w:id w:val="2126496507"/>
                                      </w:sdtPr>
                                      <w:sdtContent>
                                        <w:r w:rsidR="00585513" w:rsidRPr="00736BD1">
                                          <w:rPr>
                                            <w:vanish/>
                                          </w:rPr>
                                          <w:t xml:space="preserve"> </w:t>
                                        </w:r>
                                      </w:sdtContent>
                                    </w:sdt>
                                    <w:r w:rsidR="00585513" w:rsidRPr="00736BD1">
                                      <w:rPr>
                                        <w:vanish/>
                                      </w:rPr>
                                      <w:t xml:space="preserve"> | </w:t>
                                    </w:r>
                                  </w:sdtContent>
                                </w:sdt>
                                <w:sdt>
                                  <w:sdtPr>
                                    <w:tag w:val="{&quot;templafy&quot;:{&quot;id&quot;:&quot;46bbabe7-e7fd-46a6-8e0f-430bade36a4b&quot;}}"/>
                                    <w:id w:val="-1997399362"/>
                                  </w:sdtPr>
                                  <w:sdtContent>
                                    <w:sdt>
                                      <w:sdtPr>
                                        <w:alias w:val="RevisionLetter"/>
                                        <w:tag w:val="{&quot;templafy&quot;:{&quot;id&quot;:&quot;a89a2e34-625e-4a2d-962a-a9bf9dc6deec&quot;}}"/>
                                        <w:id w:val="907812441"/>
                                      </w:sdtPr>
                                      <w:sdtContent>
                                        <w:r w:rsidR="00992B0A">
                                          <w:t>B</w:t>
                                        </w:r>
                                      </w:sdtContent>
                                    </w:sdt>
                                    <w:r w:rsidR="00585513" w:rsidRPr="00736BD1">
                                      <w:t xml:space="preserve"> | </w:t>
                                    </w:r>
                                  </w:sdtContent>
                                </w:sdt>
                                <w:sdt>
                                  <w:sdtPr>
                                    <w:rPr>
                                      <w:vanish/>
                                    </w:rPr>
                                    <w:tag w:val="{&quot;templafy&quot;:{&quot;id&quot;:&quot;a1dbc999-36a7-4f57-8a99-e6f4f0d90f9c&quot;}}"/>
                                    <w:id w:val="-1991703523"/>
                                  </w:sdtPr>
                                  <w:sdtContent>
                                    <w:sdt>
                                      <w:sdtPr>
                                        <w:rPr>
                                          <w:vanish/>
                                        </w:rPr>
                                        <w:alias w:val="ProjectDeliverableNumbering"/>
                                        <w:tag w:val="{&quot;templafy&quot;:{&quot;id&quot;:&quot;ef656fba-2ae2-4c8e-bdb0-d5dd5a821388&quot;}}"/>
                                        <w:id w:val="77253955"/>
                                      </w:sdtPr>
                                      <w:sdtContent>
                                        <w:r w:rsidR="00585513" w:rsidRPr="00736BD1">
                                          <w:rPr>
                                            <w:vanish/>
                                          </w:rPr>
                                          <w:t xml:space="preserve"> </w:t>
                                        </w:r>
                                      </w:sdtContent>
                                    </w:sdt>
                                    <w:r w:rsidR="00585513" w:rsidRPr="00736BD1">
                                      <w:rPr>
                                        <w:vanish/>
                                      </w:rPr>
                                      <w:t xml:space="preserve"> | </w:t>
                                    </w:r>
                                  </w:sdtContent>
                                </w:sdt>
                                <w:r w:rsidR="000745DA">
                                  <w:t>Şubat</w:t>
                                </w:r>
                                <w:r w:rsidR="003C7EA0" w:rsidRPr="00736BD1">
                                  <w:t xml:space="preserve"> 2025</w:t>
                                </w:r>
                              </w:p>
                            </w:tc>
                          </w:tr>
                          <w:tr w:rsidR="00585513" w:rsidRPr="00736BD1" w14:paraId="448F312E" w14:textId="77777777" w:rsidTr="008212BC">
                            <w:trPr>
                              <w:hidden/>
                            </w:trPr>
                            <w:tc>
                              <w:tcPr>
                                <w:tcW w:w="9639" w:type="dxa"/>
                                <w:vAlign w:val="bottom"/>
                              </w:tcPr>
                              <w:p w14:paraId="63440C0D" w14:textId="77777777" w:rsidR="00585513" w:rsidRPr="00736BD1" w:rsidRDefault="00000000" w:rsidP="008212BC">
                                <w:pPr>
                                  <w:pStyle w:val="Footer"/>
                                </w:pPr>
                                <w:sdt>
                                  <w:sdtPr>
                                    <w:rPr>
                                      <w:vanish/>
                                    </w:rPr>
                                    <w:alias w:val="FilePath"/>
                                    <w:tag w:val="{&quot;templafy&quot;:{&quot;id&quot;:&quot;f04d3af3-ffb1-4cea-8d3f-7dfb178e1222&quot;}}"/>
                                    <w:id w:val="-1567944085"/>
                                  </w:sdtPr>
                                  <w:sdtContent>
                                    <w:r w:rsidR="00585513" w:rsidRPr="00736BD1">
                                      <w:rPr>
                                        <w:vanish/>
                                      </w:rPr>
                                      <w:t xml:space="preserve"> </w:t>
                                    </w:r>
                                  </w:sdtContent>
                                </w:sdt>
                              </w:p>
                            </w:tc>
                          </w:tr>
                        </w:tbl>
                        <w:p w14:paraId="445E7F1D" w14:textId="77777777" w:rsidR="00585513" w:rsidRPr="00736BD1" w:rsidRDefault="00585513" w:rsidP="007402C4">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EB74F" id="_x0000_t202" coordsize="21600,21600" o:spt="202" path="m,l,21600r21600,l21600,xe">
              <v:stroke joinstyle="miter"/>
              <v:path gradientshapeok="t" o:connecttype="rect"/>
            </v:shapetype>
            <v:shape id="_x0000_s1095" type="#_x0000_t202" style="position:absolute;margin-left:0;margin-top:0;width:595.85pt;height:56.7pt;z-index:25165831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" filled="f" stroked="f" strokeweight=".5pt">
              <v:textbo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585513" w:rsidRPr="00736BD1" w14:paraId="2B547CCA" w14:textId="77777777" w:rsidTr="008212BC">
                      <w:tc>
                        <w:tcPr>
                          <w:tcW w:w="9639" w:type="dxa"/>
                        </w:tcPr>
                        <w:p w14:paraId="4181CAF9" w14:textId="31C54361" w:rsidR="00585513" w:rsidRPr="00736BD1" w:rsidRDefault="00000000" w:rsidP="008212BC">
                          <w:pPr>
                            <w:pStyle w:val="Footer"/>
                          </w:pPr>
                          <w:sdt>
                            <w:sdtPr>
                              <w:tag w:val="{&quot;templafy&quot;:{&quot;id&quot;:&quot;51d53b3d-8386-47f5-99e5-03f2bb992bf3&quot;}}"/>
                              <w:id w:val="-1624460765"/>
                            </w:sdtPr>
                            <w:sdtContent>
                              <w:sdt>
                                <w:sdtPr>
                                  <w:alias w:val="JobNumber"/>
                                  <w:tag w:val="{&quot;templafy&quot;:{&quot;id&quot;:&quot;4d894492-cc81-4675-ae4c-e1d94d132bfd&quot;}}"/>
                                  <w:id w:val="1128052883"/>
                                </w:sdtPr>
                                <w:sdtContent>
                                  <w:r w:rsidR="00585513" w:rsidRPr="00736BD1">
                                    <w:t>221100030</w:t>
                                  </w:r>
                                </w:sdtContent>
                              </w:sdt>
                              <w:r w:rsidR="00585513" w:rsidRPr="00736BD1">
                                <w:t xml:space="preserve"> | </w:t>
                              </w:r>
                            </w:sdtContent>
                          </w:sdt>
                          <w:sdt>
                            <w:sdtPr>
                              <w:rPr>
                                <w:vanish/>
                              </w:rPr>
                              <w:tag w:val="{&quot;templafy&quot;:{&quot;id&quot;:&quot;e63a355d-dce2-47fe-a0bc-d44d8d2d067f&quot;}}"/>
                              <w:id w:val="1143549490"/>
                            </w:sdtPr>
                            <w:sdtContent>
                              <w:sdt>
                                <w:sdtPr>
                                  <w:rPr>
                                    <w:vanish/>
                                  </w:rPr>
                                  <w:alias w:val="ReportNumber"/>
                                  <w:tag w:val="{&quot;templafy&quot;:{&quot;id&quot;:&quot;57784d84-13ae-444e-b713-4c6a78d22e0f&quot;}}"/>
                                  <w:id w:val="2126496507"/>
                                </w:sdtPr>
                                <w:sdtContent>
                                  <w:r w:rsidR="00585513" w:rsidRPr="00736BD1">
                                    <w:rPr>
                                      <w:vanish/>
                                    </w:rPr>
                                    <w:t xml:space="preserve"> </w:t>
                                  </w:r>
                                </w:sdtContent>
                              </w:sdt>
                              <w:r w:rsidR="00585513" w:rsidRPr="00736BD1">
                                <w:rPr>
                                  <w:vanish/>
                                </w:rPr>
                                <w:t xml:space="preserve"> | </w:t>
                              </w:r>
                            </w:sdtContent>
                          </w:sdt>
                          <w:sdt>
                            <w:sdtPr>
                              <w:tag w:val="{&quot;templafy&quot;:{&quot;id&quot;:&quot;46bbabe7-e7fd-46a6-8e0f-430bade36a4b&quot;}}"/>
                              <w:id w:val="-1997399362"/>
                            </w:sdtPr>
                            <w:sdtContent>
                              <w:sdt>
                                <w:sdtPr>
                                  <w:alias w:val="RevisionLetter"/>
                                  <w:tag w:val="{&quot;templafy&quot;:{&quot;id&quot;:&quot;a89a2e34-625e-4a2d-962a-a9bf9dc6deec&quot;}}"/>
                                  <w:id w:val="907812441"/>
                                </w:sdtPr>
                                <w:sdtContent>
                                  <w:r w:rsidR="00992B0A">
                                    <w:t>B</w:t>
                                  </w:r>
                                </w:sdtContent>
                              </w:sdt>
                              <w:r w:rsidR="00585513" w:rsidRPr="00736BD1">
                                <w:t xml:space="preserve"> | </w:t>
                              </w:r>
                            </w:sdtContent>
                          </w:sdt>
                          <w:sdt>
                            <w:sdtPr>
                              <w:rPr>
                                <w:vanish/>
                              </w:rPr>
                              <w:tag w:val="{&quot;templafy&quot;:{&quot;id&quot;:&quot;a1dbc999-36a7-4f57-8a99-e6f4f0d90f9c&quot;}}"/>
                              <w:id w:val="-1991703523"/>
                            </w:sdtPr>
                            <w:sdtContent>
                              <w:sdt>
                                <w:sdtPr>
                                  <w:rPr>
                                    <w:vanish/>
                                  </w:rPr>
                                  <w:alias w:val="ProjectDeliverableNumbering"/>
                                  <w:tag w:val="{&quot;templafy&quot;:{&quot;id&quot;:&quot;ef656fba-2ae2-4c8e-bdb0-d5dd5a821388&quot;}}"/>
                                  <w:id w:val="77253955"/>
                                </w:sdtPr>
                                <w:sdtContent>
                                  <w:r w:rsidR="00585513" w:rsidRPr="00736BD1">
                                    <w:rPr>
                                      <w:vanish/>
                                    </w:rPr>
                                    <w:t xml:space="preserve"> </w:t>
                                  </w:r>
                                </w:sdtContent>
                              </w:sdt>
                              <w:r w:rsidR="00585513" w:rsidRPr="00736BD1">
                                <w:rPr>
                                  <w:vanish/>
                                </w:rPr>
                                <w:t xml:space="preserve"> | </w:t>
                              </w:r>
                            </w:sdtContent>
                          </w:sdt>
                          <w:r w:rsidR="000745DA">
                            <w:t>Şubat</w:t>
                          </w:r>
                          <w:r w:rsidR="003C7EA0" w:rsidRPr="00736BD1">
                            <w:t xml:space="preserve"> 2025</w:t>
                          </w:r>
                        </w:p>
                      </w:tc>
                    </w:tr>
                    <w:tr w:rsidR="00585513" w:rsidRPr="00736BD1" w14:paraId="448F312E" w14:textId="77777777" w:rsidTr="008212BC">
                      <w:trPr>
                        <w:hidden/>
                      </w:trPr>
                      <w:tc>
                        <w:tcPr>
                          <w:tcW w:w="9639" w:type="dxa"/>
                          <w:vAlign w:val="bottom"/>
                        </w:tcPr>
                        <w:p w14:paraId="63440C0D" w14:textId="77777777" w:rsidR="00585513" w:rsidRPr="00736BD1" w:rsidRDefault="00000000" w:rsidP="008212BC">
                          <w:pPr>
                            <w:pStyle w:val="Footer"/>
                          </w:pPr>
                          <w:sdt>
                            <w:sdtPr>
                              <w:rPr>
                                <w:vanish/>
                              </w:rPr>
                              <w:alias w:val="FilePath"/>
                              <w:tag w:val="{&quot;templafy&quot;:{&quot;id&quot;:&quot;f04d3af3-ffb1-4cea-8d3f-7dfb178e1222&quot;}}"/>
                              <w:id w:val="-1567944085"/>
                            </w:sdtPr>
                            <w:sdtContent>
                              <w:r w:rsidR="00585513" w:rsidRPr="00736BD1">
                                <w:rPr>
                                  <w:vanish/>
                                </w:rPr>
                                <w:t xml:space="preserve"> </w:t>
                              </w:r>
                            </w:sdtContent>
                          </w:sdt>
                        </w:p>
                      </w:tc>
                    </w:tr>
                  </w:tbl>
                  <w:p w14:paraId="445E7F1D" w14:textId="77777777" w:rsidR="00585513" w:rsidRPr="00736BD1" w:rsidRDefault="00585513" w:rsidP="007402C4">
                    <w:pPr>
                      <w:pStyle w:val="Footer"/>
                    </w:pPr>
                  </w:p>
                </w:txbxContent>
              </v:textbox>
              <w10:wrap anchorx="page" anchory="page"/>
              <w10:anchorlock/>
            </v:shape>
          </w:pict>
        </mc:Fallback>
      </mc:AlternateContent>
    </w:r>
    <w:r w:rsidRPr="00736BD1">
      <mc:AlternateContent>
        <mc:Choice Requires="wps">
          <w:drawing>
            <wp:anchor distT="0" distB="0" distL="114300" distR="114300" simplePos="0" relativeHeight="251658314" behindDoc="0" locked="1" layoutInCell="1" allowOverlap="1" wp14:anchorId="1CC9B0DB" wp14:editId="00928A8B">
              <wp:simplePos x="0" y="0"/>
              <wp:positionH relativeFrom="page">
                <wp:align>center</wp:align>
              </wp:positionH>
              <wp:positionV relativeFrom="page">
                <wp:posOffset>9827895</wp:posOffset>
              </wp:positionV>
              <wp:extent cx="756000" cy="201600"/>
              <wp:effectExtent l="0" t="0" r="0" b="0"/>
              <wp:wrapNone/>
              <wp:docPr id="1273859867" name="ClientMarkingFooter"/>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45d41818-86aa-4391-b590-e7ad9154b537&quot;}}"/>
                            <w:id w:val="957842715"/>
                          </w:sdtPr>
                          <w:sdtContent>
                            <w:p w14:paraId="783F475C" w14:textId="07EBD605" w:rsidR="00585513"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C9B0DB" id="_x0000_s1096" type="#_x0000_t202" style="position:absolute;margin-left:0;margin-top:773.85pt;width:59.55pt;height:15.85pt;z-index:251658314;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" filled="f" stroked="f" strokeweight=".5pt">
              <v:textbox style="mso-fit-shape-to-text:t">
                <w:txbxContent>
                  <w:sdt>
                    <w:sdtPr>
                      <w:rPr>
                        <w:vanish/>
                      </w:rPr>
                      <w:alias w:val="ClientMarking"/>
                      <w:tag w:val="{&quot;templafy&quot;:{&quot;id&quot;:&quot;45d41818-86aa-4391-b590-e7ad9154b537&quot;}}"/>
                      <w:id w:val="957842715"/>
                    </w:sdtPr>
                    <w:sdtContent>
                      <w:p w14:paraId="783F475C" w14:textId="07EBD605" w:rsidR="00585513"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A1E57" w14:textId="33677583" w:rsidR="00CF299D" w:rsidRPr="00736BD1" w:rsidRDefault="00CF299D" w:rsidP="007402C4">
    <w:pPr>
      <w:pStyle w:val="Footer"/>
    </w:pPr>
    <w:r w:rsidRPr="00736BD1">
      <mc:AlternateContent>
        <mc:Choice Requires="wps">
          <w:drawing>
            <wp:anchor distT="0" distB="0" distL="114300" distR="114300" simplePos="0" relativeHeight="251658307" behindDoc="0" locked="1" layoutInCell="1" allowOverlap="1" wp14:anchorId="56282E38" wp14:editId="2313DFCF">
              <wp:simplePos x="0" y="0"/>
              <wp:positionH relativeFrom="page">
                <wp:align>left</wp:align>
              </wp:positionH>
              <wp:positionV relativeFrom="page">
                <wp:align>bottom</wp:align>
              </wp:positionV>
              <wp:extent cx="7567200" cy="720000"/>
              <wp:effectExtent l="0" t="0" r="0" b="4445"/>
              <wp:wrapNone/>
              <wp:docPr id="1655711866" name="FooterBox"/>
              <wp:cNvGraphicFramePr/>
              <a:graphic xmlns:a="http://schemas.openxmlformats.org/drawingml/2006/main">
                <a:graphicData uri="http://schemas.microsoft.com/office/word/2010/wordprocessingShape">
                  <wps:wsp>
                    <wps:cNvSpPr txBox="1"/>
                    <wps:spPr>
                      <a:xfrm>
                        <a:off x="0" y="0"/>
                        <a:ext cx="7567200" cy="720000"/>
                      </a:xfrm>
                      <a:prstGeom prst="rect">
                        <a:avLst/>
                      </a:prstGeom>
                      <a:noFill/>
                      <a:ln w="6350">
                        <a:noFill/>
                      </a:ln>
                    </wps:spPr>
                    <wps:txb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CF299D" w:rsidRPr="00736BD1" w14:paraId="6CA6A081" w14:textId="77777777" w:rsidTr="008212BC">
                            <w:tc>
                              <w:tcPr>
                                <w:tcW w:w="9639" w:type="dxa"/>
                              </w:tcPr>
                              <w:p w14:paraId="61FE1CE0" w14:textId="7A1233ED" w:rsidR="00CF299D" w:rsidRPr="00736BD1" w:rsidRDefault="00000000" w:rsidP="008212BC">
                                <w:pPr>
                                  <w:pStyle w:val="Footer"/>
                                </w:pPr>
                                <w:sdt>
                                  <w:sdtPr>
                                    <w:tag w:val="{&quot;templafy&quot;:{&quot;id&quot;:&quot;51d53b3d-8386-47f5-99e5-03f2bb992bf3&quot;}}"/>
                                    <w:id w:val="42790002"/>
                                  </w:sdtPr>
                                  <w:sdtContent>
                                    <w:sdt>
                                      <w:sdtPr>
                                        <w:alias w:val="JobNumber"/>
                                        <w:tag w:val="{&quot;templafy&quot;:{&quot;id&quot;:&quot;4d894492-cc81-4675-ae4c-e1d94d132bfd&quot;}}"/>
                                        <w:id w:val="999239693"/>
                                      </w:sdtPr>
                                      <w:sdtContent>
                                        <w:r w:rsidR="00CF299D" w:rsidRPr="00736BD1">
                                          <w:t>221100030</w:t>
                                        </w:r>
                                      </w:sdtContent>
                                    </w:sdt>
                                    <w:r w:rsidR="00CF299D" w:rsidRPr="00736BD1">
                                      <w:t xml:space="preserve"> | </w:t>
                                    </w:r>
                                  </w:sdtContent>
                                </w:sdt>
                                <w:sdt>
                                  <w:sdtPr>
                                    <w:rPr>
                                      <w:vanish/>
                                    </w:rPr>
                                    <w:tag w:val="{&quot;templafy&quot;:{&quot;id&quot;:&quot;e63a355d-dce2-47fe-a0bc-d44d8d2d067f&quot;}}"/>
                                    <w:id w:val="-1360204294"/>
                                  </w:sdtPr>
                                  <w:sdtContent>
                                    <w:sdt>
                                      <w:sdtPr>
                                        <w:rPr>
                                          <w:vanish/>
                                        </w:rPr>
                                        <w:alias w:val="ReportNumber"/>
                                        <w:tag w:val="{&quot;templafy&quot;:{&quot;id&quot;:&quot;57784d84-13ae-444e-b713-4c6a78d22e0f&quot;}}"/>
                                        <w:id w:val="-77213414"/>
                                      </w:sdtPr>
                                      <w:sdtContent>
                                        <w:r w:rsidR="00CF299D" w:rsidRPr="00736BD1">
                                          <w:rPr>
                                            <w:vanish/>
                                          </w:rPr>
                                          <w:t xml:space="preserve"> </w:t>
                                        </w:r>
                                      </w:sdtContent>
                                    </w:sdt>
                                    <w:r w:rsidR="00CF299D" w:rsidRPr="00736BD1">
                                      <w:rPr>
                                        <w:vanish/>
                                      </w:rPr>
                                      <w:t xml:space="preserve"> | </w:t>
                                    </w:r>
                                  </w:sdtContent>
                                </w:sdt>
                                <w:sdt>
                                  <w:sdtPr>
                                    <w:tag w:val="{&quot;templafy&quot;:{&quot;id&quot;:&quot;46bbabe7-e7fd-46a6-8e0f-430bade36a4b&quot;}}"/>
                                    <w:id w:val="805440910"/>
                                  </w:sdtPr>
                                  <w:sdtContent>
                                    <w:sdt>
                                      <w:sdtPr>
                                        <w:alias w:val="RevisionLetter"/>
                                        <w:tag w:val="{&quot;templafy&quot;:{&quot;id&quot;:&quot;a89a2e34-625e-4a2d-962a-a9bf9dc6deec&quot;}}"/>
                                        <w:id w:val="1573004069"/>
                                      </w:sdtPr>
                                      <w:sdtContent>
                                        <w:r w:rsidR="00992B0A">
                                          <w:t>B</w:t>
                                        </w:r>
                                      </w:sdtContent>
                                    </w:sdt>
                                    <w:r w:rsidR="00CF299D" w:rsidRPr="00736BD1">
                                      <w:t xml:space="preserve"> | </w:t>
                                    </w:r>
                                  </w:sdtContent>
                                </w:sdt>
                                <w:sdt>
                                  <w:sdtPr>
                                    <w:rPr>
                                      <w:vanish/>
                                    </w:rPr>
                                    <w:tag w:val="{&quot;templafy&quot;:{&quot;id&quot;:&quot;a1dbc999-36a7-4f57-8a99-e6f4f0d90f9c&quot;}}"/>
                                    <w:id w:val="-1931347415"/>
                                  </w:sdtPr>
                                  <w:sdtContent>
                                    <w:sdt>
                                      <w:sdtPr>
                                        <w:rPr>
                                          <w:vanish/>
                                        </w:rPr>
                                        <w:alias w:val="ProjectDeliverableNumbering"/>
                                        <w:tag w:val="{&quot;templafy&quot;:{&quot;id&quot;:&quot;ef656fba-2ae2-4c8e-bdb0-d5dd5a821388&quot;}}"/>
                                        <w:id w:val="1733123218"/>
                                      </w:sdtPr>
                                      <w:sdtContent>
                                        <w:r w:rsidR="00CF299D" w:rsidRPr="00736BD1">
                                          <w:rPr>
                                            <w:vanish/>
                                          </w:rPr>
                                          <w:t xml:space="preserve"> </w:t>
                                        </w:r>
                                      </w:sdtContent>
                                    </w:sdt>
                                    <w:r w:rsidR="00CF299D" w:rsidRPr="00736BD1">
                                      <w:rPr>
                                        <w:vanish/>
                                      </w:rPr>
                                      <w:t xml:space="preserve"> | </w:t>
                                    </w:r>
                                  </w:sdtContent>
                                </w:sdt>
                                <w:r w:rsidR="000745DA">
                                  <w:t>Şubat</w:t>
                                </w:r>
                                <w:r w:rsidR="003C7EA0" w:rsidRPr="00736BD1">
                                  <w:t xml:space="preserve"> 2025</w:t>
                                </w:r>
                              </w:p>
                            </w:tc>
                          </w:tr>
                          <w:tr w:rsidR="00CF299D" w:rsidRPr="00736BD1" w14:paraId="74DBA4DE" w14:textId="77777777" w:rsidTr="008212BC">
                            <w:trPr>
                              <w:hidden/>
                            </w:trPr>
                            <w:tc>
                              <w:tcPr>
                                <w:tcW w:w="9639" w:type="dxa"/>
                                <w:vAlign w:val="bottom"/>
                              </w:tcPr>
                              <w:p w14:paraId="4F68719E" w14:textId="77777777" w:rsidR="00CF299D" w:rsidRPr="00736BD1" w:rsidRDefault="00000000" w:rsidP="008212BC">
                                <w:pPr>
                                  <w:pStyle w:val="Footer"/>
                                </w:pPr>
                                <w:sdt>
                                  <w:sdtPr>
                                    <w:rPr>
                                      <w:vanish/>
                                    </w:rPr>
                                    <w:alias w:val="FilePath"/>
                                    <w:tag w:val="{&quot;templafy&quot;:{&quot;id&quot;:&quot;f04d3af3-ffb1-4cea-8d3f-7dfb178e1222&quot;}}"/>
                                    <w:id w:val="-1983445582"/>
                                  </w:sdtPr>
                                  <w:sdtContent>
                                    <w:r w:rsidR="00CF299D" w:rsidRPr="00736BD1">
                                      <w:rPr>
                                        <w:vanish/>
                                      </w:rPr>
                                      <w:t xml:space="preserve"> </w:t>
                                    </w:r>
                                  </w:sdtContent>
                                </w:sdt>
                              </w:p>
                            </w:tc>
                          </w:tr>
                        </w:tbl>
                        <w:p w14:paraId="2950DD20" w14:textId="77777777" w:rsidR="00CF299D" w:rsidRPr="00736BD1" w:rsidRDefault="00CF299D" w:rsidP="007402C4">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82E38" id="_x0000_t202" coordsize="21600,21600" o:spt="202" path="m,l,21600r21600,l21600,xe">
              <v:stroke joinstyle="miter"/>
              <v:path gradientshapeok="t" o:connecttype="rect"/>
            </v:shapetype>
            <v:shape id="_x0000_s1100" type="#_x0000_t202" style="position:absolute;margin-left:0;margin-top:0;width:595.85pt;height:56.7pt;z-index:25165830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" filled="f" stroked="f" strokeweight=".5pt">
              <v:textbox>
                <w:txbxContent>
                  <w:tbl>
                    <w:tblPr>
                      <w:tblW w:w="4175" w:type="pct"/>
                      <w:tblInd w:w="993" w:type="dxa"/>
                      <w:tblLayout w:type="fixed"/>
                      <w:tblCellMar>
                        <w:left w:w="0" w:type="dxa"/>
                        <w:right w:w="0" w:type="dxa"/>
                      </w:tblCellMar>
                      <w:tblLook w:val="04A0" w:firstRow="1" w:lastRow="0" w:firstColumn="1" w:lastColumn="0" w:noHBand="0" w:noVBand="1"/>
                    </w:tblPr>
                    <w:tblGrid>
                      <w:gridCol w:w="9714"/>
                    </w:tblGrid>
                    <w:tr w:rsidR="00CF299D" w:rsidRPr="00736BD1" w14:paraId="6CA6A081" w14:textId="77777777" w:rsidTr="008212BC">
                      <w:tc>
                        <w:tcPr>
                          <w:tcW w:w="9639" w:type="dxa"/>
                        </w:tcPr>
                        <w:p w14:paraId="61FE1CE0" w14:textId="7A1233ED" w:rsidR="00CF299D" w:rsidRPr="00736BD1" w:rsidRDefault="00000000" w:rsidP="008212BC">
                          <w:pPr>
                            <w:pStyle w:val="Footer"/>
                          </w:pPr>
                          <w:sdt>
                            <w:sdtPr>
                              <w:tag w:val="{&quot;templafy&quot;:{&quot;id&quot;:&quot;51d53b3d-8386-47f5-99e5-03f2bb992bf3&quot;}}"/>
                              <w:id w:val="42790002"/>
                            </w:sdtPr>
                            <w:sdtContent>
                              <w:sdt>
                                <w:sdtPr>
                                  <w:alias w:val="JobNumber"/>
                                  <w:tag w:val="{&quot;templafy&quot;:{&quot;id&quot;:&quot;4d894492-cc81-4675-ae4c-e1d94d132bfd&quot;}}"/>
                                  <w:id w:val="999239693"/>
                                </w:sdtPr>
                                <w:sdtContent>
                                  <w:r w:rsidR="00CF299D" w:rsidRPr="00736BD1">
                                    <w:t>221100030</w:t>
                                  </w:r>
                                </w:sdtContent>
                              </w:sdt>
                              <w:r w:rsidR="00CF299D" w:rsidRPr="00736BD1">
                                <w:t xml:space="preserve"> | </w:t>
                              </w:r>
                            </w:sdtContent>
                          </w:sdt>
                          <w:sdt>
                            <w:sdtPr>
                              <w:rPr>
                                <w:vanish/>
                              </w:rPr>
                              <w:tag w:val="{&quot;templafy&quot;:{&quot;id&quot;:&quot;e63a355d-dce2-47fe-a0bc-d44d8d2d067f&quot;}}"/>
                              <w:id w:val="-1360204294"/>
                            </w:sdtPr>
                            <w:sdtContent>
                              <w:sdt>
                                <w:sdtPr>
                                  <w:rPr>
                                    <w:vanish/>
                                  </w:rPr>
                                  <w:alias w:val="ReportNumber"/>
                                  <w:tag w:val="{&quot;templafy&quot;:{&quot;id&quot;:&quot;57784d84-13ae-444e-b713-4c6a78d22e0f&quot;}}"/>
                                  <w:id w:val="-77213414"/>
                                </w:sdtPr>
                                <w:sdtContent>
                                  <w:r w:rsidR="00CF299D" w:rsidRPr="00736BD1">
                                    <w:rPr>
                                      <w:vanish/>
                                    </w:rPr>
                                    <w:t xml:space="preserve"> </w:t>
                                  </w:r>
                                </w:sdtContent>
                              </w:sdt>
                              <w:r w:rsidR="00CF299D" w:rsidRPr="00736BD1">
                                <w:rPr>
                                  <w:vanish/>
                                </w:rPr>
                                <w:t xml:space="preserve"> | </w:t>
                              </w:r>
                            </w:sdtContent>
                          </w:sdt>
                          <w:sdt>
                            <w:sdtPr>
                              <w:tag w:val="{&quot;templafy&quot;:{&quot;id&quot;:&quot;46bbabe7-e7fd-46a6-8e0f-430bade36a4b&quot;}}"/>
                              <w:id w:val="805440910"/>
                            </w:sdtPr>
                            <w:sdtContent>
                              <w:sdt>
                                <w:sdtPr>
                                  <w:alias w:val="RevisionLetter"/>
                                  <w:tag w:val="{&quot;templafy&quot;:{&quot;id&quot;:&quot;a89a2e34-625e-4a2d-962a-a9bf9dc6deec&quot;}}"/>
                                  <w:id w:val="1573004069"/>
                                </w:sdtPr>
                                <w:sdtContent>
                                  <w:r w:rsidR="00992B0A">
                                    <w:t>B</w:t>
                                  </w:r>
                                </w:sdtContent>
                              </w:sdt>
                              <w:r w:rsidR="00CF299D" w:rsidRPr="00736BD1">
                                <w:t xml:space="preserve"> | </w:t>
                              </w:r>
                            </w:sdtContent>
                          </w:sdt>
                          <w:sdt>
                            <w:sdtPr>
                              <w:rPr>
                                <w:vanish/>
                              </w:rPr>
                              <w:tag w:val="{&quot;templafy&quot;:{&quot;id&quot;:&quot;a1dbc999-36a7-4f57-8a99-e6f4f0d90f9c&quot;}}"/>
                              <w:id w:val="-1931347415"/>
                            </w:sdtPr>
                            <w:sdtContent>
                              <w:sdt>
                                <w:sdtPr>
                                  <w:rPr>
                                    <w:vanish/>
                                  </w:rPr>
                                  <w:alias w:val="ProjectDeliverableNumbering"/>
                                  <w:tag w:val="{&quot;templafy&quot;:{&quot;id&quot;:&quot;ef656fba-2ae2-4c8e-bdb0-d5dd5a821388&quot;}}"/>
                                  <w:id w:val="1733123218"/>
                                </w:sdtPr>
                                <w:sdtContent>
                                  <w:r w:rsidR="00CF299D" w:rsidRPr="00736BD1">
                                    <w:rPr>
                                      <w:vanish/>
                                    </w:rPr>
                                    <w:t xml:space="preserve"> </w:t>
                                  </w:r>
                                </w:sdtContent>
                              </w:sdt>
                              <w:r w:rsidR="00CF299D" w:rsidRPr="00736BD1">
                                <w:rPr>
                                  <w:vanish/>
                                </w:rPr>
                                <w:t xml:space="preserve"> | </w:t>
                              </w:r>
                            </w:sdtContent>
                          </w:sdt>
                          <w:r w:rsidR="000745DA">
                            <w:t>Şubat</w:t>
                          </w:r>
                          <w:r w:rsidR="003C7EA0" w:rsidRPr="00736BD1">
                            <w:t xml:space="preserve"> 2025</w:t>
                          </w:r>
                        </w:p>
                      </w:tc>
                    </w:tr>
                    <w:tr w:rsidR="00CF299D" w:rsidRPr="00736BD1" w14:paraId="74DBA4DE" w14:textId="77777777" w:rsidTr="008212BC">
                      <w:trPr>
                        <w:hidden/>
                      </w:trPr>
                      <w:tc>
                        <w:tcPr>
                          <w:tcW w:w="9639" w:type="dxa"/>
                          <w:vAlign w:val="bottom"/>
                        </w:tcPr>
                        <w:p w14:paraId="4F68719E" w14:textId="77777777" w:rsidR="00CF299D" w:rsidRPr="00736BD1" w:rsidRDefault="00000000" w:rsidP="008212BC">
                          <w:pPr>
                            <w:pStyle w:val="Footer"/>
                          </w:pPr>
                          <w:sdt>
                            <w:sdtPr>
                              <w:rPr>
                                <w:vanish/>
                              </w:rPr>
                              <w:alias w:val="FilePath"/>
                              <w:tag w:val="{&quot;templafy&quot;:{&quot;id&quot;:&quot;f04d3af3-ffb1-4cea-8d3f-7dfb178e1222&quot;}}"/>
                              <w:id w:val="-1983445582"/>
                            </w:sdtPr>
                            <w:sdtContent>
                              <w:r w:rsidR="00CF299D" w:rsidRPr="00736BD1">
                                <w:rPr>
                                  <w:vanish/>
                                </w:rPr>
                                <w:t xml:space="preserve"> </w:t>
                              </w:r>
                            </w:sdtContent>
                          </w:sdt>
                        </w:p>
                      </w:tc>
                    </w:tr>
                  </w:tbl>
                  <w:p w14:paraId="2950DD20" w14:textId="77777777" w:rsidR="00CF299D" w:rsidRPr="00736BD1" w:rsidRDefault="00CF299D" w:rsidP="007402C4">
                    <w:pPr>
                      <w:pStyle w:val="Footer"/>
                    </w:pPr>
                  </w:p>
                </w:txbxContent>
              </v:textbox>
              <w10:wrap anchorx="page" anchory="page"/>
              <w10:anchorlock/>
            </v:shape>
          </w:pict>
        </mc:Fallback>
      </mc:AlternateContent>
    </w:r>
    <w:r w:rsidRPr="00736BD1">
      <mc:AlternateContent>
        <mc:Choice Requires="wps">
          <w:drawing>
            <wp:anchor distT="0" distB="0" distL="114300" distR="114300" simplePos="0" relativeHeight="251658308" behindDoc="0" locked="1" layoutInCell="1" allowOverlap="1" wp14:anchorId="3B9E13F2" wp14:editId="3A6FEBF4">
              <wp:simplePos x="0" y="0"/>
              <wp:positionH relativeFrom="page">
                <wp:align>center</wp:align>
              </wp:positionH>
              <wp:positionV relativeFrom="page">
                <wp:posOffset>9827895</wp:posOffset>
              </wp:positionV>
              <wp:extent cx="756000" cy="201600"/>
              <wp:effectExtent l="0" t="0" r="0" b="0"/>
              <wp:wrapNone/>
              <wp:docPr id="1685648205" name="ClientMarkingFooter"/>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45d41818-86aa-4391-b590-e7ad9154b537&quot;}}"/>
                            <w:id w:val="561445806"/>
                          </w:sdtPr>
                          <w:sdtContent>
                            <w:p w14:paraId="54A502B5" w14:textId="07BDFFC0" w:rsidR="00CF299D"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9E13F2" id="_x0000_s1101" type="#_x0000_t202" style="position:absolute;margin-left:0;margin-top:773.85pt;width:59.55pt;height:15.85pt;z-index:251658308;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" filled="f" stroked="f" strokeweight=".5pt">
              <v:textbox style="mso-fit-shape-to-text:t">
                <w:txbxContent>
                  <w:sdt>
                    <w:sdtPr>
                      <w:rPr>
                        <w:vanish/>
                      </w:rPr>
                      <w:alias w:val="ClientMarking"/>
                      <w:tag w:val="{&quot;templafy&quot;:{&quot;id&quot;:&quot;45d41818-86aa-4391-b590-e7ad9154b537&quot;}}"/>
                      <w:id w:val="561445806"/>
                    </w:sdtPr>
                    <w:sdtContent>
                      <w:p w14:paraId="54A502B5" w14:textId="07BDFFC0" w:rsidR="00CF299D"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51789" w14:textId="77777777" w:rsidR="00F02B50" w:rsidRPr="00736BD1" w:rsidRDefault="00E710CD">
    <w:pPr>
      <w:pStyle w:val="Footer"/>
    </w:pPr>
    <w:r w:rsidRPr="00736BD1">
      <mc:AlternateContent>
        <mc:Choice Requires="wps">
          <w:drawing>
            <wp:anchor distT="0" distB="0" distL="0" distR="0" simplePos="0" relativeHeight="251658269" behindDoc="0" locked="0" layoutInCell="1" allowOverlap="1" wp14:anchorId="66C498AB" wp14:editId="1F21B9E8">
              <wp:simplePos x="635" y="635"/>
              <wp:positionH relativeFrom="page">
                <wp:align>center</wp:align>
              </wp:positionH>
              <wp:positionV relativeFrom="page">
                <wp:align>bottom</wp:align>
              </wp:positionV>
              <wp:extent cx="443865" cy="443865"/>
              <wp:effectExtent l="0" t="0" r="13970" b="0"/>
              <wp:wrapNone/>
              <wp:docPr id="22" name="Text Box 22"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2123AC"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C498AB" id="_x0000_t202" coordsize="21600,21600" o:spt="202" path="m,l,21600r21600,l21600,xe">
              <v:stroke joinstyle="miter"/>
              <v:path gradientshapeok="t" o:connecttype="rect"/>
            </v:shapetype>
            <v:shape id="Text Box 22" o:spid="_x0000_s1035" type="#_x0000_t202" alt="Mott MacDonald Restricted" style="position:absolute;margin-left:0;margin-top:0;width:34.95pt;height:34.9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02123AC"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1646A" w14:textId="77777777" w:rsidR="004A78D1" w:rsidRPr="00736BD1" w:rsidRDefault="00E710CD">
    <w:pPr>
      <w:pStyle w:val="Footer"/>
    </w:pPr>
    <w:r w:rsidRPr="00736BD1">
      <mc:AlternateContent>
        <mc:Choice Requires="wps">
          <w:drawing>
            <wp:anchor distT="0" distB="0" distL="0" distR="0" simplePos="0" relativeHeight="251658273" behindDoc="0" locked="0" layoutInCell="1" allowOverlap="1" wp14:anchorId="42107BB8" wp14:editId="0D6729D9">
              <wp:simplePos x="635" y="635"/>
              <wp:positionH relativeFrom="page">
                <wp:align>center</wp:align>
              </wp:positionH>
              <wp:positionV relativeFrom="page">
                <wp:align>bottom</wp:align>
              </wp:positionV>
              <wp:extent cx="443865" cy="443865"/>
              <wp:effectExtent l="0" t="0" r="13970" b="0"/>
              <wp:wrapNone/>
              <wp:docPr id="39" name="Text Box 39"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292B5"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107BB8" id="_x0000_t202" coordsize="21600,21600" o:spt="202" path="m,l,21600r21600,l21600,xe">
              <v:stroke joinstyle="miter"/>
              <v:path gradientshapeok="t" o:connecttype="rect"/>
            </v:shapetype>
            <v:shape id="Text Box 39" o:spid="_x0000_s1038" type="#_x0000_t202" alt="Mott MacDonald Restricted" style="position:absolute;margin-left:0;margin-top:0;width:34.95pt;height:34.95pt;z-index:2516582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76B292B5"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35652" w14:textId="77777777" w:rsidR="00A4776C" w:rsidRPr="00736BD1" w:rsidRDefault="00E710CD">
    <w:pPr>
      <w:pStyle w:val="Footer"/>
    </w:pPr>
    <w:r w:rsidRPr="00736BD1">
      <mc:AlternateContent>
        <mc:Choice Requires="wps">
          <w:drawing>
            <wp:anchor distT="0" distB="0" distL="0" distR="0" simplePos="0" relativeHeight="251658274" behindDoc="0" locked="0" layoutInCell="1" allowOverlap="1" wp14:anchorId="49BD21CE" wp14:editId="5F7CE801">
              <wp:simplePos x="0" y="0"/>
              <wp:positionH relativeFrom="page">
                <wp:posOffset>3054350</wp:posOffset>
              </wp:positionH>
              <wp:positionV relativeFrom="page">
                <wp:posOffset>10255250</wp:posOffset>
              </wp:positionV>
              <wp:extent cx="1060450" cy="443865"/>
              <wp:effectExtent l="0" t="0" r="6350" b="0"/>
              <wp:wrapNone/>
              <wp:docPr id="46" name="Text Box 46"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0450" cy="443865"/>
                      </a:xfrm>
                      <a:prstGeom prst="rect">
                        <a:avLst/>
                      </a:prstGeom>
                      <a:noFill/>
                      <a:ln>
                        <a:noFill/>
                      </a:ln>
                    </wps:spPr>
                    <wps:txbx>
                      <w:txbxContent>
                        <w:p w14:paraId="62C234BC" w14:textId="55DD46C7" w:rsidR="00E710CD" w:rsidRPr="00736BD1" w:rsidRDefault="00E710CD" w:rsidP="00E710CD">
                          <w:pPr>
                            <w:spacing w:after="0"/>
                            <w:rPr>
                              <w:rFonts w:ascii="Calibri" w:eastAsia="Calibri" w:hAnsi="Calibri" w:cs="Calibri"/>
                              <w:noProof/>
                              <w:color w:val="000000"/>
                            </w:rPr>
                          </w:pP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49BD21CE" id="_x0000_t202" coordsize="21600,21600" o:spt="202" path="m,l,21600r21600,l21600,xe">
              <v:stroke joinstyle="miter"/>
              <v:path gradientshapeok="t" o:connecttype="rect"/>
            </v:shapetype>
            <v:shape id="Text Box 46" o:spid="_x0000_s1039" type="#_x0000_t202" alt="Mott MacDonald Restricted" style="position:absolute;margin-left:240.5pt;margin-top:807.5pt;width:83.5pt;height:34.95pt;z-index:25165827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" filled="f" stroked="f">
              <v:textbox style="mso-fit-shape-to-text:t" inset="0,0,0,15pt">
                <w:txbxContent>
                  <w:p w14:paraId="62C234BC" w14:textId="55DD46C7" w:rsidR="00E710CD" w:rsidRPr="00736BD1" w:rsidRDefault="00E710CD" w:rsidP="00E710CD">
                    <w:pPr>
                      <w:spacing w:after="0"/>
                      <w:rPr>
                        <w:rFonts w:ascii="Calibri" w:eastAsia="Calibri" w:hAnsi="Calibri" w:cs="Calibri"/>
                        <w:noProof/>
                        <w:color w:val="000000"/>
                      </w:rPr>
                    </w:pPr>
                  </w:p>
                </w:txbxContent>
              </v:textbox>
              <w10:wrap anchorx="page" anchory="page"/>
            </v:shape>
          </w:pict>
        </mc:Fallback>
      </mc:AlternateContent>
    </w:r>
    <w:r w:rsidR="007402C4" w:rsidRPr="00736BD1">
      <mc:AlternateContent>
        <mc:Choice Requires="wps">
          <w:drawing>
            <wp:anchor distT="0" distB="0" distL="114300" distR="114300" simplePos="0" relativeHeight="251658264" behindDoc="0" locked="1" layoutInCell="1" allowOverlap="1" wp14:anchorId="1B65B458" wp14:editId="27C45263">
              <wp:simplePos x="0" y="0"/>
              <wp:positionH relativeFrom="page">
                <wp:align>center</wp:align>
              </wp:positionH>
              <wp:positionV relativeFrom="page">
                <wp:posOffset>9829165</wp:posOffset>
              </wp:positionV>
              <wp:extent cx="756000" cy="201600"/>
              <wp:effectExtent l="0" t="0" r="0" b="0"/>
              <wp:wrapNone/>
              <wp:docPr id="1798084265" name="ClientMarkingFooter"/>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d3d2cf60-c29a-4315-990d-ecaccf2925e1&quot;}}"/>
                            <w:id w:val="-1711099888"/>
                          </w:sdtPr>
                          <w:sdtContent>
                            <w:p w14:paraId="4690F454" w14:textId="79AD2424" w:rsidR="004F140F"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65B458" id="ClientMarkingFooter" o:spid="_x0000_s1040" type="#_x0000_t202" style="position:absolute;margin-left:0;margin-top:773.95pt;width:59.55pt;height:15.85pt;z-index:251658264;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" filled="f" stroked="f" strokeweight=".5pt">
              <v:textbox style="mso-fit-shape-to-text:t">
                <w:txbxContent>
                  <w:sdt>
                    <w:sdtPr>
                      <w:rPr>
                        <w:vanish/>
                      </w:rPr>
                      <w:alias w:val="ClientMarking"/>
                      <w:tag w:val="{&quot;templafy&quot;:{&quot;id&quot;:&quot;d3d2cf60-c29a-4315-990d-ecaccf2925e1&quot;}}"/>
                      <w:id w:val="-1711099888"/>
                    </w:sdtPr>
                    <w:sdtContent>
                      <w:p w14:paraId="4690F454" w14:textId="79AD2424" w:rsidR="004F140F"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C2820" w14:textId="77777777" w:rsidR="004A78D1" w:rsidRPr="00736BD1" w:rsidRDefault="00E710CD">
    <w:pPr>
      <w:pStyle w:val="Footer"/>
    </w:pPr>
    <w:r w:rsidRPr="00736BD1">
      <mc:AlternateContent>
        <mc:Choice Requires="wps">
          <w:drawing>
            <wp:anchor distT="0" distB="0" distL="0" distR="0" simplePos="0" relativeHeight="251658272" behindDoc="0" locked="0" layoutInCell="1" allowOverlap="1" wp14:anchorId="31995F35" wp14:editId="63E6336B">
              <wp:simplePos x="635" y="635"/>
              <wp:positionH relativeFrom="page">
                <wp:align>center</wp:align>
              </wp:positionH>
              <wp:positionV relativeFrom="page">
                <wp:align>bottom</wp:align>
              </wp:positionV>
              <wp:extent cx="443865" cy="443865"/>
              <wp:effectExtent l="0" t="0" r="13970" b="0"/>
              <wp:wrapNone/>
              <wp:docPr id="34" name="Text Box 34"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9E733E"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95F35" id="_x0000_t202" coordsize="21600,21600" o:spt="202" path="m,l,21600r21600,l21600,xe">
              <v:stroke joinstyle="miter"/>
              <v:path gradientshapeok="t" o:connecttype="rect"/>
            </v:shapetype>
            <v:shape id="Text Box 34" o:spid="_x0000_s1041" type="#_x0000_t202" alt="Mott MacDonald Restricted" style="position:absolute;margin-left:0;margin-top:0;width:34.95pt;height:34.9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2F9E733E"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87272" w14:textId="77777777" w:rsidR="004A78D1" w:rsidRPr="00736BD1" w:rsidRDefault="00E710CD">
    <w:pPr>
      <w:pStyle w:val="Footer"/>
    </w:pPr>
    <w:r w:rsidRPr="00736BD1">
      <mc:AlternateContent>
        <mc:Choice Requires="wps">
          <w:drawing>
            <wp:anchor distT="0" distB="0" distL="0" distR="0" simplePos="0" relativeHeight="251658276" behindDoc="0" locked="0" layoutInCell="1" allowOverlap="1" wp14:anchorId="1E57F9E3" wp14:editId="301A38EE">
              <wp:simplePos x="635" y="635"/>
              <wp:positionH relativeFrom="page">
                <wp:align>center</wp:align>
              </wp:positionH>
              <wp:positionV relativeFrom="page">
                <wp:align>bottom</wp:align>
              </wp:positionV>
              <wp:extent cx="443865" cy="443865"/>
              <wp:effectExtent l="0" t="0" r="13970" b="0"/>
              <wp:wrapNone/>
              <wp:docPr id="49" name="Text Box 49"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CCED4E"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57F9E3" id="_x0000_t202" coordsize="21600,21600" o:spt="202" path="m,l,21600r21600,l21600,xe">
              <v:stroke joinstyle="miter"/>
              <v:path gradientshapeok="t" o:connecttype="rect"/>
            </v:shapetype>
            <v:shape id="Text Box 49" o:spid="_x0000_s1043" type="#_x0000_t202" alt="Mott MacDonald Restricted" style="position:absolute;margin-left:0;margin-top:0;width:34.95pt;height:34.95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0FCCED4E"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0A9F" w14:textId="77777777" w:rsidR="007402C4" w:rsidRPr="00736BD1" w:rsidRDefault="00E710CD">
    <w:pPr>
      <w:pStyle w:val="Footer"/>
    </w:pPr>
    <w:r w:rsidRPr="00736BD1">
      <mc:AlternateContent>
        <mc:Choice Requires="wps">
          <w:drawing>
            <wp:anchor distT="0" distB="0" distL="0" distR="0" simplePos="0" relativeHeight="251658277" behindDoc="0" locked="0" layoutInCell="1" allowOverlap="1" wp14:anchorId="7906D687" wp14:editId="1660F19B">
              <wp:simplePos x="635" y="635"/>
              <wp:positionH relativeFrom="page">
                <wp:align>center</wp:align>
              </wp:positionH>
              <wp:positionV relativeFrom="page">
                <wp:align>bottom</wp:align>
              </wp:positionV>
              <wp:extent cx="443865" cy="443865"/>
              <wp:effectExtent l="0" t="0" r="13970" b="0"/>
              <wp:wrapNone/>
              <wp:docPr id="50" name="Text Box 50"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AC4D7" w14:textId="654B47E4" w:rsidR="00E710CD" w:rsidRPr="00736BD1" w:rsidRDefault="00E710CD" w:rsidP="00E710CD">
                          <w:pPr>
                            <w:spacing w:after="0"/>
                            <w:rPr>
                              <w:rFonts w:ascii="Calibri" w:eastAsia="Calibri" w:hAnsi="Calibri" w:cs="Calibri"/>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06D687" id="_x0000_t202" coordsize="21600,21600" o:spt="202" path="m,l,21600r21600,l21600,xe">
              <v:stroke joinstyle="miter"/>
              <v:path gradientshapeok="t" o:connecttype="rect"/>
            </v:shapetype>
            <v:shape id="Text Box 50" o:spid="_x0000_s1044" type="#_x0000_t202" alt="Mott MacDonald Restricted" style="position:absolute;margin-left:0;margin-top:0;width:34.95pt;height:34.9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17FAC4D7" w14:textId="654B47E4" w:rsidR="00E710CD" w:rsidRPr="00736BD1" w:rsidRDefault="00E710CD" w:rsidP="00E710CD">
                    <w:pPr>
                      <w:spacing w:after="0"/>
                      <w:rPr>
                        <w:rFonts w:ascii="Calibri" w:eastAsia="Calibri" w:hAnsi="Calibri" w:cs="Calibri"/>
                        <w:noProof/>
                        <w:color w:val="000000"/>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483EA" w14:textId="77777777" w:rsidR="00905DE1" w:rsidRPr="00736BD1" w:rsidRDefault="00E710CD" w:rsidP="00BF455A">
    <w:pPr>
      <w:pStyle w:val="Spacer"/>
    </w:pPr>
    <w:r w:rsidRPr="00736BD1">
      <w:rPr>
        <w:noProof/>
      </w:rPr>
      <mc:AlternateContent>
        <mc:Choice Requires="wps">
          <w:drawing>
            <wp:anchor distT="0" distB="0" distL="0" distR="0" simplePos="0" relativeHeight="251658275" behindDoc="0" locked="0" layoutInCell="1" allowOverlap="1" wp14:anchorId="202184D4" wp14:editId="40F1715D">
              <wp:simplePos x="635" y="635"/>
              <wp:positionH relativeFrom="page">
                <wp:align>center</wp:align>
              </wp:positionH>
              <wp:positionV relativeFrom="page">
                <wp:align>bottom</wp:align>
              </wp:positionV>
              <wp:extent cx="443865" cy="443865"/>
              <wp:effectExtent l="0" t="0" r="13970" b="0"/>
              <wp:wrapNone/>
              <wp:docPr id="48" name="Text Box 48"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DCD28E"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2184D4" id="_x0000_t202" coordsize="21600,21600" o:spt="202" path="m,l,21600r21600,l21600,xe">
              <v:stroke joinstyle="miter"/>
              <v:path gradientshapeok="t" o:connecttype="rect"/>
            </v:shapetype>
            <v:shape id="Text Box 48" o:spid="_x0000_s1045" type="#_x0000_t202" alt="Mott MacDonald Restricted" style="position:absolute;margin-left:0;margin-top:0;width:34.95pt;height:34.95pt;z-index:251658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59DCD28E" w14:textId="77777777" w:rsidR="00E710CD" w:rsidRPr="00736BD1" w:rsidRDefault="00E710CD" w:rsidP="00E710CD">
                    <w:pPr>
                      <w:spacing w:after="0"/>
                      <w:rPr>
                        <w:rFonts w:ascii="Calibri" w:eastAsia="Calibri" w:hAnsi="Calibri" w:cs="Calibri"/>
                        <w:noProof/>
                        <w:color w:val="000000"/>
                      </w:rPr>
                    </w:pPr>
                    <w:r w:rsidRPr="00736BD1">
                      <w:rPr>
                        <w:rFonts w:ascii="Calibri" w:eastAsia="Calibri" w:hAnsi="Calibri" w:cs="Calibri"/>
                        <w:noProof/>
                        <w:color w:val="000000"/>
                      </w:rPr>
                      <w:t>Mott MacDonald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8232F" w14:textId="77777777" w:rsidR="00EB7DF8" w:rsidRPr="00736BD1" w:rsidRDefault="00EB7DF8" w:rsidP="00DE4EF8">
      <w:pPr>
        <w:spacing w:before="0" w:after="0" w:line="240" w:lineRule="auto"/>
      </w:pPr>
      <w:r w:rsidRPr="00736BD1">
        <w:separator/>
      </w:r>
    </w:p>
  </w:footnote>
  <w:footnote w:type="continuationSeparator" w:id="0">
    <w:p w14:paraId="2C3E12B8" w14:textId="77777777" w:rsidR="00EB7DF8" w:rsidRPr="00736BD1" w:rsidRDefault="00EB7DF8" w:rsidP="00DE4EF8">
      <w:pPr>
        <w:spacing w:before="0" w:after="0" w:line="240" w:lineRule="auto"/>
      </w:pPr>
      <w:r w:rsidRPr="00736BD1">
        <w:continuationSeparator/>
      </w:r>
    </w:p>
  </w:footnote>
  <w:footnote w:type="continuationNotice" w:id="1">
    <w:p w14:paraId="7360B1B9" w14:textId="77777777" w:rsidR="00EB7DF8" w:rsidRPr="00736BD1" w:rsidRDefault="00EB7DF8">
      <w:pPr>
        <w:spacing w:before="0" w:after="0" w:line="240" w:lineRule="auto"/>
      </w:pPr>
    </w:p>
  </w:footnote>
  <w:footnote w:id="2">
    <w:p w14:paraId="6D1AFDDA" w14:textId="72C67F2F" w:rsidR="0033206A" w:rsidRPr="00736BD1" w:rsidRDefault="0033206A" w:rsidP="0033206A">
      <w:r w:rsidRPr="00736BD1">
        <w:rPr>
          <w:rStyle w:val="FootnoteReference"/>
        </w:rPr>
        <w:footnoteRef/>
      </w:r>
      <w:r w:rsidRPr="00736BD1">
        <w:t xml:space="preserve"> </w:t>
      </w:r>
      <w:r w:rsidRPr="00736BD1">
        <w:rPr>
          <w:sz w:val="17"/>
          <w:szCs w:val="17"/>
        </w:rPr>
        <w:t>IFC Performa</w:t>
      </w:r>
      <w:r w:rsidR="00EE7ECE">
        <w:rPr>
          <w:sz w:val="17"/>
          <w:szCs w:val="17"/>
        </w:rPr>
        <w:t>ns</w:t>
      </w:r>
      <w:r w:rsidRPr="00736BD1">
        <w:rPr>
          <w:sz w:val="17"/>
          <w:szCs w:val="17"/>
        </w:rPr>
        <w:t xml:space="preserve"> Standar</w:t>
      </w:r>
      <w:r w:rsidR="00EE7ECE">
        <w:rPr>
          <w:sz w:val="17"/>
          <w:szCs w:val="17"/>
        </w:rPr>
        <w:t>tı</w:t>
      </w:r>
      <w:r w:rsidRPr="00736BD1">
        <w:rPr>
          <w:sz w:val="17"/>
          <w:szCs w:val="17"/>
        </w:rPr>
        <w:t xml:space="preserve"> 5 (2012) </w:t>
      </w:r>
      <w:hyperlink r:id="rId1" w:history="1">
        <w:r w:rsidRPr="00736BD1">
          <w:rPr>
            <w:rStyle w:val="Hyperlink"/>
            <w:sz w:val="17"/>
            <w:szCs w:val="17"/>
          </w:rPr>
          <w:t>https://www.ifc.org/wps/wcm/connect/75de96d4-ed36-4bdb-8050-400be02bf2d9/PS5_English_2012.pdf?MOD=AJPERES&amp;CVID=jqex59b</w:t>
        </w:r>
      </w:hyperlink>
      <w:r w:rsidRPr="00736BD1">
        <w:t xml:space="preserve"> </w:t>
      </w:r>
    </w:p>
  </w:footnote>
  <w:footnote w:id="3">
    <w:p w14:paraId="3F899440" w14:textId="77777777" w:rsidR="0033206A" w:rsidRPr="00736BD1" w:rsidRDefault="0033206A" w:rsidP="0033206A">
      <w:pPr>
        <w:pStyle w:val="FootnoteText"/>
      </w:pPr>
      <w:r w:rsidRPr="00736BD1">
        <w:rPr>
          <w:rStyle w:val="FootnoteReference"/>
        </w:rPr>
        <w:footnoteRef/>
      </w:r>
      <w:r w:rsidRPr="00736BD1">
        <w:t xml:space="preserve"> </w:t>
      </w:r>
      <w:hyperlink r:id="rId2" w:history="1">
        <w:r w:rsidRPr="00736BD1">
          <w:rPr>
            <w:rStyle w:val="Hyperlink"/>
          </w:rPr>
          <w:t>https://www.dfc.gov/sites/default/files/media/documents/DFC_ESPP_012020.pdf</w:t>
        </w:r>
      </w:hyperlink>
      <w:r w:rsidRPr="00736BD1">
        <w:t xml:space="preserve"> </w:t>
      </w:r>
    </w:p>
  </w:footnote>
  <w:footnote w:id="4">
    <w:p w14:paraId="1C091F10" w14:textId="75E6710C" w:rsidR="0033206A" w:rsidRPr="00736BD1" w:rsidRDefault="0033206A" w:rsidP="0033206A">
      <w:pPr>
        <w:rPr>
          <w:sz w:val="17"/>
          <w:szCs w:val="17"/>
        </w:rPr>
      </w:pPr>
      <w:r w:rsidRPr="00736BD1">
        <w:rPr>
          <w:rStyle w:val="FootnoteReference"/>
        </w:rPr>
        <w:footnoteRef/>
      </w:r>
      <w:r w:rsidRPr="00736BD1">
        <w:t xml:space="preserve"> </w:t>
      </w:r>
      <w:r w:rsidRPr="00736BD1">
        <w:rPr>
          <w:sz w:val="17"/>
          <w:szCs w:val="17"/>
        </w:rPr>
        <w:t xml:space="preserve">The Equator </w:t>
      </w:r>
      <w:r w:rsidR="009A23FC">
        <w:rPr>
          <w:sz w:val="17"/>
          <w:szCs w:val="17"/>
        </w:rPr>
        <w:t>Prensipleri</w:t>
      </w:r>
      <w:r w:rsidRPr="00736BD1">
        <w:rPr>
          <w:sz w:val="17"/>
          <w:szCs w:val="17"/>
        </w:rPr>
        <w:t>, July 2020</w:t>
      </w:r>
      <w:r w:rsidR="00E87B35">
        <w:rPr>
          <w:sz w:val="17"/>
          <w:szCs w:val="17"/>
        </w:rPr>
        <w:t xml:space="preserve">, </w:t>
      </w:r>
      <w:hyperlink r:id="rId3" w:history="1">
        <w:r w:rsidR="00E87B35" w:rsidRPr="00116788">
          <w:rPr>
            <w:rStyle w:val="Hyperlink"/>
            <w:iCs/>
            <w:sz w:val="17"/>
            <w:szCs w:val="17"/>
          </w:rPr>
          <w:t>https://equator-principles.com/wp-content/uploads/2020/05/The-Equator-Principles-July-2020-v2.pdf</w:t>
        </w:r>
      </w:hyperlink>
      <w:r w:rsidR="00E87B35" w:rsidRPr="006231C6">
        <w:rPr>
          <w:sz w:val="17"/>
          <w:szCs w:val="17"/>
        </w:rPr>
        <w:t xml:space="preserve"> </w:t>
      </w:r>
      <w:r w:rsidR="00E87B35" w:rsidRPr="006231C6">
        <w:rPr>
          <w:sz w:val="17"/>
          <w:szCs w:val="17"/>
          <w:u w:val="single"/>
        </w:rPr>
        <w:t>www.equator-principles.com</w:t>
      </w:r>
    </w:p>
  </w:footnote>
  <w:footnote w:id="5">
    <w:p w14:paraId="0DB028F7" w14:textId="5EF5A084" w:rsidR="00085F2D" w:rsidRPr="00736BD1" w:rsidRDefault="00085F2D" w:rsidP="00085F2D">
      <w:pPr>
        <w:pStyle w:val="FootnoteText"/>
        <w:ind w:left="0" w:firstLine="0"/>
      </w:pPr>
      <w:r w:rsidRPr="00736BD1">
        <w:rPr>
          <w:rStyle w:val="FootnoteReference"/>
        </w:rPr>
        <w:footnoteRef/>
      </w:r>
      <w:r w:rsidRPr="00736BD1">
        <w:t xml:space="preserve"> </w:t>
      </w:r>
      <w:r w:rsidR="00A67F68" w:rsidRPr="00A67F68">
        <w:t>Saha çalışmasında eyleme uygun hane bulunmamakla birlikte, ilerleyen süreçlerde geçerli olması durumunda uygulanacaktır.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6C86E" w14:textId="010C0123" w:rsidR="00F02B50" w:rsidRPr="00736BD1" w:rsidRDefault="00736BD1">
    <w:pPr>
      <w:pStyle w:val="Header"/>
    </w:pPr>
    <w:r w:rsidRPr="00736BD1">
      <w:rPr>
        <w:noProof/>
      </w:rPr>
      <w:drawing>
        <wp:anchor distT="0" distB="0" distL="114300" distR="114300" simplePos="0" relativeHeight="251658333" behindDoc="0" locked="0" layoutInCell="1" allowOverlap="1" wp14:anchorId="44944D64" wp14:editId="2C7756D3">
          <wp:simplePos x="0" y="0"/>
          <wp:positionH relativeFrom="page">
            <wp:posOffset>719455</wp:posOffset>
          </wp:positionH>
          <wp:positionV relativeFrom="page">
            <wp:posOffset>565150</wp:posOffset>
          </wp:positionV>
          <wp:extent cx="790575" cy="669290"/>
          <wp:effectExtent l="0" t="0" r="9525" b="0"/>
          <wp:wrapNone/>
          <wp:docPr id="707651133" name="LogoHide3"/>
          <wp:cNvGraphicFramePr/>
          <a:graphic xmlns:a="http://schemas.openxmlformats.org/drawingml/2006/main">
            <a:graphicData uri="http://schemas.openxmlformats.org/drawingml/2006/picture">
              <pic:pic xmlns:pic="http://schemas.openxmlformats.org/drawingml/2006/picture">
                <pic:nvPicPr>
                  <pic:cNvPr id="647800765" name="LogoHide3"/>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BF7926" w:rsidRPr="001D593B" w14:paraId="0B0F3887" w14:textId="77777777" w:rsidTr="6B7140CB">
      <w:tc>
        <w:tcPr>
          <w:tcW w:w="8505" w:type="dxa"/>
        </w:tcPr>
        <w:p w14:paraId="08B10B68" w14:textId="409C2FC2" w:rsidR="00BF7926" w:rsidRPr="000745DA" w:rsidRDefault="00000000" w:rsidP="001E1541">
          <w:pPr>
            <w:pStyle w:val="Header"/>
            <w:rPr>
              <w:lang w:val="pt-PT"/>
            </w:rPr>
          </w:pPr>
          <w:sdt>
            <w:sdtPr>
              <w:alias w:val="LogoType"/>
              <w:tag w:val="{&quot;templafy&quot;:{&quot;id&quot;:&quot;3aea1fa6-67e4-440c-8fda-6d6ca468f283&quot;}}"/>
              <w:id w:val="1478341703"/>
              <w:placeholder>
                <w:docPart w:val="41A21A67EA334B34B2DCA6A199820068"/>
              </w:placeholder>
            </w:sdtPr>
            <w:sdtContent>
              <w:r w:rsidR="6B7140CB" w:rsidRPr="6B7140CB">
                <w:rPr>
                  <w:lang w:val="pt-PT"/>
                </w:rPr>
                <w:t>Mott MacDonald</w:t>
              </w:r>
            </w:sdtContent>
          </w:sdt>
          <w:r w:rsidR="6B7140CB" w:rsidRPr="6B7140CB">
            <w:rPr>
              <w:lang w:val="pt-PT"/>
            </w:rPr>
            <w:t xml:space="preserve"> | </w:t>
          </w:r>
          <w:sdt>
            <w:sdtPr>
              <w:alias w:val="Document Title"/>
              <w:tag w:val="{&quot;templafy&quot;:{&quot;id&quot;:&quot;249ed8d1-951a-4fdd-bd9c-83ce3025b80a&quot;}}"/>
              <w:id w:val="2044866423"/>
              <w:placeholder>
                <w:docPart w:val="D3E7D5BA5F264083A36E22B49EC94F53"/>
              </w:placeholder>
            </w:sdtPr>
            <w:sdtContent>
              <w:r w:rsidR="6B7140CB" w:rsidRPr="6B7140CB">
                <w:rPr>
                  <w:lang w:val="pt-PT"/>
                </w:rPr>
                <w:t>Kestanederesi Rüzgar Enerji Santrali</w:t>
              </w:r>
            </w:sdtContent>
          </w:sdt>
        </w:p>
      </w:tc>
    </w:tr>
    <w:tr w:rsidR="00BF7926" w:rsidRPr="001D593B" w14:paraId="0AA825A9" w14:textId="77777777" w:rsidTr="6B7140CB">
      <w:tc>
        <w:tcPr>
          <w:tcW w:w="8505" w:type="dxa"/>
        </w:tcPr>
        <w:p w14:paraId="61F838CE" w14:textId="06E68D21" w:rsidR="00BF7926" w:rsidRPr="00EF67C0" w:rsidRDefault="00000000" w:rsidP="001E1541">
          <w:pPr>
            <w:pStyle w:val="Header"/>
            <w:rPr>
              <w:rStyle w:val="Pagenumber"/>
              <w:b w:val="0"/>
              <w:bCs w:val="0"/>
              <w:lang w:val="pt-PT"/>
            </w:rPr>
          </w:pPr>
          <w:sdt>
            <w:sdtPr>
              <w:rPr>
                <w:b/>
                <w:bCs/>
                <w:szCs w:val="20"/>
              </w:rPr>
              <w:alias w:val="Document Subtitle"/>
              <w:tag w:val="{&quot;templafy&quot;:{&quot;id&quot;:&quot;8ea77751-80b2-4044-872f-70a2ab74701f&quot;}}"/>
              <w:id w:val="923527650"/>
              <w:placeholder>
                <w:docPart w:val="809FCA156A2E4266BE48404A19BA4F16"/>
              </w:placeholder>
            </w:sdtPr>
            <w:sdtEndPr>
              <w:rPr>
                <w:b w:val="0"/>
                <w:bCs w:val="0"/>
                <w:szCs w:val="14"/>
              </w:rPr>
            </w:sdtEndPr>
            <w:sdtContent>
              <w:r w:rsidR="000745DA" w:rsidRPr="00EF67C0">
                <w:rPr>
                  <w:lang w:val="pt-PT"/>
                </w:rPr>
                <w:t>Enerji İletim Hattı ile İlgili Yeniden Yerleşim Eylem Planı Ek Belgesi</w:t>
              </w:r>
            </w:sdtContent>
          </w:sdt>
        </w:p>
      </w:tc>
    </w:tr>
  </w:tbl>
  <w:p w14:paraId="6FB96A4E" w14:textId="77777777" w:rsidR="00BF7926" w:rsidRPr="00736BD1" w:rsidRDefault="00BF7926" w:rsidP="001E1541">
    <w:pPr>
      <w:pStyle w:val="Spacer"/>
    </w:pPr>
    <w:r w:rsidRPr="00736BD1">
      <w:rPr>
        <w:noProof/>
      </w:rPr>
      <mc:AlternateContent>
        <mc:Choice Requires="wps">
          <w:drawing>
            <wp:anchor distT="0" distB="0" distL="114300" distR="114300" simplePos="0" relativeHeight="251658300" behindDoc="0" locked="1" layoutInCell="1" allowOverlap="1" wp14:anchorId="37302F18" wp14:editId="4E8B6FD4">
              <wp:simplePos x="0" y="0"/>
              <wp:positionH relativeFrom="page">
                <wp:align>center</wp:align>
              </wp:positionH>
              <wp:positionV relativeFrom="page">
                <wp:posOffset>521335</wp:posOffset>
              </wp:positionV>
              <wp:extent cx="792000" cy="234000"/>
              <wp:effectExtent l="0" t="0" r="0" b="0"/>
              <wp:wrapNone/>
              <wp:docPr id="1163800013" name="ClientMarking"/>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c879340c-5b8b-4a10-864b-08407eb69aad&quot;}}"/>
                            <w:id w:val="-232700419"/>
                          </w:sdtPr>
                          <w:sdtContent>
                            <w:p w14:paraId="2FC147C3" w14:textId="7E0374B8" w:rsidR="00BF7926"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7302F18" id="_x0000_t202" coordsize="21600,21600" o:spt="202" path="m,l,21600r21600,l21600,xe">
              <v:stroke joinstyle="miter"/>
              <v:path gradientshapeok="t" o:connecttype="rect"/>
            </v:shapetype>
            <v:shape id="_x0000_s1071" type="#_x0000_t202" style="position:absolute;margin-left:0;margin-top:41.05pt;width:62.35pt;height:18.45pt;z-index:251658300;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" filled="f" stroked="f" strokeweight=".5pt">
              <v:textbox style="mso-fit-shape-to-text:t">
                <w:txbxContent>
                  <w:sdt>
                    <w:sdtPr>
                      <w:rPr>
                        <w:vanish/>
                      </w:rPr>
                      <w:alias w:val="ClientMarking"/>
                      <w:tag w:val="{&quot;templafy&quot;:{&quot;id&quot;:&quot;c879340c-5b8b-4a10-864b-08407eb69aad&quot;}}"/>
                      <w:id w:val="-232700419"/>
                    </w:sdtPr>
                    <w:sdtContent>
                      <w:p w14:paraId="2FC147C3" w14:textId="7E0374B8" w:rsidR="00BF7926"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r w:rsidRPr="00736BD1">
      <w:rPr>
        <w:noProof/>
      </w:rPr>
      <mc:AlternateContent>
        <mc:Choice Requires="wps">
          <w:drawing>
            <wp:anchor distT="0" distB="0" distL="114300" distR="114300" simplePos="0" relativeHeight="251658298" behindDoc="0" locked="0" layoutInCell="1" allowOverlap="1" wp14:anchorId="564DF620" wp14:editId="07E808DD">
              <wp:simplePos x="0" y="0"/>
              <wp:positionH relativeFrom="page">
                <wp:align>right</wp:align>
              </wp:positionH>
              <wp:positionV relativeFrom="page">
                <wp:align>top</wp:align>
              </wp:positionV>
              <wp:extent cx="1440000" cy="871200"/>
              <wp:effectExtent l="0" t="0" r="0" b="5715"/>
              <wp:wrapNone/>
              <wp:docPr id="448785491"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AA6CB6F" w14:textId="76ABC4F2" w:rsidR="00BF7926" w:rsidRPr="00736BD1" w:rsidRDefault="00000000" w:rsidP="0019634A">
                          <w:pPr>
                            <w:jc w:val="right"/>
                            <w:rPr>
                              <w:rStyle w:val="Pagenumber"/>
                            </w:rPr>
                          </w:pPr>
                          <w:sdt>
                            <w:sdtPr>
                              <w:rPr>
                                <w:rStyle w:val="Pagenumber"/>
                                <w:b w:val="0"/>
                                <w:bCs w:val="0"/>
                              </w:rPr>
                              <w:alias w:val="Page"/>
                              <w:tag w:val="{&quot;templafy&quot;:{&quot;id&quot;:&quot;52410ab0-68d8-4a88-ae05-b66fbd6f8ab9&quot;}}"/>
                              <w:id w:val="-1028321975"/>
                            </w:sdtPr>
                            <w:sdtContent>
                              <w:r w:rsidR="000745DA">
                                <w:rPr>
                                  <w:rStyle w:val="Pagenumber"/>
                                  <w:b w:val="0"/>
                                  <w:bCs w:val="0"/>
                                </w:rPr>
                                <w:t>Sayfa</w:t>
                              </w:r>
                            </w:sdtContent>
                          </w:sdt>
                          <w:r w:rsidR="00BF7926" w:rsidRPr="00736BD1">
                            <w:rPr>
                              <w:rStyle w:val="Pagenumber"/>
                            </w:rPr>
                            <w:t xml:space="preserve"> </w:t>
                          </w:r>
                          <w:r w:rsidR="00BF7926" w:rsidRPr="00736BD1">
                            <w:rPr>
                              <w:rStyle w:val="Pagenumber"/>
                            </w:rPr>
                            <w:fldChar w:fldCharType="begin"/>
                          </w:r>
                          <w:r w:rsidR="00BF7926" w:rsidRPr="00736BD1">
                            <w:rPr>
                              <w:rStyle w:val="Pagenumber"/>
                            </w:rPr>
                            <w:instrText xml:space="preserve"> PAGE </w:instrText>
                          </w:r>
                          <w:r w:rsidR="00BF7926" w:rsidRPr="00736BD1">
                            <w:rPr>
                              <w:rStyle w:val="Pagenumber"/>
                            </w:rPr>
                            <w:fldChar w:fldCharType="separate"/>
                          </w:r>
                          <w:r w:rsidR="00BF7926" w:rsidRPr="00736BD1">
                            <w:rPr>
                              <w:rStyle w:val="Pagenumber"/>
                            </w:rPr>
                            <w:t>1</w:t>
                          </w:r>
                          <w:r w:rsidR="00BF7926" w:rsidRPr="00736BD1">
                            <w:rPr>
                              <w:rStyle w:val="Pagenumber"/>
                            </w:rPr>
                            <w:fldChar w:fldCharType="end"/>
                          </w:r>
                          <w:r w:rsidR="00BF7926" w:rsidRPr="00736BD1">
                            <w:rPr>
                              <w:rStyle w:val="Pagenumber"/>
                            </w:rPr>
                            <w:t xml:space="preserve"> </w:t>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DF620" id="_x0000_s1072" type="#_x0000_t202" style="position:absolute;margin-left:62.2pt;margin-top:0;width:113.4pt;height:68.6pt;z-index:25165829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CZp7MbGgIAAC4EAAAOAAAAAAAAAAAAAAAAAC4CAABkcnMvZTJvRG9jLnhtbFBLAQItABQABgAI&#10;AAAAIQDhEri02gAAAAUBAAAPAAAAAAAAAAAAAAAAAHQEAABkcnMvZG93bnJldi54bWxQSwUGAAAA&#10;AAQABADzAAAAewUAAAAA&#10;" filled="f" fillcolor="white [3201]" stroked="f" strokeweight=".5pt">
              <v:textbox inset="0,10mm,20mm,0">
                <w:txbxContent>
                  <w:p w14:paraId="5AA6CB6F" w14:textId="76ABC4F2" w:rsidR="00BF7926" w:rsidRPr="00736BD1" w:rsidRDefault="00000000" w:rsidP="0019634A">
                    <w:pPr>
                      <w:jc w:val="right"/>
                      <w:rPr>
                        <w:rStyle w:val="Pagenumber"/>
                      </w:rPr>
                    </w:pPr>
                    <w:sdt>
                      <w:sdtPr>
                        <w:rPr>
                          <w:rStyle w:val="Pagenumber"/>
                          <w:b w:val="0"/>
                          <w:bCs w:val="0"/>
                        </w:rPr>
                        <w:alias w:val="Page"/>
                        <w:tag w:val="{&quot;templafy&quot;:{&quot;id&quot;:&quot;52410ab0-68d8-4a88-ae05-b66fbd6f8ab9&quot;}}"/>
                        <w:id w:val="-1028321975"/>
                      </w:sdtPr>
                      <w:sdtContent>
                        <w:r w:rsidR="000745DA">
                          <w:rPr>
                            <w:rStyle w:val="Pagenumber"/>
                            <w:b w:val="0"/>
                            <w:bCs w:val="0"/>
                          </w:rPr>
                          <w:t>Sayfa</w:t>
                        </w:r>
                      </w:sdtContent>
                    </w:sdt>
                    <w:r w:rsidR="00BF7926" w:rsidRPr="00736BD1">
                      <w:rPr>
                        <w:rStyle w:val="Pagenumber"/>
                      </w:rPr>
                      <w:t xml:space="preserve"> </w:t>
                    </w:r>
                    <w:r w:rsidR="00BF7926" w:rsidRPr="00736BD1">
                      <w:rPr>
                        <w:rStyle w:val="Pagenumber"/>
                      </w:rPr>
                      <w:fldChar w:fldCharType="begin"/>
                    </w:r>
                    <w:r w:rsidR="00BF7926" w:rsidRPr="00736BD1">
                      <w:rPr>
                        <w:rStyle w:val="Pagenumber"/>
                      </w:rPr>
                      <w:instrText xml:space="preserve"> PAGE </w:instrText>
                    </w:r>
                    <w:r w:rsidR="00BF7926" w:rsidRPr="00736BD1">
                      <w:rPr>
                        <w:rStyle w:val="Pagenumber"/>
                      </w:rPr>
                      <w:fldChar w:fldCharType="separate"/>
                    </w:r>
                    <w:r w:rsidR="00BF7926" w:rsidRPr="00736BD1">
                      <w:rPr>
                        <w:rStyle w:val="Pagenumber"/>
                      </w:rPr>
                      <w:t>1</w:t>
                    </w:r>
                    <w:r w:rsidR="00BF7926" w:rsidRPr="00736BD1">
                      <w:rPr>
                        <w:rStyle w:val="Pagenumber"/>
                      </w:rPr>
                      <w:fldChar w:fldCharType="end"/>
                    </w:r>
                    <w:r w:rsidR="00BF7926" w:rsidRPr="00736BD1">
                      <w:rPr>
                        <w:rStyle w:val="Pagenumber"/>
                      </w:rPr>
                      <w:t xml:space="preserve"> </w:t>
                    </w:r>
                  </w:p>
                </w:txbxContent>
              </v:textbox>
              <w10:wrap anchorx="page" anchory="page"/>
            </v:shape>
          </w:pict>
        </mc:Fallback>
      </mc:AlternateContent>
    </w:r>
    <w:r w:rsidRPr="00736BD1">
      <w:rPr>
        <w:noProof/>
      </w:rPr>
      <mc:AlternateContent>
        <mc:Choice Requires="wps">
          <w:drawing>
            <wp:anchor distT="0" distB="0" distL="114300" distR="114300" simplePos="0" relativeHeight="251658299" behindDoc="0" locked="0" layoutInCell="1" allowOverlap="1" wp14:anchorId="6BA8B497" wp14:editId="4224E86F">
              <wp:simplePos x="0" y="0"/>
              <wp:positionH relativeFrom="page">
                <wp:align>right</wp:align>
              </wp:positionH>
              <wp:positionV relativeFrom="page">
                <wp:align>top</wp:align>
              </wp:positionV>
              <wp:extent cx="1440000" cy="871200"/>
              <wp:effectExtent l="0" t="0" r="0" b="0"/>
              <wp:wrapNone/>
              <wp:docPr id="191611108" name="PagenumberRestart"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C2EDD67" w14:textId="088EF28A" w:rsidR="00BF7926" w:rsidRPr="00736BD1" w:rsidRDefault="00000000" w:rsidP="0019634A">
                          <w:pPr>
                            <w:jc w:val="right"/>
                            <w:rPr>
                              <w:rStyle w:val="Pagenumber"/>
                            </w:rPr>
                          </w:pPr>
                          <w:sdt>
                            <w:sdtPr>
                              <w:rPr>
                                <w:rStyle w:val="Pagenumber"/>
                                <w:b w:val="0"/>
                                <w:bCs w:val="0"/>
                              </w:rPr>
                              <w:alias w:val="Page"/>
                              <w:tag w:val="{&quot;templafy&quot;:{&quot;id&quot;:&quot;c7aafd96-9f61-45d6-a4dc-44d2a97ba916&quot;}}"/>
                              <w:id w:val="1065618897"/>
                            </w:sdtPr>
                            <w:sdtContent>
                              <w:r w:rsidR="00BF7926" w:rsidRPr="00736BD1">
                                <w:rPr>
                                  <w:rStyle w:val="Pagenumber"/>
                                  <w:b w:val="0"/>
                                  <w:bCs w:val="0"/>
                                </w:rPr>
                                <w:t>Page</w:t>
                              </w:r>
                            </w:sdtContent>
                          </w:sdt>
                          <w:r w:rsidR="00BF7926" w:rsidRPr="00736BD1">
                            <w:rPr>
                              <w:rStyle w:val="Pagenumber"/>
                            </w:rPr>
                            <w:t xml:space="preserve"> </w:t>
                          </w:r>
                          <w:r w:rsidR="00BF7926" w:rsidRPr="00736BD1">
                            <w:rPr>
                              <w:rStyle w:val="Pagenumber"/>
                            </w:rPr>
                            <w:fldChar w:fldCharType="begin"/>
                          </w:r>
                          <w:r w:rsidR="00BF7926" w:rsidRPr="00736BD1">
                            <w:rPr>
                              <w:rStyle w:val="Pagenumber"/>
                            </w:rPr>
                            <w:instrText xml:space="preserve"> PAGE </w:instrText>
                          </w:r>
                          <w:r w:rsidR="00BF7926" w:rsidRPr="00736BD1">
                            <w:rPr>
                              <w:rStyle w:val="Pagenumber"/>
                            </w:rPr>
                            <w:fldChar w:fldCharType="separate"/>
                          </w:r>
                          <w:r w:rsidR="00BF7926" w:rsidRPr="00736BD1">
                            <w:rPr>
                              <w:rStyle w:val="Pagenumber"/>
                            </w:rPr>
                            <w:t>1</w:t>
                          </w:r>
                          <w:r w:rsidR="00BF7926" w:rsidRPr="00736BD1">
                            <w:rPr>
                              <w:rStyle w:val="Pagenumber"/>
                            </w:rPr>
                            <w:fldChar w:fldCharType="end"/>
                          </w:r>
                          <w:r w:rsidR="00BF7926" w:rsidRPr="00736BD1">
                            <w:rPr>
                              <w:rStyle w:val="Pagenumber"/>
                            </w:rPr>
                            <w:t xml:space="preserve"> </w:t>
                          </w:r>
                          <w:sdt>
                            <w:sdtPr>
                              <w:rPr>
                                <w:rStyle w:val="Pagenumber"/>
                              </w:rPr>
                              <w:alias w:val="Of"/>
                              <w:tag w:val="{&quot;templafy&quot;:{&quot;id&quot;:&quot;879e5b1c-d4e1-45aa-9189-244515a03ec9&quot;}}"/>
                              <w:id w:val="1174992504"/>
                            </w:sdtPr>
                            <w:sdtEndPr>
                              <w:rPr>
                                <w:rStyle w:val="Pagenumber"/>
                                <w:b w:val="0"/>
                                <w:bCs w:val="0"/>
                              </w:rPr>
                            </w:sdtEndPr>
                            <w:sdtContent>
                              <w:r w:rsidR="00BF7926" w:rsidRPr="00736BD1">
                                <w:rPr>
                                  <w:rStyle w:val="Pagenumber"/>
                                  <w:b w:val="0"/>
                                  <w:bCs w:val="0"/>
                                </w:rPr>
                                <w:t>of</w:t>
                              </w:r>
                            </w:sdtContent>
                          </w:sdt>
                          <w:r w:rsidR="00BF7926" w:rsidRPr="00736BD1">
                            <w:rPr>
                              <w:rStyle w:val="Pagenumber"/>
                            </w:rPr>
                            <w:t xml:space="preserve"> </w:t>
                          </w:r>
                          <w:r w:rsidR="00BF7926" w:rsidRPr="00736BD1">
                            <w:rPr>
                              <w:rStyle w:val="Pagenumber"/>
                            </w:rPr>
                            <w:fldChar w:fldCharType="begin"/>
                          </w:r>
                          <w:r w:rsidR="00BF7926" w:rsidRPr="00736BD1">
                            <w:rPr>
                              <w:rStyle w:val="Pagenumber"/>
                            </w:rPr>
                            <w:instrText xml:space="preserve"> DOCPROPERTY  RestartAt </w:instrText>
                          </w:r>
                          <w:r w:rsidR="00BF7926" w:rsidRPr="00736BD1">
                            <w:rPr>
                              <w:rStyle w:val="Pagenumber"/>
                            </w:rPr>
                            <w:fldChar w:fldCharType="separate"/>
                          </w:r>
                          <w:r w:rsidR="00D07807" w:rsidRPr="00736BD1">
                            <w:rPr>
                              <w:rStyle w:val="Pagenumber"/>
                              <w:b w:val="0"/>
                              <w:bCs w:val="0"/>
                            </w:rPr>
                            <w:t>Error! Unknown document property name.</w:t>
                          </w:r>
                          <w:r w:rsidR="00BF7926"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B497" id="_x0000_s1073" type="#_x0000_t202" style="position:absolute;margin-left:62.2pt;margin-top:0;width:113.4pt;height:68.6pt;z-index:251658299;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AUUAhyGgIAAC4EAAAOAAAAAAAAAAAAAAAAAC4CAABkcnMvZTJvRG9jLnhtbFBLAQItABQABgAI&#10;AAAAIQD3pMiZ2gAAAAUBAAAPAAAAAAAAAAAAAAAAAHQEAABkcnMvZG93bnJldi54bWxQSwUGAAAA&#10;AAQABADzAAAAewUAAAAA&#10;" filled="f" fillcolor="white [3201]" stroked="f" strokeweight=".5pt">
              <v:textbox inset="0,10mm,20mm,0">
                <w:txbxContent>
                  <w:p w14:paraId="5C2EDD67" w14:textId="088EF28A" w:rsidR="00BF7926" w:rsidRPr="00736BD1" w:rsidRDefault="00000000" w:rsidP="0019634A">
                    <w:pPr>
                      <w:jc w:val="right"/>
                      <w:rPr>
                        <w:rStyle w:val="Pagenumber"/>
                      </w:rPr>
                    </w:pPr>
                    <w:sdt>
                      <w:sdtPr>
                        <w:rPr>
                          <w:rStyle w:val="Pagenumber"/>
                          <w:b w:val="0"/>
                          <w:bCs w:val="0"/>
                        </w:rPr>
                        <w:alias w:val="Page"/>
                        <w:tag w:val="{&quot;templafy&quot;:{&quot;id&quot;:&quot;c7aafd96-9f61-45d6-a4dc-44d2a97ba916&quot;}}"/>
                        <w:id w:val="1065618897"/>
                      </w:sdtPr>
                      <w:sdtContent>
                        <w:r w:rsidR="00BF7926" w:rsidRPr="00736BD1">
                          <w:rPr>
                            <w:rStyle w:val="Pagenumber"/>
                            <w:b w:val="0"/>
                            <w:bCs w:val="0"/>
                          </w:rPr>
                          <w:t>Page</w:t>
                        </w:r>
                      </w:sdtContent>
                    </w:sdt>
                    <w:r w:rsidR="00BF7926" w:rsidRPr="00736BD1">
                      <w:rPr>
                        <w:rStyle w:val="Pagenumber"/>
                      </w:rPr>
                      <w:t xml:space="preserve"> </w:t>
                    </w:r>
                    <w:r w:rsidR="00BF7926" w:rsidRPr="00736BD1">
                      <w:rPr>
                        <w:rStyle w:val="Pagenumber"/>
                      </w:rPr>
                      <w:fldChar w:fldCharType="begin"/>
                    </w:r>
                    <w:r w:rsidR="00BF7926" w:rsidRPr="00736BD1">
                      <w:rPr>
                        <w:rStyle w:val="Pagenumber"/>
                      </w:rPr>
                      <w:instrText xml:space="preserve"> PAGE </w:instrText>
                    </w:r>
                    <w:r w:rsidR="00BF7926" w:rsidRPr="00736BD1">
                      <w:rPr>
                        <w:rStyle w:val="Pagenumber"/>
                      </w:rPr>
                      <w:fldChar w:fldCharType="separate"/>
                    </w:r>
                    <w:r w:rsidR="00BF7926" w:rsidRPr="00736BD1">
                      <w:rPr>
                        <w:rStyle w:val="Pagenumber"/>
                      </w:rPr>
                      <w:t>1</w:t>
                    </w:r>
                    <w:r w:rsidR="00BF7926" w:rsidRPr="00736BD1">
                      <w:rPr>
                        <w:rStyle w:val="Pagenumber"/>
                      </w:rPr>
                      <w:fldChar w:fldCharType="end"/>
                    </w:r>
                    <w:r w:rsidR="00BF7926" w:rsidRPr="00736BD1">
                      <w:rPr>
                        <w:rStyle w:val="Pagenumber"/>
                      </w:rPr>
                      <w:t xml:space="preserve"> </w:t>
                    </w:r>
                    <w:sdt>
                      <w:sdtPr>
                        <w:rPr>
                          <w:rStyle w:val="Pagenumber"/>
                        </w:rPr>
                        <w:alias w:val="Of"/>
                        <w:tag w:val="{&quot;templafy&quot;:{&quot;id&quot;:&quot;879e5b1c-d4e1-45aa-9189-244515a03ec9&quot;}}"/>
                        <w:id w:val="1174992504"/>
                      </w:sdtPr>
                      <w:sdtEndPr>
                        <w:rPr>
                          <w:rStyle w:val="Pagenumber"/>
                          <w:b w:val="0"/>
                          <w:bCs w:val="0"/>
                        </w:rPr>
                      </w:sdtEndPr>
                      <w:sdtContent>
                        <w:r w:rsidR="00BF7926" w:rsidRPr="00736BD1">
                          <w:rPr>
                            <w:rStyle w:val="Pagenumber"/>
                            <w:b w:val="0"/>
                            <w:bCs w:val="0"/>
                          </w:rPr>
                          <w:t>of</w:t>
                        </w:r>
                      </w:sdtContent>
                    </w:sdt>
                    <w:r w:rsidR="00BF7926" w:rsidRPr="00736BD1">
                      <w:rPr>
                        <w:rStyle w:val="Pagenumber"/>
                      </w:rPr>
                      <w:t xml:space="preserve"> </w:t>
                    </w:r>
                    <w:r w:rsidR="00BF7926" w:rsidRPr="00736BD1">
                      <w:rPr>
                        <w:rStyle w:val="Pagenumber"/>
                      </w:rPr>
                      <w:fldChar w:fldCharType="begin"/>
                    </w:r>
                    <w:r w:rsidR="00BF7926" w:rsidRPr="00736BD1">
                      <w:rPr>
                        <w:rStyle w:val="Pagenumber"/>
                      </w:rPr>
                      <w:instrText xml:space="preserve"> DOCPROPERTY  RestartAt </w:instrText>
                    </w:r>
                    <w:r w:rsidR="00BF7926" w:rsidRPr="00736BD1">
                      <w:rPr>
                        <w:rStyle w:val="Pagenumber"/>
                      </w:rPr>
                      <w:fldChar w:fldCharType="separate"/>
                    </w:r>
                    <w:r w:rsidR="00D07807" w:rsidRPr="00736BD1">
                      <w:rPr>
                        <w:rStyle w:val="Pagenumber"/>
                        <w:b w:val="0"/>
                        <w:bCs w:val="0"/>
                      </w:rPr>
                      <w:t>Error! Unknown document property name.</w:t>
                    </w:r>
                    <w:r w:rsidR="00BF7926" w:rsidRPr="00736BD1">
                      <w:rPr>
                        <w:rStyle w:val="Pagenumber"/>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13438"/>
    </w:tblGrid>
    <w:tr w:rsidR="00A93B0D" w:rsidRPr="001D593B" w14:paraId="0F9601BD" w14:textId="77777777" w:rsidTr="6B7140CB">
      <w:tc>
        <w:tcPr>
          <w:tcW w:w="8505" w:type="dxa"/>
        </w:tcPr>
        <w:p w14:paraId="654B29F8" w14:textId="37A8AD64" w:rsidR="00A93B0D" w:rsidRPr="000745DA" w:rsidRDefault="00000000" w:rsidP="001E1541">
          <w:pPr>
            <w:pStyle w:val="Header"/>
            <w:rPr>
              <w:lang w:val="pt-PT"/>
            </w:rPr>
          </w:pPr>
          <w:sdt>
            <w:sdtPr>
              <w:alias w:val="LogoType"/>
              <w:tag w:val="{&quot;templafy&quot;:{&quot;id&quot;:&quot;3aea1fa6-67e4-440c-8fda-6d6ca468f283&quot;}}"/>
              <w:id w:val="610170935"/>
              <w:placeholder>
                <w:docPart w:val="5AF0257D4FB442CCAD931C5433759B6D"/>
              </w:placeholder>
            </w:sdtPr>
            <w:sdtContent>
              <w:r w:rsidR="6B7140CB" w:rsidRPr="6B7140CB">
                <w:rPr>
                  <w:lang w:val="pt-PT"/>
                </w:rPr>
                <w:t>Mott MacDonald</w:t>
              </w:r>
            </w:sdtContent>
          </w:sdt>
          <w:r w:rsidR="6B7140CB" w:rsidRPr="6B7140CB">
            <w:rPr>
              <w:lang w:val="pt-PT"/>
            </w:rPr>
            <w:t xml:space="preserve"> | </w:t>
          </w:r>
          <w:sdt>
            <w:sdtPr>
              <w:alias w:val="Document Title"/>
              <w:tag w:val="{&quot;templafy&quot;:{&quot;id&quot;:&quot;249ed8d1-951a-4fdd-bd9c-83ce3025b80a&quot;}}"/>
              <w:id w:val="603232117"/>
              <w:placeholder>
                <w:docPart w:val="BCC4BE0368524EE5BA68EBCC7FA55CF5"/>
              </w:placeholder>
            </w:sdtPr>
            <w:sdtContent>
              <w:r w:rsidR="6B7140CB" w:rsidRPr="6B7140CB">
                <w:rPr>
                  <w:lang w:val="pt-PT"/>
                </w:rPr>
                <w:t>Kestanederesi Rüzgar Enerji Santrali</w:t>
              </w:r>
            </w:sdtContent>
          </w:sdt>
        </w:p>
      </w:tc>
    </w:tr>
    <w:tr w:rsidR="00A93B0D" w:rsidRPr="001D593B" w14:paraId="49DCCD56" w14:textId="77777777" w:rsidTr="6B7140CB">
      <w:tc>
        <w:tcPr>
          <w:tcW w:w="8505" w:type="dxa"/>
        </w:tcPr>
        <w:p w14:paraId="08CD5FB1" w14:textId="1BF517ED" w:rsidR="00A93B0D" w:rsidRPr="000745DA" w:rsidRDefault="00000000" w:rsidP="001E1541">
          <w:pPr>
            <w:pStyle w:val="Header"/>
            <w:rPr>
              <w:rStyle w:val="Pagenumber"/>
              <w:b w:val="0"/>
              <w:bCs w:val="0"/>
              <w:lang w:val="pt-PT"/>
            </w:rPr>
          </w:pPr>
          <w:sdt>
            <w:sdtPr>
              <w:rPr>
                <w:b/>
                <w:bCs/>
                <w:szCs w:val="20"/>
              </w:rPr>
              <w:alias w:val="Document Subtitle"/>
              <w:tag w:val="{&quot;templafy&quot;:{&quot;id&quot;:&quot;8ea77751-80b2-4044-872f-70a2ab74701f&quot;}}"/>
              <w:id w:val="-906148728"/>
              <w:placeholder>
                <w:docPart w:val="AE56CB70C5D445F5964C294F3917FE88"/>
              </w:placeholder>
            </w:sdtPr>
            <w:sdtEndPr>
              <w:rPr>
                <w:b w:val="0"/>
                <w:bCs w:val="0"/>
                <w:szCs w:val="14"/>
              </w:rPr>
            </w:sdtEndPr>
            <w:sdtContent>
              <w:r w:rsidR="000745DA" w:rsidRPr="000745DA">
                <w:rPr>
                  <w:lang w:val="pt-PT"/>
                </w:rPr>
                <w:t>Enerji İletim Hattı ile İlgili Yeniden Yerleşim Eylem Planı Ek Belgesi</w:t>
              </w:r>
            </w:sdtContent>
          </w:sdt>
        </w:p>
      </w:tc>
    </w:tr>
  </w:tbl>
  <w:p w14:paraId="36BE3362" w14:textId="77777777" w:rsidR="00A93B0D" w:rsidRPr="00736BD1" w:rsidRDefault="00A93B0D" w:rsidP="001E1541">
    <w:pPr>
      <w:pStyle w:val="Spacer"/>
    </w:pPr>
    <w:r w:rsidRPr="00736BD1">
      <w:rPr>
        <w:noProof/>
      </w:rPr>
      <mc:AlternateContent>
        <mc:Choice Requires="wps">
          <w:drawing>
            <wp:anchor distT="0" distB="0" distL="114300" distR="114300" simplePos="0" relativeHeight="251658327" behindDoc="0" locked="1" layoutInCell="1" allowOverlap="1" wp14:anchorId="39C619F5" wp14:editId="7FDEA04B">
              <wp:simplePos x="0" y="0"/>
              <wp:positionH relativeFrom="page">
                <wp:align>center</wp:align>
              </wp:positionH>
              <wp:positionV relativeFrom="page">
                <wp:posOffset>521335</wp:posOffset>
              </wp:positionV>
              <wp:extent cx="792000" cy="234000"/>
              <wp:effectExtent l="0" t="0" r="0" b="0"/>
              <wp:wrapNone/>
              <wp:docPr id="976913912" name="ClientMarking"/>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c879340c-5b8b-4a10-864b-08407eb69aad&quot;}}"/>
                            <w:id w:val="1832873001"/>
                          </w:sdtPr>
                          <w:sdtContent>
                            <w:p w14:paraId="565ED8A2" w14:textId="3B87DB7E" w:rsidR="00A93B0D"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9C619F5" id="_x0000_t202" coordsize="21600,21600" o:spt="202" path="m,l,21600r21600,l21600,xe">
              <v:stroke joinstyle="miter"/>
              <v:path gradientshapeok="t" o:connecttype="rect"/>
            </v:shapetype>
            <v:shape id="_x0000_s1077" type="#_x0000_t202" style="position:absolute;margin-left:0;margin-top:41.05pt;width:62.35pt;height:18.45pt;z-index:251658327;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" filled="f" stroked="f" strokeweight=".5pt">
              <v:textbox style="mso-fit-shape-to-text:t">
                <w:txbxContent>
                  <w:sdt>
                    <w:sdtPr>
                      <w:rPr>
                        <w:vanish/>
                      </w:rPr>
                      <w:alias w:val="ClientMarking"/>
                      <w:tag w:val="{&quot;templafy&quot;:{&quot;id&quot;:&quot;c879340c-5b8b-4a10-864b-08407eb69aad&quot;}}"/>
                      <w:id w:val="1832873001"/>
                    </w:sdtPr>
                    <w:sdtContent>
                      <w:p w14:paraId="565ED8A2" w14:textId="3B87DB7E" w:rsidR="00A93B0D"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r w:rsidRPr="00736BD1">
      <w:rPr>
        <w:noProof/>
      </w:rPr>
      <mc:AlternateContent>
        <mc:Choice Requires="wps">
          <w:drawing>
            <wp:anchor distT="0" distB="0" distL="114300" distR="114300" simplePos="0" relativeHeight="251658325" behindDoc="0" locked="0" layoutInCell="1" allowOverlap="1" wp14:anchorId="1AB86AB7" wp14:editId="2FE29F8F">
              <wp:simplePos x="0" y="0"/>
              <wp:positionH relativeFrom="page">
                <wp:align>right</wp:align>
              </wp:positionH>
              <wp:positionV relativeFrom="page">
                <wp:align>top</wp:align>
              </wp:positionV>
              <wp:extent cx="1440000" cy="871200"/>
              <wp:effectExtent l="0" t="0" r="0" b="5715"/>
              <wp:wrapNone/>
              <wp:docPr id="118090351"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8190D23" w14:textId="1567552B" w:rsidR="00A93B0D" w:rsidRPr="00736BD1" w:rsidRDefault="00000000" w:rsidP="0019634A">
                          <w:pPr>
                            <w:jc w:val="right"/>
                            <w:rPr>
                              <w:rStyle w:val="Pagenumber"/>
                            </w:rPr>
                          </w:pPr>
                          <w:sdt>
                            <w:sdtPr>
                              <w:rPr>
                                <w:rStyle w:val="Pagenumber"/>
                                <w:b w:val="0"/>
                                <w:bCs w:val="0"/>
                              </w:rPr>
                              <w:alias w:val="Page"/>
                              <w:tag w:val="{&quot;templafy&quot;:{&quot;id&quot;:&quot;52410ab0-68d8-4a88-ae05-b66fbd6f8ab9&quot;}}"/>
                              <w:id w:val="-130178179"/>
                            </w:sdtPr>
                            <w:sdtContent>
                              <w:r w:rsidR="000745DA">
                                <w:rPr>
                                  <w:rStyle w:val="Pagenumber"/>
                                  <w:b w:val="0"/>
                                  <w:bCs w:val="0"/>
                                </w:rPr>
                                <w:t>Sayfa</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PAGE </w:instrText>
                          </w:r>
                          <w:r w:rsidR="00A93B0D" w:rsidRPr="00736BD1">
                            <w:rPr>
                              <w:rStyle w:val="Pagenumber"/>
                            </w:rPr>
                            <w:fldChar w:fldCharType="separate"/>
                          </w:r>
                          <w:r w:rsidR="00A93B0D" w:rsidRPr="00736BD1">
                            <w:rPr>
                              <w:rStyle w:val="Pagenumber"/>
                            </w:rPr>
                            <w:t>1</w:t>
                          </w:r>
                          <w:r w:rsidR="00A93B0D"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86AB7" id="_x0000_s1078" type="#_x0000_t202" style="position:absolute;margin-left:62.2pt;margin-top:0;width:113.4pt;height:68.6pt;z-index:25165832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Bp+PkzGgIAAC4EAAAOAAAAAAAAAAAAAAAAAC4CAABkcnMvZTJvRG9jLnhtbFBLAQItABQABgAI&#10;AAAAIQDhEri02gAAAAUBAAAPAAAAAAAAAAAAAAAAAHQEAABkcnMvZG93bnJldi54bWxQSwUGAAAA&#10;AAQABADzAAAAewUAAAAA&#10;" filled="f" fillcolor="white [3201]" stroked="f" strokeweight=".5pt">
              <v:textbox inset="0,10mm,20mm,0">
                <w:txbxContent>
                  <w:p w14:paraId="28190D23" w14:textId="1567552B" w:rsidR="00A93B0D" w:rsidRPr="00736BD1" w:rsidRDefault="00000000" w:rsidP="0019634A">
                    <w:pPr>
                      <w:jc w:val="right"/>
                      <w:rPr>
                        <w:rStyle w:val="Pagenumber"/>
                      </w:rPr>
                    </w:pPr>
                    <w:sdt>
                      <w:sdtPr>
                        <w:rPr>
                          <w:rStyle w:val="Pagenumber"/>
                          <w:b w:val="0"/>
                          <w:bCs w:val="0"/>
                        </w:rPr>
                        <w:alias w:val="Page"/>
                        <w:tag w:val="{&quot;templafy&quot;:{&quot;id&quot;:&quot;52410ab0-68d8-4a88-ae05-b66fbd6f8ab9&quot;}}"/>
                        <w:id w:val="-130178179"/>
                      </w:sdtPr>
                      <w:sdtContent>
                        <w:r w:rsidR="000745DA">
                          <w:rPr>
                            <w:rStyle w:val="Pagenumber"/>
                            <w:b w:val="0"/>
                            <w:bCs w:val="0"/>
                          </w:rPr>
                          <w:t>Sayfa</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PAGE </w:instrText>
                    </w:r>
                    <w:r w:rsidR="00A93B0D" w:rsidRPr="00736BD1">
                      <w:rPr>
                        <w:rStyle w:val="Pagenumber"/>
                      </w:rPr>
                      <w:fldChar w:fldCharType="separate"/>
                    </w:r>
                    <w:r w:rsidR="00A93B0D" w:rsidRPr="00736BD1">
                      <w:rPr>
                        <w:rStyle w:val="Pagenumber"/>
                      </w:rPr>
                      <w:t>1</w:t>
                    </w:r>
                    <w:r w:rsidR="00A93B0D" w:rsidRPr="00736BD1">
                      <w:rPr>
                        <w:rStyle w:val="Pagenumber"/>
                      </w:rPr>
                      <w:fldChar w:fldCharType="end"/>
                    </w:r>
                  </w:p>
                </w:txbxContent>
              </v:textbox>
              <w10:wrap anchorx="page" anchory="page"/>
            </v:shape>
          </w:pict>
        </mc:Fallback>
      </mc:AlternateContent>
    </w:r>
    <w:r w:rsidRPr="00736BD1">
      <w:rPr>
        <w:noProof/>
      </w:rPr>
      <mc:AlternateContent>
        <mc:Choice Requires="wps">
          <w:drawing>
            <wp:anchor distT="0" distB="0" distL="114300" distR="114300" simplePos="0" relativeHeight="251658326" behindDoc="0" locked="0" layoutInCell="1" allowOverlap="1" wp14:anchorId="241009D1" wp14:editId="16555ABD">
              <wp:simplePos x="0" y="0"/>
              <wp:positionH relativeFrom="page">
                <wp:align>right</wp:align>
              </wp:positionH>
              <wp:positionV relativeFrom="page">
                <wp:align>top</wp:align>
              </wp:positionV>
              <wp:extent cx="1440000" cy="871200"/>
              <wp:effectExtent l="0" t="0" r="0" b="0"/>
              <wp:wrapNone/>
              <wp:docPr id="539365391" name="PagenumberRestart"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E26FDDF" w14:textId="4E565C60" w:rsidR="00A93B0D" w:rsidRPr="00736BD1" w:rsidRDefault="00000000" w:rsidP="0019634A">
                          <w:pPr>
                            <w:jc w:val="right"/>
                            <w:rPr>
                              <w:rStyle w:val="Pagenumber"/>
                            </w:rPr>
                          </w:pPr>
                          <w:sdt>
                            <w:sdtPr>
                              <w:rPr>
                                <w:rStyle w:val="Pagenumber"/>
                                <w:b w:val="0"/>
                                <w:bCs w:val="0"/>
                              </w:rPr>
                              <w:alias w:val="Page"/>
                              <w:tag w:val="{&quot;templafy&quot;:{&quot;id&quot;:&quot;c7aafd96-9f61-45d6-a4dc-44d2a97ba916&quot;}}"/>
                              <w:id w:val="-1751348021"/>
                            </w:sdtPr>
                            <w:sdtContent>
                              <w:r w:rsidR="00A93B0D" w:rsidRPr="00736BD1">
                                <w:rPr>
                                  <w:rStyle w:val="Pagenumber"/>
                                  <w:b w:val="0"/>
                                  <w:bCs w:val="0"/>
                                </w:rPr>
                                <w:t>Page</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PAGE </w:instrText>
                          </w:r>
                          <w:r w:rsidR="00A93B0D" w:rsidRPr="00736BD1">
                            <w:rPr>
                              <w:rStyle w:val="Pagenumber"/>
                            </w:rPr>
                            <w:fldChar w:fldCharType="separate"/>
                          </w:r>
                          <w:r w:rsidR="00A93B0D" w:rsidRPr="00736BD1">
                            <w:rPr>
                              <w:rStyle w:val="Pagenumber"/>
                            </w:rPr>
                            <w:t>1</w:t>
                          </w:r>
                          <w:r w:rsidR="00A93B0D" w:rsidRPr="00736BD1">
                            <w:rPr>
                              <w:rStyle w:val="Pagenumber"/>
                            </w:rPr>
                            <w:fldChar w:fldCharType="end"/>
                          </w:r>
                          <w:r w:rsidR="00A93B0D" w:rsidRPr="00736BD1">
                            <w:rPr>
                              <w:rStyle w:val="Pagenumber"/>
                            </w:rPr>
                            <w:t xml:space="preserve"> </w:t>
                          </w:r>
                          <w:sdt>
                            <w:sdtPr>
                              <w:rPr>
                                <w:rStyle w:val="Pagenumber"/>
                              </w:rPr>
                              <w:alias w:val="Of"/>
                              <w:tag w:val="{&quot;templafy&quot;:{&quot;id&quot;:&quot;879e5b1c-d4e1-45aa-9189-244515a03ec9&quot;}}"/>
                              <w:id w:val="-1257434771"/>
                            </w:sdtPr>
                            <w:sdtEndPr>
                              <w:rPr>
                                <w:rStyle w:val="Pagenumber"/>
                                <w:b w:val="0"/>
                                <w:bCs w:val="0"/>
                              </w:rPr>
                            </w:sdtEndPr>
                            <w:sdtContent>
                              <w:r w:rsidR="00A93B0D" w:rsidRPr="00736BD1">
                                <w:rPr>
                                  <w:rStyle w:val="Pagenumber"/>
                                  <w:b w:val="0"/>
                                  <w:bCs w:val="0"/>
                                </w:rPr>
                                <w:t>of</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DOCPROPERTY  RestartAt </w:instrText>
                          </w:r>
                          <w:r w:rsidR="00A93B0D" w:rsidRPr="00736BD1">
                            <w:rPr>
                              <w:rStyle w:val="Pagenumber"/>
                            </w:rPr>
                            <w:fldChar w:fldCharType="separate"/>
                          </w:r>
                          <w:r w:rsidR="00D07807" w:rsidRPr="00736BD1">
                            <w:rPr>
                              <w:rStyle w:val="Pagenumber"/>
                              <w:b w:val="0"/>
                              <w:bCs w:val="0"/>
                            </w:rPr>
                            <w:t>Error! Unknown document property name.</w:t>
                          </w:r>
                          <w:r w:rsidR="00A93B0D"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09D1" id="_x0000_s1079" type="#_x0000_t202" style="position:absolute;margin-left:62.2pt;margin-top:0;width:113.4pt;height:68.6pt;z-index:251658326;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DkD0JaGgIAAC4EAAAOAAAAAAAAAAAAAAAAAC4CAABkcnMvZTJvRG9jLnhtbFBLAQItABQABgAI&#10;AAAAIQD3pMiZ2gAAAAUBAAAPAAAAAAAAAAAAAAAAAHQEAABkcnMvZG93bnJldi54bWxQSwUGAAAA&#10;AAQABADzAAAAewUAAAAA&#10;" filled="f" fillcolor="white [3201]" stroked="f" strokeweight=".5pt">
              <v:textbox inset="0,10mm,20mm,0">
                <w:txbxContent>
                  <w:p w14:paraId="6E26FDDF" w14:textId="4E565C60" w:rsidR="00A93B0D" w:rsidRPr="00736BD1" w:rsidRDefault="00000000" w:rsidP="0019634A">
                    <w:pPr>
                      <w:jc w:val="right"/>
                      <w:rPr>
                        <w:rStyle w:val="Pagenumber"/>
                      </w:rPr>
                    </w:pPr>
                    <w:sdt>
                      <w:sdtPr>
                        <w:rPr>
                          <w:rStyle w:val="Pagenumber"/>
                          <w:b w:val="0"/>
                          <w:bCs w:val="0"/>
                        </w:rPr>
                        <w:alias w:val="Page"/>
                        <w:tag w:val="{&quot;templafy&quot;:{&quot;id&quot;:&quot;c7aafd96-9f61-45d6-a4dc-44d2a97ba916&quot;}}"/>
                        <w:id w:val="-1751348021"/>
                      </w:sdtPr>
                      <w:sdtContent>
                        <w:r w:rsidR="00A93B0D" w:rsidRPr="00736BD1">
                          <w:rPr>
                            <w:rStyle w:val="Pagenumber"/>
                            <w:b w:val="0"/>
                            <w:bCs w:val="0"/>
                          </w:rPr>
                          <w:t>Page</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PAGE </w:instrText>
                    </w:r>
                    <w:r w:rsidR="00A93B0D" w:rsidRPr="00736BD1">
                      <w:rPr>
                        <w:rStyle w:val="Pagenumber"/>
                      </w:rPr>
                      <w:fldChar w:fldCharType="separate"/>
                    </w:r>
                    <w:r w:rsidR="00A93B0D" w:rsidRPr="00736BD1">
                      <w:rPr>
                        <w:rStyle w:val="Pagenumber"/>
                      </w:rPr>
                      <w:t>1</w:t>
                    </w:r>
                    <w:r w:rsidR="00A93B0D" w:rsidRPr="00736BD1">
                      <w:rPr>
                        <w:rStyle w:val="Pagenumber"/>
                      </w:rPr>
                      <w:fldChar w:fldCharType="end"/>
                    </w:r>
                    <w:r w:rsidR="00A93B0D" w:rsidRPr="00736BD1">
                      <w:rPr>
                        <w:rStyle w:val="Pagenumber"/>
                      </w:rPr>
                      <w:t xml:space="preserve"> </w:t>
                    </w:r>
                    <w:sdt>
                      <w:sdtPr>
                        <w:rPr>
                          <w:rStyle w:val="Pagenumber"/>
                        </w:rPr>
                        <w:alias w:val="Of"/>
                        <w:tag w:val="{&quot;templafy&quot;:{&quot;id&quot;:&quot;879e5b1c-d4e1-45aa-9189-244515a03ec9&quot;}}"/>
                        <w:id w:val="-1257434771"/>
                      </w:sdtPr>
                      <w:sdtEndPr>
                        <w:rPr>
                          <w:rStyle w:val="Pagenumber"/>
                          <w:b w:val="0"/>
                          <w:bCs w:val="0"/>
                        </w:rPr>
                      </w:sdtEndPr>
                      <w:sdtContent>
                        <w:r w:rsidR="00A93B0D" w:rsidRPr="00736BD1">
                          <w:rPr>
                            <w:rStyle w:val="Pagenumber"/>
                            <w:b w:val="0"/>
                            <w:bCs w:val="0"/>
                          </w:rPr>
                          <w:t>of</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DOCPROPERTY  RestartAt </w:instrText>
                    </w:r>
                    <w:r w:rsidR="00A93B0D" w:rsidRPr="00736BD1">
                      <w:rPr>
                        <w:rStyle w:val="Pagenumber"/>
                      </w:rPr>
                      <w:fldChar w:fldCharType="separate"/>
                    </w:r>
                    <w:r w:rsidR="00D07807" w:rsidRPr="00736BD1">
                      <w:rPr>
                        <w:rStyle w:val="Pagenumber"/>
                        <w:b w:val="0"/>
                        <w:bCs w:val="0"/>
                      </w:rPr>
                      <w:t>Error! Unknown document property name.</w:t>
                    </w:r>
                    <w:r w:rsidR="00A93B0D" w:rsidRPr="00736BD1">
                      <w:rPr>
                        <w:rStyle w:val="Pagenumber"/>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A93B0D" w:rsidRPr="001D593B" w14:paraId="7D92A4DD" w14:textId="77777777" w:rsidTr="6B7140CB">
      <w:tc>
        <w:tcPr>
          <w:tcW w:w="8505" w:type="dxa"/>
        </w:tcPr>
        <w:p w14:paraId="7C4EFED1" w14:textId="578B9C06" w:rsidR="00A93B0D" w:rsidRPr="000745DA" w:rsidRDefault="00000000" w:rsidP="001E1541">
          <w:pPr>
            <w:pStyle w:val="Header"/>
            <w:rPr>
              <w:lang w:val="pt-PT"/>
            </w:rPr>
          </w:pPr>
          <w:sdt>
            <w:sdtPr>
              <w:alias w:val="LogoType"/>
              <w:tag w:val="{&quot;templafy&quot;:{&quot;id&quot;:&quot;3aea1fa6-67e4-440c-8fda-6d6ca468f283&quot;}}"/>
              <w:id w:val="-635027757"/>
              <w:placeholder>
                <w:docPart w:val="0A9C50DA5D874CC8B4342FA9C7BAF2E3"/>
              </w:placeholder>
            </w:sdtPr>
            <w:sdtContent>
              <w:r w:rsidR="6B7140CB" w:rsidRPr="6B7140CB">
                <w:rPr>
                  <w:lang w:val="pt-PT"/>
                </w:rPr>
                <w:t>Mott MacDonald</w:t>
              </w:r>
            </w:sdtContent>
          </w:sdt>
          <w:r w:rsidR="6B7140CB" w:rsidRPr="6B7140CB">
            <w:rPr>
              <w:lang w:val="pt-PT"/>
            </w:rPr>
            <w:t xml:space="preserve"> | </w:t>
          </w:r>
          <w:sdt>
            <w:sdtPr>
              <w:alias w:val="Document Title"/>
              <w:tag w:val="{&quot;templafy&quot;:{&quot;id&quot;:&quot;249ed8d1-951a-4fdd-bd9c-83ce3025b80a&quot;}}"/>
              <w:id w:val="2031452131"/>
              <w:placeholder>
                <w:docPart w:val="CB2CCFE8390645988D561C36848EB087"/>
              </w:placeholder>
            </w:sdtPr>
            <w:sdtContent>
              <w:r w:rsidR="6B7140CB" w:rsidRPr="6B7140CB">
                <w:rPr>
                  <w:lang w:val="pt-PT"/>
                </w:rPr>
                <w:t>Kestanederesi Rüzgar Enerji Santrali</w:t>
              </w:r>
            </w:sdtContent>
          </w:sdt>
        </w:p>
      </w:tc>
    </w:tr>
    <w:tr w:rsidR="00A93B0D" w:rsidRPr="001D593B" w14:paraId="08A28D25" w14:textId="77777777" w:rsidTr="6B7140CB">
      <w:tc>
        <w:tcPr>
          <w:tcW w:w="8505" w:type="dxa"/>
        </w:tcPr>
        <w:p w14:paraId="7DCBA5BF" w14:textId="0D61AD26" w:rsidR="00A93B0D" w:rsidRPr="000745DA" w:rsidRDefault="00000000" w:rsidP="001E1541">
          <w:pPr>
            <w:pStyle w:val="Header"/>
            <w:rPr>
              <w:rStyle w:val="Pagenumber"/>
              <w:b w:val="0"/>
              <w:bCs w:val="0"/>
              <w:lang w:val="pt-PT"/>
            </w:rPr>
          </w:pPr>
          <w:sdt>
            <w:sdtPr>
              <w:rPr>
                <w:b/>
                <w:bCs/>
                <w:szCs w:val="20"/>
              </w:rPr>
              <w:alias w:val="Document Subtitle"/>
              <w:tag w:val="{&quot;templafy&quot;:{&quot;id&quot;:&quot;8ea77751-80b2-4044-872f-70a2ab74701f&quot;}}"/>
              <w:id w:val="-1775012877"/>
              <w:placeholder>
                <w:docPart w:val="7A664B8958CB4566B3A92A3A77726DB8"/>
              </w:placeholder>
            </w:sdtPr>
            <w:sdtEndPr>
              <w:rPr>
                <w:b w:val="0"/>
                <w:bCs w:val="0"/>
                <w:szCs w:val="14"/>
              </w:rPr>
            </w:sdtEndPr>
            <w:sdtContent>
              <w:r w:rsidR="000745DA" w:rsidRPr="000745DA">
                <w:rPr>
                  <w:lang w:val="pt-PT"/>
                </w:rPr>
                <w:t>Enerji İletim Hattı ile İlgili Yeniden Yerleşim Eylem Planı Ek Belgesi</w:t>
              </w:r>
            </w:sdtContent>
          </w:sdt>
        </w:p>
      </w:tc>
    </w:tr>
  </w:tbl>
  <w:p w14:paraId="5F0D888D" w14:textId="77777777" w:rsidR="00A93B0D" w:rsidRPr="00736BD1" w:rsidRDefault="00A93B0D" w:rsidP="001E1541">
    <w:pPr>
      <w:pStyle w:val="Spacer"/>
    </w:pPr>
    <w:r w:rsidRPr="00736BD1">
      <w:rPr>
        <w:noProof/>
      </w:rPr>
      <mc:AlternateContent>
        <mc:Choice Requires="wps">
          <w:drawing>
            <wp:anchor distT="0" distB="0" distL="114300" distR="114300" simplePos="0" relativeHeight="251658330" behindDoc="0" locked="1" layoutInCell="1" allowOverlap="1" wp14:anchorId="253C6756" wp14:editId="1955071E">
              <wp:simplePos x="0" y="0"/>
              <wp:positionH relativeFrom="page">
                <wp:align>center</wp:align>
              </wp:positionH>
              <wp:positionV relativeFrom="page">
                <wp:posOffset>521335</wp:posOffset>
              </wp:positionV>
              <wp:extent cx="792000" cy="234000"/>
              <wp:effectExtent l="0" t="0" r="0" b="0"/>
              <wp:wrapNone/>
              <wp:docPr id="405760129" name="ClientMarking"/>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c879340c-5b8b-4a10-864b-08407eb69aad&quot;}}"/>
                            <w:id w:val="-1906378327"/>
                          </w:sdtPr>
                          <w:sdtContent>
                            <w:p w14:paraId="12AE6B2C" w14:textId="0BF982A0" w:rsidR="00A93B0D"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53C6756" id="_x0000_t202" coordsize="21600,21600" o:spt="202" path="m,l,21600r21600,l21600,xe">
              <v:stroke joinstyle="miter"/>
              <v:path gradientshapeok="t" o:connecttype="rect"/>
            </v:shapetype>
            <v:shape id="_x0000_s1082" type="#_x0000_t202" style="position:absolute;margin-left:0;margin-top:41.05pt;width:62.35pt;height:18.45pt;z-index:251658330;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" filled="f" stroked="f" strokeweight=".5pt">
              <v:textbox style="mso-fit-shape-to-text:t">
                <w:txbxContent>
                  <w:sdt>
                    <w:sdtPr>
                      <w:rPr>
                        <w:vanish/>
                      </w:rPr>
                      <w:alias w:val="ClientMarking"/>
                      <w:tag w:val="{&quot;templafy&quot;:{&quot;id&quot;:&quot;c879340c-5b8b-4a10-864b-08407eb69aad&quot;}}"/>
                      <w:id w:val="-1906378327"/>
                    </w:sdtPr>
                    <w:sdtContent>
                      <w:p w14:paraId="12AE6B2C" w14:textId="0BF982A0" w:rsidR="00A93B0D"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r w:rsidRPr="00736BD1">
      <w:rPr>
        <w:noProof/>
      </w:rPr>
      <mc:AlternateContent>
        <mc:Choice Requires="wps">
          <w:drawing>
            <wp:anchor distT="0" distB="0" distL="114300" distR="114300" simplePos="0" relativeHeight="251658328" behindDoc="0" locked="0" layoutInCell="1" allowOverlap="1" wp14:anchorId="6DFEB834" wp14:editId="5FED8678">
              <wp:simplePos x="0" y="0"/>
              <wp:positionH relativeFrom="page">
                <wp:align>right</wp:align>
              </wp:positionH>
              <wp:positionV relativeFrom="page">
                <wp:align>top</wp:align>
              </wp:positionV>
              <wp:extent cx="1440000" cy="871200"/>
              <wp:effectExtent l="0" t="0" r="0" b="5715"/>
              <wp:wrapNone/>
              <wp:docPr id="1476739249"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9FDDAC4" w14:textId="1EB920D6" w:rsidR="00A93B0D" w:rsidRPr="00736BD1" w:rsidRDefault="00000000" w:rsidP="0019634A">
                          <w:pPr>
                            <w:jc w:val="right"/>
                            <w:rPr>
                              <w:rStyle w:val="Pagenumber"/>
                            </w:rPr>
                          </w:pPr>
                          <w:sdt>
                            <w:sdtPr>
                              <w:rPr>
                                <w:rStyle w:val="Pagenumber"/>
                                <w:b w:val="0"/>
                                <w:bCs w:val="0"/>
                              </w:rPr>
                              <w:alias w:val="Page"/>
                              <w:tag w:val="{&quot;templafy&quot;:{&quot;id&quot;:&quot;52410ab0-68d8-4a88-ae05-b66fbd6f8ab9&quot;}}"/>
                              <w:id w:val="658588765"/>
                            </w:sdtPr>
                            <w:sdtContent>
                              <w:r w:rsidR="000745DA">
                                <w:rPr>
                                  <w:rStyle w:val="Pagenumber"/>
                                  <w:b w:val="0"/>
                                  <w:bCs w:val="0"/>
                                </w:rPr>
                                <w:t>Sayfa</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PAGE </w:instrText>
                          </w:r>
                          <w:r w:rsidR="00A93B0D" w:rsidRPr="00736BD1">
                            <w:rPr>
                              <w:rStyle w:val="Pagenumber"/>
                            </w:rPr>
                            <w:fldChar w:fldCharType="separate"/>
                          </w:r>
                          <w:r w:rsidR="00A93B0D" w:rsidRPr="00736BD1">
                            <w:rPr>
                              <w:rStyle w:val="Pagenumber"/>
                            </w:rPr>
                            <w:t>1</w:t>
                          </w:r>
                          <w:r w:rsidR="00A93B0D" w:rsidRPr="00736BD1">
                            <w:rPr>
                              <w:rStyle w:val="Pagenumber"/>
                            </w:rPr>
                            <w:fldChar w:fldCharType="end"/>
                          </w:r>
                          <w:r w:rsidR="00A93B0D" w:rsidRPr="00736BD1">
                            <w:rPr>
                              <w:rStyle w:val="Pagenumber"/>
                            </w:rPr>
                            <w:t xml:space="preserve"> </w:t>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EB834" id="_x0000_s1083" type="#_x0000_t202" style="position:absolute;margin-left:62.2pt;margin-top:0;width:113.4pt;height:68.6pt;z-index:25165832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B+FGjhGgIAAC4EAAAOAAAAAAAAAAAAAAAAAC4CAABkcnMvZTJvRG9jLnhtbFBLAQItABQABgAI&#10;AAAAIQDhEri02gAAAAUBAAAPAAAAAAAAAAAAAAAAAHQEAABkcnMvZG93bnJldi54bWxQSwUGAAAA&#10;AAQABADzAAAAewUAAAAA&#10;" filled="f" fillcolor="white [3201]" stroked="f" strokeweight=".5pt">
              <v:textbox inset="0,10mm,20mm,0">
                <w:txbxContent>
                  <w:p w14:paraId="39FDDAC4" w14:textId="1EB920D6" w:rsidR="00A93B0D" w:rsidRPr="00736BD1" w:rsidRDefault="00000000" w:rsidP="0019634A">
                    <w:pPr>
                      <w:jc w:val="right"/>
                      <w:rPr>
                        <w:rStyle w:val="Pagenumber"/>
                      </w:rPr>
                    </w:pPr>
                    <w:sdt>
                      <w:sdtPr>
                        <w:rPr>
                          <w:rStyle w:val="Pagenumber"/>
                          <w:b w:val="0"/>
                          <w:bCs w:val="0"/>
                        </w:rPr>
                        <w:alias w:val="Page"/>
                        <w:tag w:val="{&quot;templafy&quot;:{&quot;id&quot;:&quot;52410ab0-68d8-4a88-ae05-b66fbd6f8ab9&quot;}}"/>
                        <w:id w:val="658588765"/>
                      </w:sdtPr>
                      <w:sdtContent>
                        <w:r w:rsidR="000745DA">
                          <w:rPr>
                            <w:rStyle w:val="Pagenumber"/>
                            <w:b w:val="0"/>
                            <w:bCs w:val="0"/>
                          </w:rPr>
                          <w:t>Sayfa</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PAGE </w:instrText>
                    </w:r>
                    <w:r w:rsidR="00A93B0D" w:rsidRPr="00736BD1">
                      <w:rPr>
                        <w:rStyle w:val="Pagenumber"/>
                      </w:rPr>
                      <w:fldChar w:fldCharType="separate"/>
                    </w:r>
                    <w:r w:rsidR="00A93B0D" w:rsidRPr="00736BD1">
                      <w:rPr>
                        <w:rStyle w:val="Pagenumber"/>
                      </w:rPr>
                      <w:t>1</w:t>
                    </w:r>
                    <w:r w:rsidR="00A93B0D" w:rsidRPr="00736BD1">
                      <w:rPr>
                        <w:rStyle w:val="Pagenumber"/>
                      </w:rPr>
                      <w:fldChar w:fldCharType="end"/>
                    </w:r>
                    <w:r w:rsidR="00A93B0D" w:rsidRPr="00736BD1">
                      <w:rPr>
                        <w:rStyle w:val="Pagenumber"/>
                      </w:rPr>
                      <w:t xml:space="preserve"> </w:t>
                    </w:r>
                  </w:p>
                </w:txbxContent>
              </v:textbox>
              <w10:wrap anchorx="page" anchory="page"/>
            </v:shape>
          </w:pict>
        </mc:Fallback>
      </mc:AlternateContent>
    </w:r>
    <w:r w:rsidRPr="00736BD1">
      <w:rPr>
        <w:noProof/>
      </w:rPr>
      <mc:AlternateContent>
        <mc:Choice Requires="wps">
          <w:drawing>
            <wp:anchor distT="0" distB="0" distL="114300" distR="114300" simplePos="0" relativeHeight="251658329" behindDoc="0" locked="0" layoutInCell="1" allowOverlap="1" wp14:anchorId="364C92DE" wp14:editId="32AB305B">
              <wp:simplePos x="0" y="0"/>
              <wp:positionH relativeFrom="page">
                <wp:align>right</wp:align>
              </wp:positionH>
              <wp:positionV relativeFrom="page">
                <wp:align>top</wp:align>
              </wp:positionV>
              <wp:extent cx="1440000" cy="871200"/>
              <wp:effectExtent l="0" t="0" r="0" b="0"/>
              <wp:wrapNone/>
              <wp:docPr id="351816683" name="PagenumberRestart"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7E18A7D" w14:textId="1E43DF8C" w:rsidR="00A93B0D" w:rsidRPr="00736BD1" w:rsidRDefault="00000000" w:rsidP="0019634A">
                          <w:pPr>
                            <w:jc w:val="right"/>
                            <w:rPr>
                              <w:rStyle w:val="Pagenumber"/>
                            </w:rPr>
                          </w:pPr>
                          <w:sdt>
                            <w:sdtPr>
                              <w:rPr>
                                <w:rStyle w:val="Pagenumber"/>
                                <w:b w:val="0"/>
                                <w:bCs w:val="0"/>
                              </w:rPr>
                              <w:alias w:val="Page"/>
                              <w:tag w:val="{&quot;templafy&quot;:{&quot;id&quot;:&quot;c7aafd96-9f61-45d6-a4dc-44d2a97ba916&quot;}}"/>
                              <w:id w:val="-1362897074"/>
                            </w:sdtPr>
                            <w:sdtContent>
                              <w:r w:rsidR="00A93B0D" w:rsidRPr="00736BD1">
                                <w:rPr>
                                  <w:rStyle w:val="Pagenumber"/>
                                  <w:b w:val="0"/>
                                  <w:bCs w:val="0"/>
                                </w:rPr>
                                <w:t>Page</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PAGE </w:instrText>
                          </w:r>
                          <w:r w:rsidR="00A93B0D" w:rsidRPr="00736BD1">
                            <w:rPr>
                              <w:rStyle w:val="Pagenumber"/>
                            </w:rPr>
                            <w:fldChar w:fldCharType="separate"/>
                          </w:r>
                          <w:r w:rsidR="00A93B0D" w:rsidRPr="00736BD1">
                            <w:rPr>
                              <w:rStyle w:val="Pagenumber"/>
                            </w:rPr>
                            <w:t>1</w:t>
                          </w:r>
                          <w:r w:rsidR="00A93B0D" w:rsidRPr="00736BD1">
                            <w:rPr>
                              <w:rStyle w:val="Pagenumber"/>
                            </w:rPr>
                            <w:fldChar w:fldCharType="end"/>
                          </w:r>
                          <w:r w:rsidR="00A93B0D" w:rsidRPr="00736BD1">
                            <w:rPr>
                              <w:rStyle w:val="Pagenumber"/>
                            </w:rPr>
                            <w:t xml:space="preserve"> </w:t>
                          </w:r>
                          <w:sdt>
                            <w:sdtPr>
                              <w:rPr>
                                <w:rStyle w:val="Pagenumber"/>
                              </w:rPr>
                              <w:alias w:val="Of"/>
                              <w:tag w:val="{&quot;templafy&quot;:{&quot;id&quot;:&quot;879e5b1c-d4e1-45aa-9189-244515a03ec9&quot;}}"/>
                              <w:id w:val="613178740"/>
                            </w:sdtPr>
                            <w:sdtEndPr>
                              <w:rPr>
                                <w:rStyle w:val="Pagenumber"/>
                                <w:b w:val="0"/>
                                <w:bCs w:val="0"/>
                              </w:rPr>
                            </w:sdtEndPr>
                            <w:sdtContent>
                              <w:r w:rsidR="00A93B0D" w:rsidRPr="00736BD1">
                                <w:rPr>
                                  <w:rStyle w:val="Pagenumber"/>
                                  <w:b w:val="0"/>
                                  <w:bCs w:val="0"/>
                                </w:rPr>
                                <w:t>of</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DOCPROPERTY  RestartAt </w:instrText>
                          </w:r>
                          <w:r w:rsidR="00A93B0D" w:rsidRPr="00736BD1">
                            <w:rPr>
                              <w:rStyle w:val="Pagenumber"/>
                            </w:rPr>
                            <w:fldChar w:fldCharType="separate"/>
                          </w:r>
                          <w:r w:rsidR="00D07807" w:rsidRPr="00736BD1">
                            <w:rPr>
                              <w:rStyle w:val="Pagenumber"/>
                              <w:b w:val="0"/>
                              <w:bCs w:val="0"/>
                            </w:rPr>
                            <w:t>Error! Unknown document property name.</w:t>
                          </w:r>
                          <w:r w:rsidR="00A93B0D"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C92DE" id="_x0000_s1084" type="#_x0000_t202" style="position:absolute;margin-left:62.2pt;margin-top:0;width:113.4pt;height:68.6pt;z-index:251658329;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Cc1DomGgIAAC4EAAAOAAAAAAAAAAAAAAAAAC4CAABkcnMvZTJvRG9jLnhtbFBLAQItABQABgAI&#10;AAAAIQD3pMiZ2gAAAAUBAAAPAAAAAAAAAAAAAAAAAHQEAABkcnMvZG93bnJldi54bWxQSwUGAAAA&#10;AAQABADzAAAAewUAAAAA&#10;" filled="f" fillcolor="white [3201]" stroked="f" strokeweight=".5pt">
              <v:textbox inset="0,10mm,20mm,0">
                <w:txbxContent>
                  <w:p w14:paraId="37E18A7D" w14:textId="1E43DF8C" w:rsidR="00A93B0D" w:rsidRPr="00736BD1" w:rsidRDefault="00000000" w:rsidP="0019634A">
                    <w:pPr>
                      <w:jc w:val="right"/>
                      <w:rPr>
                        <w:rStyle w:val="Pagenumber"/>
                      </w:rPr>
                    </w:pPr>
                    <w:sdt>
                      <w:sdtPr>
                        <w:rPr>
                          <w:rStyle w:val="Pagenumber"/>
                          <w:b w:val="0"/>
                          <w:bCs w:val="0"/>
                        </w:rPr>
                        <w:alias w:val="Page"/>
                        <w:tag w:val="{&quot;templafy&quot;:{&quot;id&quot;:&quot;c7aafd96-9f61-45d6-a4dc-44d2a97ba916&quot;}}"/>
                        <w:id w:val="-1362897074"/>
                      </w:sdtPr>
                      <w:sdtContent>
                        <w:r w:rsidR="00A93B0D" w:rsidRPr="00736BD1">
                          <w:rPr>
                            <w:rStyle w:val="Pagenumber"/>
                            <w:b w:val="0"/>
                            <w:bCs w:val="0"/>
                          </w:rPr>
                          <w:t>Page</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PAGE </w:instrText>
                    </w:r>
                    <w:r w:rsidR="00A93B0D" w:rsidRPr="00736BD1">
                      <w:rPr>
                        <w:rStyle w:val="Pagenumber"/>
                      </w:rPr>
                      <w:fldChar w:fldCharType="separate"/>
                    </w:r>
                    <w:r w:rsidR="00A93B0D" w:rsidRPr="00736BD1">
                      <w:rPr>
                        <w:rStyle w:val="Pagenumber"/>
                      </w:rPr>
                      <w:t>1</w:t>
                    </w:r>
                    <w:r w:rsidR="00A93B0D" w:rsidRPr="00736BD1">
                      <w:rPr>
                        <w:rStyle w:val="Pagenumber"/>
                      </w:rPr>
                      <w:fldChar w:fldCharType="end"/>
                    </w:r>
                    <w:r w:rsidR="00A93B0D" w:rsidRPr="00736BD1">
                      <w:rPr>
                        <w:rStyle w:val="Pagenumber"/>
                      </w:rPr>
                      <w:t xml:space="preserve"> </w:t>
                    </w:r>
                    <w:sdt>
                      <w:sdtPr>
                        <w:rPr>
                          <w:rStyle w:val="Pagenumber"/>
                        </w:rPr>
                        <w:alias w:val="Of"/>
                        <w:tag w:val="{&quot;templafy&quot;:{&quot;id&quot;:&quot;879e5b1c-d4e1-45aa-9189-244515a03ec9&quot;}}"/>
                        <w:id w:val="613178740"/>
                      </w:sdtPr>
                      <w:sdtEndPr>
                        <w:rPr>
                          <w:rStyle w:val="Pagenumber"/>
                          <w:b w:val="0"/>
                          <w:bCs w:val="0"/>
                        </w:rPr>
                      </w:sdtEndPr>
                      <w:sdtContent>
                        <w:r w:rsidR="00A93B0D" w:rsidRPr="00736BD1">
                          <w:rPr>
                            <w:rStyle w:val="Pagenumber"/>
                            <w:b w:val="0"/>
                            <w:bCs w:val="0"/>
                          </w:rPr>
                          <w:t>of</w:t>
                        </w:r>
                      </w:sdtContent>
                    </w:sdt>
                    <w:r w:rsidR="00A93B0D" w:rsidRPr="00736BD1">
                      <w:rPr>
                        <w:rStyle w:val="Pagenumber"/>
                      </w:rPr>
                      <w:t xml:space="preserve"> </w:t>
                    </w:r>
                    <w:r w:rsidR="00A93B0D" w:rsidRPr="00736BD1">
                      <w:rPr>
                        <w:rStyle w:val="Pagenumber"/>
                      </w:rPr>
                      <w:fldChar w:fldCharType="begin"/>
                    </w:r>
                    <w:r w:rsidR="00A93B0D" w:rsidRPr="00736BD1">
                      <w:rPr>
                        <w:rStyle w:val="Pagenumber"/>
                      </w:rPr>
                      <w:instrText xml:space="preserve"> DOCPROPERTY  RestartAt </w:instrText>
                    </w:r>
                    <w:r w:rsidR="00A93B0D" w:rsidRPr="00736BD1">
                      <w:rPr>
                        <w:rStyle w:val="Pagenumber"/>
                      </w:rPr>
                      <w:fldChar w:fldCharType="separate"/>
                    </w:r>
                    <w:r w:rsidR="00D07807" w:rsidRPr="00736BD1">
                      <w:rPr>
                        <w:rStyle w:val="Pagenumber"/>
                        <w:b w:val="0"/>
                        <w:bCs w:val="0"/>
                      </w:rPr>
                      <w:t>Error! Unknown document property name.</w:t>
                    </w:r>
                    <w:r w:rsidR="00A93B0D" w:rsidRPr="00736BD1">
                      <w:rPr>
                        <w:rStyle w:val="Pagenumber"/>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13438"/>
    </w:tblGrid>
    <w:tr w:rsidR="00C95C22" w:rsidRPr="001D593B" w14:paraId="39863ACA" w14:textId="77777777" w:rsidTr="6B7140CB">
      <w:tc>
        <w:tcPr>
          <w:tcW w:w="8505" w:type="dxa"/>
        </w:tcPr>
        <w:p w14:paraId="1A4A9015" w14:textId="463FD996" w:rsidR="00C95C22" w:rsidRPr="000745DA" w:rsidRDefault="00000000" w:rsidP="001E1541">
          <w:pPr>
            <w:pStyle w:val="Header"/>
            <w:rPr>
              <w:lang w:val="pt-PT"/>
            </w:rPr>
          </w:pPr>
          <w:sdt>
            <w:sdtPr>
              <w:alias w:val="LogoType"/>
              <w:tag w:val="{&quot;templafy&quot;:{&quot;id&quot;:&quot;3aea1fa6-67e4-440c-8fda-6d6ca468f283&quot;}}"/>
              <w:id w:val="1904864701"/>
              <w:placeholder>
                <w:docPart w:val="833DEBCE5B8C4EB68393BBD036EE1EE9"/>
              </w:placeholder>
            </w:sdtPr>
            <w:sdtContent>
              <w:r w:rsidR="6B7140CB" w:rsidRPr="6B7140CB">
                <w:rPr>
                  <w:lang w:val="pt-PT"/>
                </w:rPr>
                <w:t>Mott MacDonald</w:t>
              </w:r>
            </w:sdtContent>
          </w:sdt>
          <w:r w:rsidR="6B7140CB" w:rsidRPr="6B7140CB">
            <w:rPr>
              <w:lang w:val="pt-PT"/>
            </w:rPr>
            <w:t xml:space="preserve"> | </w:t>
          </w:r>
          <w:sdt>
            <w:sdtPr>
              <w:alias w:val="Document Title"/>
              <w:tag w:val="{&quot;templafy&quot;:{&quot;id&quot;:&quot;249ed8d1-951a-4fdd-bd9c-83ce3025b80a&quot;}}"/>
              <w:id w:val="-376473234"/>
              <w:placeholder>
                <w:docPart w:val="01D675697BF647AE980ECC9B234ABC4D"/>
              </w:placeholder>
            </w:sdtPr>
            <w:sdtContent>
              <w:r w:rsidR="6B7140CB" w:rsidRPr="6B7140CB">
                <w:rPr>
                  <w:lang w:val="pt-PT"/>
                </w:rPr>
                <w:t>Kestanederesi Rüzgar Enerji Santrali</w:t>
              </w:r>
            </w:sdtContent>
          </w:sdt>
        </w:p>
      </w:tc>
    </w:tr>
    <w:tr w:rsidR="00C95C22" w:rsidRPr="001D593B" w14:paraId="67926044" w14:textId="77777777" w:rsidTr="6B7140CB">
      <w:tc>
        <w:tcPr>
          <w:tcW w:w="8505" w:type="dxa"/>
        </w:tcPr>
        <w:p w14:paraId="6D8A23F5" w14:textId="77E8A389" w:rsidR="00C95C22" w:rsidRPr="000745DA" w:rsidRDefault="00000000" w:rsidP="001E1541">
          <w:pPr>
            <w:pStyle w:val="Header"/>
            <w:rPr>
              <w:rStyle w:val="Pagenumber"/>
              <w:b w:val="0"/>
              <w:bCs w:val="0"/>
              <w:lang w:val="pt-PT"/>
            </w:rPr>
          </w:pPr>
          <w:sdt>
            <w:sdtPr>
              <w:rPr>
                <w:b/>
                <w:bCs/>
                <w:szCs w:val="20"/>
              </w:rPr>
              <w:alias w:val="Document Subtitle"/>
              <w:tag w:val="{&quot;templafy&quot;:{&quot;id&quot;:&quot;8ea77751-80b2-4044-872f-70a2ab74701f&quot;}}"/>
              <w:id w:val="-845249439"/>
              <w:placeholder>
                <w:docPart w:val="F5026C6B12E6474B82540EE54C7E7D12"/>
              </w:placeholder>
            </w:sdtPr>
            <w:sdtEndPr>
              <w:rPr>
                <w:b w:val="0"/>
                <w:bCs w:val="0"/>
                <w:szCs w:val="14"/>
              </w:rPr>
            </w:sdtEndPr>
            <w:sdtContent>
              <w:r w:rsidR="000745DA" w:rsidRPr="000745DA">
                <w:rPr>
                  <w:lang w:val="pt-PT"/>
                </w:rPr>
                <w:t>Enerji İletim Hattı ile İlgili Yeniden Yerleşim Eylem Planı Ek Belgesi</w:t>
              </w:r>
            </w:sdtContent>
          </w:sdt>
        </w:p>
      </w:tc>
    </w:tr>
  </w:tbl>
  <w:p w14:paraId="7584110D" w14:textId="77777777" w:rsidR="00C95C22" w:rsidRPr="00736BD1" w:rsidRDefault="00C95C22" w:rsidP="001E1541">
    <w:pPr>
      <w:pStyle w:val="Spacer"/>
    </w:pPr>
    <w:r w:rsidRPr="00736BD1">
      <w:rPr>
        <w:noProof/>
      </w:rPr>
      <mc:AlternateContent>
        <mc:Choice Requires="wps">
          <w:drawing>
            <wp:anchor distT="0" distB="0" distL="114300" distR="114300" simplePos="0" relativeHeight="251658306" behindDoc="0" locked="1" layoutInCell="1" allowOverlap="1" wp14:anchorId="668F25B1" wp14:editId="1CA5EED0">
              <wp:simplePos x="0" y="0"/>
              <wp:positionH relativeFrom="page">
                <wp:align>center</wp:align>
              </wp:positionH>
              <wp:positionV relativeFrom="page">
                <wp:posOffset>521335</wp:posOffset>
              </wp:positionV>
              <wp:extent cx="792000" cy="234000"/>
              <wp:effectExtent l="0" t="0" r="0" b="0"/>
              <wp:wrapNone/>
              <wp:docPr id="1387244418" name="ClientMarking"/>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c879340c-5b8b-4a10-864b-08407eb69aad&quot;}}"/>
                            <w:id w:val="-734162820"/>
                          </w:sdtPr>
                          <w:sdtContent>
                            <w:p w14:paraId="2350F2E7" w14:textId="7263A254" w:rsidR="00C95C22"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8F25B1" id="_x0000_t202" coordsize="21600,21600" o:spt="202" path="m,l,21600r21600,l21600,xe">
              <v:stroke joinstyle="miter"/>
              <v:path gradientshapeok="t" o:connecttype="rect"/>
            </v:shapetype>
            <v:shape id="_x0000_s1087" type="#_x0000_t202" style="position:absolute;margin-left:0;margin-top:41.05pt;width:62.35pt;height:18.45pt;z-index:251658306;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" filled="f" stroked="f" strokeweight=".5pt">
              <v:textbox style="mso-fit-shape-to-text:t">
                <w:txbxContent>
                  <w:sdt>
                    <w:sdtPr>
                      <w:rPr>
                        <w:vanish/>
                      </w:rPr>
                      <w:alias w:val="ClientMarking"/>
                      <w:tag w:val="{&quot;templafy&quot;:{&quot;id&quot;:&quot;c879340c-5b8b-4a10-864b-08407eb69aad&quot;}}"/>
                      <w:id w:val="-734162820"/>
                    </w:sdtPr>
                    <w:sdtContent>
                      <w:p w14:paraId="2350F2E7" w14:textId="7263A254" w:rsidR="00C95C22"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r w:rsidRPr="00736BD1">
      <w:rPr>
        <w:noProof/>
      </w:rPr>
      <mc:AlternateContent>
        <mc:Choice Requires="wps">
          <w:drawing>
            <wp:anchor distT="0" distB="0" distL="114300" distR="114300" simplePos="0" relativeHeight="251658304" behindDoc="0" locked="0" layoutInCell="1" allowOverlap="1" wp14:anchorId="24C7708A" wp14:editId="123522D8">
              <wp:simplePos x="0" y="0"/>
              <wp:positionH relativeFrom="page">
                <wp:align>right</wp:align>
              </wp:positionH>
              <wp:positionV relativeFrom="page">
                <wp:align>top</wp:align>
              </wp:positionV>
              <wp:extent cx="1440000" cy="871200"/>
              <wp:effectExtent l="0" t="0" r="0" b="5715"/>
              <wp:wrapNone/>
              <wp:docPr id="118035646"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8AB415B" w14:textId="300C8C31" w:rsidR="00C95C22" w:rsidRPr="00736BD1" w:rsidRDefault="00000000" w:rsidP="0019634A">
                          <w:pPr>
                            <w:jc w:val="right"/>
                            <w:rPr>
                              <w:rStyle w:val="Pagenumber"/>
                            </w:rPr>
                          </w:pPr>
                          <w:sdt>
                            <w:sdtPr>
                              <w:rPr>
                                <w:rStyle w:val="Pagenumber"/>
                                <w:b w:val="0"/>
                                <w:bCs w:val="0"/>
                              </w:rPr>
                              <w:alias w:val="Page"/>
                              <w:tag w:val="{&quot;templafy&quot;:{&quot;id&quot;:&quot;52410ab0-68d8-4a88-ae05-b66fbd6f8ab9&quot;}}"/>
                              <w:id w:val="522903864"/>
                            </w:sdtPr>
                            <w:sdtContent>
                              <w:r w:rsidR="000745DA">
                                <w:rPr>
                                  <w:rStyle w:val="Pagenumber"/>
                                  <w:b w:val="0"/>
                                  <w:bCs w:val="0"/>
                                </w:rPr>
                                <w:t>Sayfa</w:t>
                              </w:r>
                            </w:sdtContent>
                          </w:sdt>
                          <w:r w:rsidR="00C95C22" w:rsidRPr="00736BD1">
                            <w:rPr>
                              <w:rStyle w:val="Pagenumber"/>
                            </w:rPr>
                            <w:t xml:space="preserve"> </w:t>
                          </w:r>
                          <w:r w:rsidR="00C95C22" w:rsidRPr="00736BD1">
                            <w:rPr>
                              <w:rStyle w:val="Pagenumber"/>
                            </w:rPr>
                            <w:fldChar w:fldCharType="begin"/>
                          </w:r>
                          <w:r w:rsidR="00C95C22" w:rsidRPr="00736BD1">
                            <w:rPr>
                              <w:rStyle w:val="Pagenumber"/>
                            </w:rPr>
                            <w:instrText xml:space="preserve"> PAGE </w:instrText>
                          </w:r>
                          <w:r w:rsidR="00C95C22" w:rsidRPr="00736BD1">
                            <w:rPr>
                              <w:rStyle w:val="Pagenumber"/>
                            </w:rPr>
                            <w:fldChar w:fldCharType="separate"/>
                          </w:r>
                          <w:r w:rsidR="00C95C22" w:rsidRPr="00736BD1">
                            <w:rPr>
                              <w:rStyle w:val="Pagenumber"/>
                            </w:rPr>
                            <w:t>1</w:t>
                          </w:r>
                          <w:r w:rsidR="00C95C22"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7708A" id="_x0000_s1088" type="#_x0000_t202" style="position:absolute;margin-left:62.2pt;margin-top:0;width:113.4pt;height:68.6pt;z-index:2516583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ADvJmgGgIAAC4EAAAOAAAAAAAAAAAAAAAAAC4CAABkcnMvZTJvRG9jLnhtbFBLAQItABQABgAI&#10;AAAAIQDhEri02gAAAAUBAAAPAAAAAAAAAAAAAAAAAHQEAABkcnMvZG93bnJldi54bWxQSwUGAAAA&#10;AAQABADzAAAAewUAAAAA&#10;" filled="f" fillcolor="white [3201]" stroked="f" strokeweight=".5pt">
              <v:textbox inset="0,10mm,20mm,0">
                <w:txbxContent>
                  <w:p w14:paraId="58AB415B" w14:textId="300C8C31" w:rsidR="00C95C22" w:rsidRPr="00736BD1" w:rsidRDefault="00000000" w:rsidP="0019634A">
                    <w:pPr>
                      <w:jc w:val="right"/>
                      <w:rPr>
                        <w:rStyle w:val="Pagenumber"/>
                      </w:rPr>
                    </w:pPr>
                    <w:sdt>
                      <w:sdtPr>
                        <w:rPr>
                          <w:rStyle w:val="Pagenumber"/>
                          <w:b w:val="0"/>
                          <w:bCs w:val="0"/>
                        </w:rPr>
                        <w:alias w:val="Page"/>
                        <w:tag w:val="{&quot;templafy&quot;:{&quot;id&quot;:&quot;52410ab0-68d8-4a88-ae05-b66fbd6f8ab9&quot;}}"/>
                        <w:id w:val="522903864"/>
                      </w:sdtPr>
                      <w:sdtContent>
                        <w:r w:rsidR="000745DA">
                          <w:rPr>
                            <w:rStyle w:val="Pagenumber"/>
                            <w:b w:val="0"/>
                            <w:bCs w:val="0"/>
                          </w:rPr>
                          <w:t>Sayfa</w:t>
                        </w:r>
                      </w:sdtContent>
                    </w:sdt>
                    <w:r w:rsidR="00C95C22" w:rsidRPr="00736BD1">
                      <w:rPr>
                        <w:rStyle w:val="Pagenumber"/>
                      </w:rPr>
                      <w:t xml:space="preserve"> </w:t>
                    </w:r>
                    <w:r w:rsidR="00C95C22" w:rsidRPr="00736BD1">
                      <w:rPr>
                        <w:rStyle w:val="Pagenumber"/>
                      </w:rPr>
                      <w:fldChar w:fldCharType="begin"/>
                    </w:r>
                    <w:r w:rsidR="00C95C22" w:rsidRPr="00736BD1">
                      <w:rPr>
                        <w:rStyle w:val="Pagenumber"/>
                      </w:rPr>
                      <w:instrText xml:space="preserve"> PAGE </w:instrText>
                    </w:r>
                    <w:r w:rsidR="00C95C22" w:rsidRPr="00736BD1">
                      <w:rPr>
                        <w:rStyle w:val="Pagenumber"/>
                      </w:rPr>
                      <w:fldChar w:fldCharType="separate"/>
                    </w:r>
                    <w:r w:rsidR="00C95C22" w:rsidRPr="00736BD1">
                      <w:rPr>
                        <w:rStyle w:val="Pagenumber"/>
                      </w:rPr>
                      <w:t>1</w:t>
                    </w:r>
                    <w:r w:rsidR="00C95C22" w:rsidRPr="00736BD1">
                      <w:rPr>
                        <w:rStyle w:val="Pagenumber"/>
                      </w:rPr>
                      <w:fldChar w:fldCharType="end"/>
                    </w:r>
                  </w:p>
                </w:txbxContent>
              </v:textbox>
              <w10:wrap anchorx="page" anchory="page"/>
            </v:shape>
          </w:pict>
        </mc:Fallback>
      </mc:AlternateContent>
    </w:r>
    <w:r w:rsidRPr="00736BD1">
      <w:rPr>
        <w:noProof/>
      </w:rPr>
      <mc:AlternateContent>
        <mc:Choice Requires="wps">
          <w:drawing>
            <wp:anchor distT="0" distB="0" distL="114300" distR="114300" simplePos="0" relativeHeight="251658305" behindDoc="0" locked="0" layoutInCell="1" allowOverlap="1" wp14:anchorId="1B86819A" wp14:editId="1226AF37">
              <wp:simplePos x="0" y="0"/>
              <wp:positionH relativeFrom="page">
                <wp:align>right</wp:align>
              </wp:positionH>
              <wp:positionV relativeFrom="page">
                <wp:align>top</wp:align>
              </wp:positionV>
              <wp:extent cx="1440000" cy="871200"/>
              <wp:effectExtent l="0" t="0" r="0" b="0"/>
              <wp:wrapNone/>
              <wp:docPr id="623274819" name="PagenumberRestart"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610832B" w14:textId="5CB2EA47" w:rsidR="00C95C22" w:rsidRPr="00736BD1" w:rsidRDefault="00000000" w:rsidP="0019634A">
                          <w:pPr>
                            <w:jc w:val="right"/>
                            <w:rPr>
                              <w:rStyle w:val="Pagenumber"/>
                            </w:rPr>
                          </w:pPr>
                          <w:sdt>
                            <w:sdtPr>
                              <w:rPr>
                                <w:rStyle w:val="Pagenumber"/>
                                <w:b w:val="0"/>
                                <w:bCs w:val="0"/>
                              </w:rPr>
                              <w:alias w:val="Page"/>
                              <w:tag w:val="{&quot;templafy&quot;:{&quot;id&quot;:&quot;c7aafd96-9f61-45d6-a4dc-44d2a97ba916&quot;}}"/>
                              <w:id w:val="-519247759"/>
                            </w:sdtPr>
                            <w:sdtContent>
                              <w:r w:rsidR="00C95C22" w:rsidRPr="00736BD1">
                                <w:rPr>
                                  <w:rStyle w:val="Pagenumber"/>
                                  <w:b w:val="0"/>
                                  <w:bCs w:val="0"/>
                                </w:rPr>
                                <w:t>Page</w:t>
                              </w:r>
                            </w:sdtContent>
                          </w:sdt>
                          <w:r w:rsidR="00C95C22" w:rsidRPr="00736BD1">
                            <w:rPr>
                              <w:rStyle w:val="Pagenumber"/>
                            </w:rPr>
                            <w:t xml:space="preserve"> </w:t>
                          </w:r>
                          <w:r w:rsidR="00C95C22" w:rsidRPr="00736BD1">
                            <w:rPr>
                              <w:rStyle w:val="Pagenumber"/>
                            </w:rPr>
                            <w:fldChar w:fldCharType="begin"/>
                          </w:r>
                          <w:r w:rsidR="00C95C22" w:rsidRPr="00736BD1">
                            <w:rPr>
                              <w:rStyle w:val="Pagenumber"/>
                            </w:rPr>
                            <w:instrText xml:space="preserve"> PAGE </w:instrText>
                          </w:r>
                          <w:r w:rsidR="00C95C22" w:rsidRPr="00736BD1">
                            <w:rPr>
                              <w:rStyle w:val="Pagenumber"/>
                            </w:rPr>
                            <w:fldChar w:fldCharType="separate"/>
                          </w:r>
                          <w:r w:rsidR="00C95C22" w:rsidRPr="00736BD1">
                            <w:rPr>
                              <w:rStyle w:val="Pagenumber"/>
                            </w:rPr>
                            <w:t>1</w:t>
                          </w:r>
                          <w:r w:rsidR="00C95C22" w:rsidRPr="00736BD1">
                            <w:rPr>
                              <w:rStyle w:val="Pagenumber"/>
                            </w:rPr>
                            <w:fldChar w:fldCharType="end"/>
                          </w:r>
                          <w:r w:rsidR="00C95C22" w:rsidRPr="00736BD1">
                            <w:rPr>
                              <w:rStyle w:val="Pagenumber"/>
                            </w:rPr>
                            <w:t xml:space="preserve"> </w:t>
                          </w:r>
                          <w:sdt>
                            <w:sdtPr>
                              <w:rPr>
                                <w:rStyle w:val="Pagenumber"/>
                              </w:rPr>
                              <w:alias w:val="Of"/>
                              <w:tag w:val="{&quot;templafy&quot;:{&quot;id&quot;:&quot;879e5b1c-d4e1-45aa-9189-244515a03ec9&quot;}}"/>
                              <w:id w:val="-1365984492"/>
                            </w:sdtPr>
                            <w:sdtEndPr>
                              <w:rPr>
                                <w:rStyle w:val="Pagenumber"/>
                                <w:b w:val="0"/>
                                <w:bCs w:val="0"/>
                              </w:rPr>
                            </w:sdtEndPr>
                            <w:sdtContent>
                              <w:r w:rsidR="00C95C22" w:rsidRPr="00736BD1">
                                <w:rPr>
                                  <w:rStyle w:val="Pagenumber"/>
                                  <w:b w:val="0"/>
                                  <w:bCs w:val="0"/>
                                </w:rPr>
                                <w:t>of</w:t>
                              </w:r>
                            </w:sdtContent>
                          </w:sdt>
                          <w:r w:rsidR="00C95C22" w:rsidRPr="00736BD1">
                            <w:rPr>
                              <w:rStyle w:val="Pagenumber"/>
                            </w:rPr>
                            <w:t xml:space="preserve"> </w:t>
                          </w:r>
                          <w:r w:rsidR="00C95C22" w:rsidRPr="00736BD1">
                            <w:rPr>
                              <w:rStyle w:val="Pagenumber"/>
                            </w:rPr>
                            <w:fldChar w:fldCharType="begin"/>
                          </w:r>
                          <w:r w:rsidR="00C95C22" w:rsidRPr="00736BD1">
                            <w:rPr>
                              <w:rStyle w:val="Pagenumber"/>
                            </w:rPr>
                            <w:instrText xml:space="preserve"> DOCPROPERTY  RestartAt </w:instrText>
                          </w:r>
                          <w:r w:rsidR="00C95C22" w:rsidRPr="00736BD1">
                            <w:rPr>
                              <w:rStyle w:val="Pagenumber"/>
                            </w:rPr>
                            <w:fldChar w:fldCharType="separate"/>
                          </w:r>
                          <w:r w:rsidR="00D07807" w:rsidRPr="00736BD1">
                            <w:rPr>
                              <w:rStyle w:val="Pagenumber"/>
                              <w:b w:val="0"/>
                              <w:bCs w:val="0"/>
                            </w:rPr>
                            <w:t>Error! Unknown document property name.</w:t>
                          </w:r>
                          <w:r w:rsidR="00C95C22"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819A" id="_x0000_s1089" type="#_x0000_t202" style="position:absolute;margin-left:62.2pt;margin-top:0;width:113.4pt;height:68.6pt;z-index:251658305;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COSyLJGgIAAC4EAAAOAAAAAAAAAAAAAAAAAC4CAABkcnMvZTJvRG9jLnhtbFBLAQItABQABgAI&#10;AAAAIQD3pMiZ2gAAAAUBAAAPAAAAAAAAAAAAAAAAAHQEAABkcnMvZG93bnJldi54bWxQSwUGAAAA&#10;AAQABADzAAAAewUAAAAA&#10;" filled="f" fillcolor="white [3201]" stroked="f" strokeweight=".5pt">
              <v:textbox inset="0,10mm,20mm,0">
                <w:txbxContent>
                  <w:p w14:paraId="2610832B" w14:textId="5CB2EA47" w:rsidR="00C95C22" w:rsidRPr="00736BD1" w:rsidRDefault="00000000" w:rsidP="0019634A">
                    <w:pPr>
                      <w:jc w:val="right"/>
                      <w:rPr>
                        <w:rStyle w:val="Pagenumber"/>
                      </w:rPr>
                    </w:pPr>
                    <w:sdt>
                      <w:sdtPr>
                        <w:rPr>
                          <w:rStyle w:val="Pagenumber"/>
                          <w:b w:val="0"/>
                          <w:bCs w:val="0"/>
                        </w:rPr>
                        <w:alias w:val="Page"/>
                        <w:tag w:val="{&quot;templafy&quot;:{&quot;id&quot;:&quot;c7aafd96-9f61-45d6-a4dc-44d2a97ba916&quot;}}"/>
                        <w:id w:val="-519247759"/>
                      </w:sdtPr>
                      <w:sdtContent>
                        <w:r w:rsidR="00C95C22" w:rsidRPr="00736BD1">
                          <w:rPr>
                            <w:rStyle w:val="Pagenumber"/>
                            <w:b w:val="0"/>
                            <w:bCs w:val="0"/>
                          </w:rPr>
                          <w:t>Page</w:t>
                        </w:r>
                      </w:sdtContent>
                    </w:sdt>
                    <w:r w:rsidR="00C95C22" w:rsidRPr="00736BD1">
                      <w:rPr>
                        <w:rStyle w:val="Pagenumber"/>
                      </w:rPr>
                      <w:t xml:space="preserve"> </w:t>
                    </w:r>
                    <w:r w:rsidR="00C95C22" w:rsidRPr="00736BD1">
                      <w:rPr>
                        <w:rStyle w:val="Pagenumber"/>
                      </w:rPr>
                      <w:fldChar w:fldCharType="begin"/>
                    </w:r>
                    <w:r w:rsidR="00C95C22" w:rsidRPr="00736BD1">
                      <w:rPr>
                        <w:rStyle w:val="Pagenumber"/>
                      </w:rPr>
                      <w:instrText xml:space="preserve"> PAGE </w:instrText>
                    </w:r>
                    <w:r w:rsidR="00C95C22" w:rsidRPr="00736BD1">
                      <w:rPr>
                        <w:rStyle w:val="Pagenumber"/>
                      </w:rPr>
                      <w:fldChar w:fldCharType="separate"/>
                    </w:r>
                    <w:r w:rsidR="00C95C22" w:rsidRPr="00736BD1">
                      <w:rPr>
                        <w:rStyle w:val="Pagenumber"/>
                      </w:rPr>
                      <w:t>1</w:t>
                    </w:r>
                    <w:r w:rsidR="00C95C22" w:rsidRPr="00736BD1">
                      <w:rPr>
                        <w:rStyle w:val="Pagenumber"/>
                      </w:rPr>
                      <w:fldChar w:fldCharType="end"/>
                    </w:r>
                    <w:r w:rsidR="00C95C22" w:rsidRPr="00736BD1">
                      <w:rPr>
                        <w:rStyle w:val="Pagenumber"/>
                      </w:rPr>
                      <w:t xml:space="preserve"> </w:t>
                    </w:r>
                    <w:sdt>
                      <w:sdtPr>
                        <w:rPr>
                          <w:rStyle w:val="Pagenumber"/>
                        </w:rPr>
                        <w:alias w:val="Of"/>
                        <w:tag w:val="{&quot;templafy&quot;:{&quot;id&quot;:&quot;879e5b1c-d4e1-45aa-9189-244515a03ec9&quot;}}"/>
                        <w:id w:val="-1365984492"/>
                      </w:sdtPr>
                      <w:sdtEndPr>
                        <w:rPr>
                          <w:rStyle w:val="Pagenumber"/>
                          <w:b w:val="0"/>
                          <w:bCs w:val="0"/>
                        </w:rPr>
                      </w:sdtEndPr>
                      <w:sdtContent>
                        <w:r w:rsidR="00C95C22" w:rsidRPr="00736BD1">
                          <w:rPr>
                            <w:rStyle w:val="Pagenumber"/>
                            <w:b w:val="0"/>
                            <w:bCs w:val="0"/>
                          </w:rPr>
                          <w:t>of</w:t>
                        </w:r>
                      </w:sdtContent>
                    </w:sdt>
                    <w:r w:rsidR="00C95C22" w:rsidRPr="00736BD1">
                      <w:rPr>
                        <w:rStyle w:val="Pagenumber"/>
                      </w:rPr>
                      <w:t xml:space="preserve"> </w:t>
                    </w:r>
                    <w:r w:rsidR="00C95C22" w:rsidRPr="00736BD1">
                      <w:rPr>
                        <w:rStyle w:val="Pagenumber"/>
                      </w:rPr>
                      <w:fldChar w:fldCharType="begin"/>
                    </w:r>
                    <w:r w:rsidR="00C95C22" w:rsidRPr="00736BD1">
                      <w:rPr>
                        <w:rStyle w:val="Pagenumber"/>
                      </w:rPr>
                      <w:instrText xml:space="preserve"> DOCPROPERTY  RestartAt </w:instrText>
                    </w:r>
                    <w:r w:rsidR="00C95C22" w:rsidRPr="00736BD1">
                      <w:rPr>
                        <w:rStyle w:val="Pagenumber"/>
                      </w:rPr>
                      <w:fldChar w:fldCharType="separate"/>
                    </w:r>
                    <w:r w:rsidR="00D07807" w:rsidRPr="00736BD1">
                      <w:rPr>
                        <w:rStyle w:val="Pagenumber"/>
                        <w:b w:val="0"/>
                        <w:bCs w:val="0"/>
                      </w:rPr>
                      <w:t>Error! Unknown document property name.</w:t>
                    </w:r>
                    <w:r w:rsidR="00C95C22" w:rsidRPr="00736BD1">
                      <w:rPr>
                        <w:rStyle w:val="Pagenumber"/>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585513" w:rsidRPr="001D593B" w14:paraId="06C71BC6" w14:textId="77777777" w:rsidTr="6B7140CB">
      <w:tc>
        <w:tcPr>
          <w:tcW w:w="8505" w:type="dxa"/>
        </w:tcPr>
        <w:p w14:paraId="2EA18DBB" w14:textId="6C1844BA" w:rsidR="00585513" w:rsidRPr="000745DA" w:rsidRDefault="00000000" w:rsidP="001E1541">
          <w:pPr>
            <w:pStyle w:val="Header"/>
            <w:rPr>
              <w:lang w:val="pt-PT"/>
            </w:rPr>
          </w:pPr>
          <w:sdt>
            <w:sdtPr>
              <w:alias w:val="LogoType"/>
              <w:tag w:val="{&quot;templafy&quot;:{&quot;id&quot;:&quot;3aea1fa6-67e4-440c-8fda-6d6ca468f283&quot;}}"/>
              <w:id w:val="-302080699"/>
              <w:placeholder>
                <w:docPart w:val="9B1EB351980F4E0F8AE7B860B65D2E95"/>
              </w:placeholder>
            </w:sdtPr>
            <w:sdtContent>
              <w:r w:rsidR="6B7140CB" w:rsidRPr="6B7140CB">
                <w:rPr>
                  <w:lang w:val="pt-PT"/>
                </w:rPr>
                <w:t>Mott MacDonald</w:t>
              </w:r>
            </w:sdtContent>
          </w:sdt>
          <w:r w:rsidR="6B7140CB" w:rsidRPr="6B7140CB">
            <w:rPr>
              <w:lang w:val="pt-PT"/>
            </w:rPr>
            <w:t xml:space="preserve"> | </w:t>
          </w:r>
          <w:sdt>
            <w:sdtPr>
              <w:alias w:val="Document Title"/>
              <w:tag w:val="{&quot;templafy&quot;:{&quot;id&quot;:&quot;249ed8d1-951a-4fdd-bd9c-83ce3025b80a&quot;}}"/>
              <w:id w:val="-1365134797"/>
              <w:placeholder>
                <w:docPart w:val="C66AD58D39B740F691DEC3B0529FFE4F"/>
              </w:placeholder>
            </w:sdtPr>
            <w:sdtContent>
              <w:r w:rsidR="6B7140CB" w:rsidRPr="6B7140CB">
                <w:rPr>
                  <w:lang w:val="pt-PT"/>
                </w:rPr>
                <w:t>Kestanederesi Rüzgar Enerji Santrali</w:t>
              </w:r>
            </w:sdtContent>
          </w:sdt>
        </w:p>
      </w:tc>
    </w:tr>
    <w:tr w:rsidR="00585513" w:rsidRPr="001D593B" w14:paraId="3A2BB9F6" w14:textId="77777777" w:rsidTr="6B7140CB">
      <w:tc>
        <w:tcPr>
          <w:tcW w:w="8505" w:type="dxa"/>
        </w:tcPr>
        <w:p w14:paraId="1F81306E" w14:textId="271875B3" w:rsidR="00585513" w:rsidRPr="00150719" w:rsidRDefault="00000000" w:rsidP="001E1541">
          <w:pPr>
            <w:pStyle w:val="Header"/>
            <w:rPr>
              <w:rStyle w:val="Pagenumber"/>
              <w:b w:val="0"/>
              <w:bCs w:val="0"/>
              <w:lang w:val="pt-PT"/>
            </w:rPr>
          </w:pPr>
          <w:sdt>
            <w:sdtPr>
              <w:rPr>
                <w:b/>
                <w:bCs/>
                <w:szCs w:val="20"/>
              </w:rPr>
              <w:alias w:val="Document Subtitle"/>
              <w:tag w:val="{&quot;templafy&quot;:{&quot;id&quot;:&quot;8ea77751-80b2-4044-872f-70a2ab74701f&quot;}}"/>
              <w:id w:val="-1200466969"/>
              <w:placeholder>
                <w:docPart w:val="1BDB8BF0D67D4241B52FB86540F9264C"/>
              </w:placeholder>
            </w:sdtPr>
            <w:sdtEndPr>
              <w:rPr>
                <w:b w:val="0"/>
                <w:bCs w:val="0"/>
                <w:szCs w:val="14"/>
              </w:rPr>
            </w:sdtEndPr>
            <w:sdtContent>
              <w:r w:rsidR="000745DA" w:rsidRPr="00150719">
                <w:rPr>
                  <w:lang w:val="pt-PT"/>
                </w:rPr>
                <w:t>Enerji İletim Hattı ile İlgili Yeniden Yerleşim Eylem Planı Ek Belgesi</w:t>
              </w:r>
            </w:sdtContent>
          </w:sdt>
        </w:p>
      </w:tc>
    </w:tr>
  </w:tbl>
  <w:p w14:paraId="3A89EF94" w14:textId="77777777" w:rsidR="00585513" w:rsidRPr="00736BD1" w:rsidRDefault="00585513" w:rsidP="001E1541">
    <w:pPr>
      <w:pStyle w:val="Spacer"/>
    </w:pPr>
    <w:r w:rsidRPr="00736BD1">
      <w:rPr>
        <w:noProof/>
      </w:rPr>
      <mc:AlternateContent>
        <mc:Choice Requires="wps">
          <w:drawing>
            <wp:anchor distT="0" distB="0" distL="114300" distR="114300" simplePos="0" relativeHeight="251658318" behindDoc="0" locked="1" layoutInCell="1" allowOverlap="1" wp14:anchorId="2C5D5493" wp14:editId="138250DD">
              <wp:simplePos x="0" y="0"/>
              <wp:positionH relativeFrom="page">
                <wp:align>center</wp:align>
              </wp:positionH>
              <wp:positionV relativeFrom="page">
                <wp:posOffset>521335</wp:posOffset>
              </wp:positionV>
              <wp:extent cx="792000" cy="234000"/>
              <wp:effectExtent l="0" t="0" r="0" b="0"/>
              <wp:wrapNone/>
              <wp:docPr id="1167683029" name="ClientMarking"/>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c879340c-5b8b-4a10-864b-08407eb69aad&quot;}}"/>
                            <w:id w:val="702137585"/>
                          </w:sdtPr>
                          <w:sdtContent>
                            <w:p w14:paraId="25CDCAE9" w14:textId="666240D3" w:rsidR="00585513"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5D5493" id="_x0000_t202" coordsize="21600,21600" o:spt="202" path="m,l,21600r21600,l21600,xe">
              <v:stroke joinstyle="miter"/>
              <v:path gradientshapeok="t" o:connecttype="rect"/>
            </v:shapetype>
            <v:shape id="_x0000_s1092" type="#_x0000_t202" style="position:absolute;margin-left:0;margin-top:41.05pt;width:62.35pt;height:18.45pt;z-index:251658318;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" filled="f" stroked="f" strokeweight=".5pt">
              <v:textbox style="mso-fit-shape-to-text:t">
                <w:txbxContent>
                  <w:sdt>
                    <w:sdtPr>
                      <w:rPr>
                        <w:vanish/>
                      </w:rPr>
                      <w:alias w:val="ClientMarking"/>
                      <w:tag w:val="{&quot;templafy&quot;:{&quot;id&quot;:&quot;c879340c-5b8b-4a10-864b-08407eb69aad&quot;}}"/>
                      <w:id w:val="702137585"/>
                    </w:sdtPr>
                    <w:sdtContent>
                      <w:p w14:paraId="25CDCAE9" w14:textId="666240D3" w:rsidR="00585513"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r w:rsidRPr="00736BD1">
      <w:rPr>
        <w:noProof/>
      </w:rPr>
      <mc:AlternateContent>
        <mc:Choice Requires="wps">
          <w:drawing>
            <wp:anchor distT="0" distB="0" distL="114300" distR="114300" simplePos="0" relativeHeight="251658316" behindDoc="0" locked="0" layoutInCell="1" allowOverlap="1" wp14:anchorId="0964F060" wp14:editId="00664E4C">
              <wp:simplePos x="0" y="0"/>
              <wp:positionH relativeFrom="page">
                <wp:align>right</wp:align>
              </wp:positionH>
              <wp:positionV relativeFrom="page">
                <wp:align>top</wp:align>
              </wp:positionV>
              <wp:extent cx="1440000" cy="871200"/>
              <wp:effectExtent l="0" t="0" r="0" b="5715"/>
              <wp:wrapNone/>
              <wp:docPr id="413877851"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2EE1A45" w14:textId="2F92E0E6" w:rsidR="00585513" w:rsidRPr="00736BD1" w:rsidRDefault="00000000" w:rsidP="000745DA">
                          <w:pPr>
                            <w:jc w:val="center"/>
                            <w:rPr>
                              <w:rStyle w:val="Pagenumber"/>
                            </w:rPr>
                          </w:pPr>
                          <w:sdt>
                            <w:sdtPr>
                              <w:rPr>
                                <w:rStyle w:val="Pagenumber"/>
                                <w:b w:val="0"/>
                                <w:bCs w:val="0"/>
                              </w:rPr>
                              <w:alias w:val="Page"/>
                              <w:tag w:val="{&quot;templafy&quot;:{&quot;id&quot;:&quot;52410ab0-68d8-4a88-ae05-b66fbd6f8ab9&quot;}}"/>
                              <w:id w:val="-1116674190"/>
                            </w:sdtPr>
                            <w:sdtContent>
                              <w:r w:rsidR="000745DA">
                                <w:rPr>
                                  <w:rStyle w:val="Pagenumber"/>
                                  <w:b w:val="0"/>
                                  <w:bCs w:val="0"/>
                                </w:rPr>
                                <w:t>Sayfa</w:t>
                              </w:r>
                            </w:sdtContent>
                          </w:sdt>
                          <w:r w:rsidR="00585513" w:rsidRPr="00736BD1">
                            <w:rPr>
                              <w:rStyle w:val="Pagenumber"/>
                            </w:rPr>
                            <w:t xml:space="preserve"> </w:t>
                          </w:r>
                          <w:r w:rsidR="00585513" w:rsidRPr="00736BD1">
                            <w:rPr>
                              <w:rStyle w:val="Pagenumber"/>
                            </w:rPr>
                            <w:fldChar w:fldCharType="begin"/>
                          </w:r>
                          <w:r w:rsidR="00585513" w:rsidRPr="00736BD1">
                            <w:rPr>
                              <w:rStyle w:val="Pagenumber"/>
                            </w:rPr>
                            <w:instrText xml:space="preserve"> PAGE </w:instrText>
                          </w:r>
                          <w:r w:rsidR="00585513" w:rsidRPr="00736BD1">
                            <w:rPr>
                              <w:rStyle w:val="Pagenumber"/>
                            </w:rPr>
                            <w:fldChar w:fldCharType="separate"/>
                          </w:r>
                          <w:r w:rsidR="00585513" w:rsidRPr="00736BD1">
                            <w:rPr>
                              <w:rStyle w:val="Pagenumber"/>
                            </w:rPr>
                            <w:t>1</w:t>
                          </w:r>
                          <w:r w:rsidR="00585513"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4F060" id="_x0000_s1093" type="#_x0000_t202" style="position:absolute;margin-left:62.2pt;margin-top:0;width:113.4pt;height:68.6pt;z-index:2516583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" filled="f" fillcolor="white [3201]" stroked="f" strokeweight=".5pt">
              <v:textbox inset="0,10mm,20mm,0">
                <w:txbxContent>
                  <w:p w14:paraId="62EE1A45" w14:textId="2F92E0E6" w:rsidR="00585513" w:rsidRPr="00736BD1" w:rsidRDefault="00000000" w:rsidP="000745DA">
                    <w:pPr>
                      <w:jc w:val="center"/>
                      <w:rPr>
                        <w:rStyle w:val="Pagenumber"/>
                      </w:rPr>
                    </w:pPr>
                    <w:sdt>
                      <w:sdtPr>
                        <w:rPr>
                          <w:rStyle w:val="Pagenumber"/>
                          <w:b w:val="0"/>
                          <w:bCs w:val="0"/>
                        </w:rPr>
                        <w:alias w:val="Page"/>
                        <w:tag w:val="{&quot;templafy&quot;:{&quot;id&quot;:&quot;52410ab0-68d8-4a88-ae05-b66fbd6f8ab9&quot;}}"/>
                        <w:id w:val="-1116674190"/>
                      </w:sdtPr>
                      <w:sdtContent>
                        <w:r w:rsidR="000745DA">
                          <w:rPr>
                            <w:rStyle w:val="Pagenumber"/>
                            <w:b w:val="0"/>
                            <w:bCs w:val="0"/>
                          </w:rPr>
                          <w:t>Sayfa</w:t>
                        </w:r>
                      </w:sdtContent>
                    </w:sdt>
                    <w:r w:rsidR="00585513" w:rsidRPr="00736BD1">
                      <w:rPr>
                        <w:rStyle w:val="Pagenumber"/>
                      </w:rPr>
                      <w:t xml:space="preserve"> </w:t>
                    </w:r>
                    <w:r w:rsidR="00585513" w:rsidRPr="00736BD1">
                      <w:rPr>
                        <w:rStyle w:val="Pagenumber"/>
                      </w:rPr>
                      <w:fldChar w:fldCharType="begin"/>
                    </w:r>
                    <w:r w:rsidR="00585513" w:rsidRPr="00736BD1">
                      <w:rPr>
                        <w:rStyle w:val="Pagenumber"/>
                      </w:rPr>
                      <w:instrText xml:space="preserve"> PAGE </w:instrText>
                    </w:r>
                    <w:r w:rsidR="00585513" w:rsidRPr="00736BD1">
                      <w:rPr>
                        <w:rStyle w:val="Pagenumber"/>
                      </w:rPr>
                      <w:fldChar w:fldCharType="separate"/>
                    </w:r>
                    <w:r w:rsidR="00585513" w:rsidRPr="00736BD1">
                      <w:rPr>
                        <w:rStyle w:val="Pagenumber"/>
                      </w:rPr>
                      <w:t>1</w:t>
                    </w:r>
                    <w:r w:rsidR="00585513" w:rsidRPr="00736BD1">
                      <w:rPr>
                        <w:rStyle w:val="Pagenumber"/>
                      </w:rPr>
                      <w:fldChar w:fldCharType="end"/>
                    </w:r>
                  </w:p>
                </w:txbxContent>
              </v:textbox>
              <w10:wrap anchorx="page" anchory="page"/>
            </v:shape>
          </w:pict>
        </mc:Fallback>
      </mc:AlternateContent>
    </w:r>
    <w:r w:rsidRPr="00736BD1">
      <w:rPr>
        <w:noProof/>
      </w:rPr>
      <mc:AlternateContent>
        <mc:Choice Requires="wps">
          <w:drawing>
            <wp:anchor distT="0" distB="0" distL="114300" distR="114300" simplePos="0" relativeHeight="251658317" behindDoc="0" locked="0" layoutInCell="1" allowOverlap="1" wp14:anchorId="6FD66EA8" wp14:editId="106013F4">
              <wp:simplePos x="0" y="0"/>
              <wp:positionH relativeFrom="page">
                <wp:align>right</wp:align>
              </wp:positionH>
              <wp:positionV relativeFrom="page">
                <wp:align>top</wp:align>
              </wp:positionV>
              <wp:extent cx="1440000" cy="871200"/>
              <wp:effectExtent l="0" t="0" r="0" b="0"/>
              <wp:wrapNone/>
              <wp:docPr id="1741953751" name="PagenumberRestart"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372A9CC" w14:textId="70C5A664" w:rsidR="00585513" w:rsidRPr="00736BD1" w:rsidRDefault="00000000" w:rsidP="0019634A">
                          <w:pPr>
                            <w:jc w:val="right"/>
                            <w:rPr>
                              <w:rStyle w:val="Pagenumber"/>
                            </w:rPr>
                          </w:pPr>
                          <w:sdt>
                            <w:sdtPr>
                              <w:rPr>
                                <w:rStyle w:val="Pagenumber"/>
                                <w:b w:val="0"/>
                                <w:bCs w:val="0"/>
                              </w:rPr>
                              <w:alias w:val="Page"/>
                              <w:tag w:val="{&quot;templafy&quot;:{&quot;id&quot;:&quot;c7aafd96-9f61-45d6-a4dc-44d2a97ba916&quot;}}"/>
                              <w:id w:val="1794478421"/>
                            </w:sdtPr>
                            <w:sdtContent>
                              <w:r w:rsidR="00585513" w:rsidRPr="00736BD1">
                                <w:rPr>
                                  <w:rStyle w:val="Pagenumber"/>
                                  <w:b w:val="0"/>
                                  <w:bCs w:val="0"/>
                                </w:rPr>
                                <w:t>Page</w:t>
                              </w:r>
                            </w:sdtContent>
                          </w:sdt>
                          <w:r w:rsidR="00585513" w:rsidRPr="00736BD1">
                            <w:rPr>
                              <w:rStyle w:val="Pagenumber"/>
                            </w:rPr>
                            <w:t xml:space="preserve"> </w:t>
                          </w:r>
                          <w:r w:rsidR="00585513" w:rsidRPr="00736BD1">
                            <w:rPr>
                              <w:rStyle w:val="Pagenumber"/>
                            </w:rPr>
                            <w:fldChar w:fldCharType="begin"/>
                          </w:r>
                          <w:r w:rsidR="00585513" w:rsidRPr="00736BD1">
                            <w:rPr>
                              <w:rStyle w:val="Pagenumber"/>
                            </w:rPr>
                            <w:instrText xml:space="preserve"> PAGE </w:instrText>
                          </w:r>
                          <w:r w:rsidR="00585513" w:rsidRPr="00736BD1">
                            <w:rPr>
                              <w:rStyle w:val="Pagenumber"/>
                            </w:rPr>
                            <w:fldChar w:fldCharType="separate"/>
                          </w:r>
                          <w:r w:rsidR="00585513" w:rsidRPr="00736BD1">
                            <w:rPr>
                              <w:rStyle w:val="Pagenumber"/>
                            </w:rPr>
                            <w:t>1</w:t>
                          </w:r>
                          <w:r w:rsidR="00585513" w:rsidRPr="00736BD1">
                            <w:rPr>
                              <w:rStyle w:val="Pagenumber"/>
                            </w:rPr>
                            <w:fldChar w:fldCharType="end"/>
                          </w:r>
                          <w:r w:rsidR="00585513" w:rsidRPr="00736BD1">
                            <w:rPr>
                              <w:rStyle w:val="Pagenumber"/>
                            </w:rPr>
                            <w:t xml:space="preserve"> </w:t>
                          </w:r>
                          <w:sdt>
                            <w:sdtPr>
                              <w:rPr>
                                <w:rStyle w:val="Pagenumber"/>
                              </w:rPr>
                              <w:alias w:val="Of"/>
                              <w:tag w:val="{&quot;templafy&quot;:{&quot;id&quot;:&quot;879e5b1c-d4e1-45aa-9189-244515a03ec9&quot;}}"/>
                              <w:id w:val="-1128477801"/>
                            </w:sdtPr>
                            <w:sdtEndPr>
                              <w:rPr>
                                <w:rStyle w:val="Pagenumber"/>
                                <w:b w:val="0"/>
                                <w:bCs w:val="0"/>
                              </w:rPr>
                            </w:sdtEndPr>
                            <w:sdtContent>
                              <w:r w:rsidR="00585513" w:rsidRPr="00736BD1">
                                <w:rPr>
                                  <w:rStyle w:val="Pagenumber"/>
                                  <w:b w:val="0"/>
                                  <w:bCs w:val="0"/>
                                </w:rPr>
                                <w:t>of</w:t>
                              </w:r>
                            </w:sdtContent>
                          </w:sdt>
                          <w:r w:rsidR="00585513" w:rsidRPr="00736BD1">
                            <w:rPr>
                              <w:rStyle w:val="Pagenumber"/>
                            </w:rPr>
                            <w:t xml:space="preserve"> </w:t>
                          </w:r>
                          <w:r w:rsidR="00585513" w:rsidRPr="00736BD1">
                            <w:rPr>
                              <w:rStyle w:val="Pagenumber"/>
                            </w:rPr>
                            <w:fldChar w:fldCharType="begin"/>
                          </w:r>
                          <w:r w:rsidR="00585513" w:rsidRPr="00736BD1">
                            <w:rPr>
                              <w:rStyle w:val="Pagenumber"/>
                            </w:rPr>
                            <w:instrText xml:space="preserve"> DOCPROPERTY  RestartAt </w:instrText>
                          </w:r>
                          <w:r w:rsidR="00585513" w:rsidRPr="00736BD1">
                            <w:rPr>
                              <w:rStyle w:val="Pagenumber"/>
                            </w:rPr>
                            <w:fldChar w:fldCharType="separate"/>
                          </w:r>
                          <w:r w:rsidR="00D07807" w:rsidRPr="00736BD1">
                            <w:rPr>
                              <w:rStyle w:val="Pagenumber"/>
                              <w:b w:val="0"/>
                              <w:bCs w:val="0"/>
                            </w:rPr>
                            <w:t>Error! Unknown document property name.</w:t>
                          </w:r>
                          <w:r w:rsidR="00585513"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6EA8" id="_x0000_s1094" type="#_x0000_t202" style="position:absolute;margin-left:62.2pt;margin-top:0;width:113.4pt;height:68.6pt;z-index:251658317;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" filled="f" fillcolor="white [3201]" stroked="f" strokeweight=".5pt">
              <v:textbox inset="0,10mm,20mm,0">
                <w:txbxContent>
                  <w:p w14:paraId="6372A9CC" w14:textId="70C5A664" w:rsidR="00585513" w:rsidRPr="00736BD1" w:rsidRDefault="00000000" w:rsidP="0019634A">
                    <w:pPr>
                      <w:jc w:val="right"/>
                      <w:rPr>
                        <w:rStyle w:val="Pagenumber"/>
                      </w:rPr>
                    </w:pPr>
                    <w:sdt>
                      <w:sdtPr>
                        <w:rPr>
                          <w:rStyle w:val="Pagenumber"/>
                          <w:b w:val="0"/>
                          <w:bCs w:val="0"/>
                        </w:rPr>
                        <w:alias w:val="Page"/>
                        <w:tag w:val="{&quot;templafy&quot;:{&quot;id&quot;:&quot;c7aafd96-9f61-45d6-a4dc-44d2a97ba916&quot;}}"/>
                        <w:id w:val="1794478421"/>
                      </w:sdtPr>
                      <w:sdtContent>
                        <w:r w:rsidR="00585513" w:rsidRPr="00736BD1">
                          <w:rPr>
                            <w:rStyle w:val="Pagenumber"/>
                            <w:b w:val="0"/>
                            <w:bCs w:val="0"/>
                          </w:rPr>
                          <w:t>Page</w:t>
                        </w:r>
                      </w:sdtContent>
                    </w:sdt>
                    <w:r w:rsidR="00585513" w:rsidRPr="00736BD1">
                      <w:rPr>
                        <w:rStyle w:val="Pagenumber"/>
                      </w:rPr>
                      <w:t xml:space="preserve"> </w:t>
                    </w:r>
                    <w:r w:rsidR="00585513" w:rsidRPr="00736BD1">
                      <w:rPr>
                        <w:rStyle w:val="Pagenumber"/>
                      </w:rPr>
                      <w:fldChar w:fldCharType="begin"/>
                    </w:r>
                    <w:r w:rsidR="00585513" w:rsidRPr="00736BD1">
                      <w:rPr>
                        <w:rStyle w:val="Pagenumber"/>
                      </w:rPr>
                      <w:instrText xml:space="preserve"> PAGE </w:instrText>
                    </w:r>
                    <w:r w:rsidR="00585513" w:rsidRPr="00736BD1">
                      <w:rPr>
                        <w:rStyle w:val="Pagenumber"/>
                      </w:rPr>
                      <w:fldChar w:fldCharType="separate"/>
                    </w:r>
                    <w:r w:rsidR="00585513" w:rsidRPr="00736BD1">
                      <w:rPr>
                        <w:rStyle w:val="Pagenumber"/>
                      </w:rPr>
                      <w:t>1</w:t>
                    </w:r>
                    <w:r w:rsidR="00585513" w:rsidRPr="00736BD1">
                      <w:rPr>
                        <w:rStyle w:val="Pagenumber"/>
                      </w:rPr>
                      <w:fldChar w:fldCharType="end"/>
                    </w:r>
                    <w:r w:rsidR="00585513" w:rsidRPr="00736BD1">
                      <w:rPr>
                        <w:rStyle w:val="Pagenumber"/>
                      </w:rPr>
                      <w:t xml:space="preserve"> </w:t>
                    </w:r>
                    <w:sdt>
                      <w:sdtPr>
                        <w:rPr>
                          <w:rStyle w:val="Pagenumber"/>
                        </w:rPr>
                        <w:alias w:val="Of"/>
                        <w:tag w:val="{&quot;templafy&quot;:{&quot;id&quot;:&quot;879e5b1c-d4e1-45aa-9189-244515a03ec9&quot;}}"/>
                        <w:id w:val="-1128477801"/>
                      </w:sdtPr>
                      <w:sdtEndPr>
                        <w:rPr>
                          <w:rStyle w:val="Pagenumber"/>
                          <w:b w:val="0"/>
                          <w:bCs w:val="0"/>
                        </w:rPr>
                      </w:sdtEndPr>
                      <w:sdtContent>
                        <w:r w:rsidR="00585513" w:rsidRPr="00736BD1">
                          <w:rPr>
                            <w:rStyle w:val="Pagenumber"/>
                            <w:b w:val="0"/>
                            <w:bCs w:val="0"/>
                          </w:rPr>
                          <w:t>of</w:t>
                        </w:r>
                      </w:sdtContent>
                    </w:sdt>
                    <w:r w:rsidR="00585513" w:rsidRPr="00736BD1">
                      <w:rPr>
                        <w:rStyle w:val="Pagenumber"/>
                      </w:rPr>
                      <w:t xml:space="preserve"> </w:t>
                    </w:r>
                    <w:r w:rsidR="00585513" w:rsidRPr="00736BD1">
                      <w:rPr>
                        <w:rStyle w:val="Pagenumber"/>
                      </w:rPr>
                      <w:fldChar w:fldCharType="begin"/>
                    </w:r>
                    <w:r w:rsidR="00585513" w:rsidRPr="00736BD1">
                      <w:rPr>
                        <w:rStyle w:val="Pagenumber"/>
                      </w:rPr>
                      <w:instrText xml:space="preserve"> DOCPROPERTY  RestartAt </w:instrText>
                    </w:r>
                    <w:r w:rsidR="00585513" w:rsidRPr="00736BD1">
                      <w:rPr>
                        <w:rStyle w:val="Pagenumber"/>
                      </w:rPr>
                      <w:fldChar w:fldCharType="separate"/>
                    </w:r>
                    <w:r w:rsidR="00D07807" w:rsidRPr="00736BD1">
                      <w:rPr>
                        <w:rStyle w:val="Pagenumber"/>
                        <w:b w:val="0"/>
                        <w:bCs w:val="0"/>
                      </w:rPr>
                      <w:t>Error! Unknown document property name.</w:t>
                    </w:r>
                    <w:r w:rsidR="00585513" w:rsidRPr="00736BD1">
                      <w:rPr>
                        <w:rStyle w:val="Pagenumber"/>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CF299D" w:rsidRPr="001D593B" w14:paraId="5AF2B406" w14:textId="77777777" w:rsidTr="6B7140CB">
      <w:tc>
        <w:tcPr>
          <w:tcW w:w="8505" w:type="dxa"/>
        </w:tcPr>
        <w:p w14:paraId="6E7D60AD" w14:textId="7A2162B8" w:rsidR="00CF299D" w:rsidRPr="00150719" w:rsidRDefault="00000000" w:rsidP="001E1541">
          <w:pPr>
            <w:pStyle w:val="Header"/>
            <w:rPr>
              <w:lang w:val="pt-PT"/>
            </w:rPr>
          </w:pPr>
          <w:sdt>
            <w:sdtPr>
              <w:alias w:val="LogoType"/>
              <w:tag w:val="{&quot;templafy&quot;:{&quot;id&quot;:&quot;3aea1fa6-67e4-440c-8fda-6d6ca468f283&quot;}}"/>
              <w:id w:val="-1124082503"/>
              <w:placeholder>
                <w:docPart w:val="BF9544B1FBAE44879531FEBCF137ABE5"/>
              </w:placeholder>
            </w:sdtPr>
            <w:sdtContent>
              <w:r w:rsidR="6B7140CB" w:rsidRPr="6B7140CB">
                <w:rPr>
                  <w:lang w:val="pt-PT"/>
                </w:rPr>
                <w:t>Mott MacDonald</w:t>
              </w:r>
            </w:sdtContent>
          </w:sdt>
          <w:r w:rsidR="6B7140CB" w:rsidRPr="6B7140CB">
            <w:rPr>
              <w:lang w:val="pt-PT"/>
            </w:rPr>
            <w:t xml:space="preserve"> | </w:t>
          </w:r>
          <w:sdt>
            <w:sdtPr>
              <w:alias w:val="Document Title"/>
              <w:tag w:val="{&quot;templafy&quot;:{&quot;id&quot;:&quot;249ed8d1-951a-4fdd-bd9c-83ce3025b80a&quot;}}"/>
              <w:id w:val="16050628"/>
              <w:placeholder>
                <w:docPart w:val="643BB5F984AD412C9E483B02BB107930"/>
              </w:placeholder>
            </w:sdtPr>
            <w:sdtContent>
              <w:r w:rsidR="6B7140CB" w:rsidRPr="6B7140CB">
                <w:rPr>
                  <w:lang w:val="pt-PT"/>
                </w:rPr>
                <w:t>Kestanederesi Rüzgar Enerji Santrali</w:t>
              </w:r>
            </w:sdtContent>
          </w:sdt>
        </w:p>
      </w:tc>
    </w:tr>
    <w:tr w:rsidR="00CF299D" w:rsidRPr="001D593B" w14:paraId="5DB1DD78" w14:textId="77777777" w:rsidTr="6B7140CB">
      <w:tc>
        <w:tcPr>
          <w:tcW w:w="8505" w:type="dxa"/>
        </w:tcPr>
        <w:p w14:paraId="2BF128AA" w14:textId="203AF0BE" w:rsidR="00CF299D" w:rsidRPr="00150719" w:rsidRDefault="00000000" w:rsidP="001E1541">
          <w:pPr>
            <w:pStyle w:val="Header"/>
            <w:rPr>
              <w:rStyle w:val="Pagenumber"/>
              <w:b w:val="0"/>
              <w:bCs w:val="0"/>
              <w:lang w:val="pt-PT"/>
            </w:rPr>
          </w:pPr>
          <w:sdt>
            <w:sdtPr>
              <w:rPr>
                <w:b/>
                <w:bCs/>
                <w:szCs w:val="20"/>
              </w:rPr>
              <w:alias w:val="Document Subtitle"/>
              <w:tag w:val="{&quot;templafy&quot;:{&quot;id&quot;:&quot;8ea77751-80b2-4044-872f-70a2ab74701f&quot;}}"/>
              <w:id w:val="2093822611"/>
              <w:placeholder>
                <w:docPart w:val="1A77F1367AD64B0A95DEE5078CC831C6"/>
              </w:placeholder>
            </w:sdtPr>
            <w:sdtEndPr>
              <w:rPr>
                <w:b w:val="0"/>
                <w:bCs w:val="0"/>
                <w:szCs w:val="14"/>
              </w:rPr>
            </w:sdtEndPr>
            <w:sdtContent>
              <w:r w:rsidR="000745DA" w:rsidRPr="00150719">
                <w:rPr>
                  <w:lang w:val="pt-PT"/>
                </w:rPr>
                <w:t>Enerji İletim Hattı ile İlgili Yeniden Yerleşim Eylem Planı Ek Belgesi</w:t>
              </w:r>
            </w:sdtContent>
          </w:sdt>
        </w:p>
      </w:tc>
    </w:tr>
  </w:tbl>
  <w:p w14:paraId="0B8A2B06" w14:textId="77777777" w:rsidR="00CF299D" w:rsidRPr="00736BD1" w:rsidRDefault="00CF299D" w:rsidP="001E1541">
    <w:pPr>
      <w:pStyle w:val="Spacer"/>
    </w:pPr>
    <w:r w:rsidRPr="00736BD1">
      <w:rPr>
        <w:noProof/>
      </w:rPr>
      <mc:AlternateContent>
        <mc:Choice Requires="wps">
          <w:drawing>
            <wp:anchor distT="0" distB="0" distL="114300" distR="114300" simplePos="0" relativeHeight="251658312" behindDoc="0" locked="1" layoutInCell="1" allowOverlap="1" wp14:anchorId="4EA14445" wp14:editId="1BC4E2A9">
              <wp:simplePos x="0" y="0"/>
              <wp:positionH relativeFrom="page">
                <wp:align>center</wp:align>
              </wp:positionH>
              <wp:positionV relativeFrom="page">
                <wp:posOffset>521335</wp:posOffset>
              </wp:positionV>
              <wp:extent cx="792000" cy="234000"/>
              <wp:effectExtent l="0" t="0" r="0" b="0"/>
              <wp:wrapNone/>
              <wp:docPr id="1979421186" name="ClientMarking"/>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c879340c-5b8b-4a10-864b-08407eb69aad&quot;}}"/>
                            <w:id w:val="-1961178446"/>
                          </w:sdtPr>
                          <w:sdtContent>
                            <w:p w14:paraId="31FF99EA" w14:textId="65E5FD44" w:rsidR="00CF299D"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EA14445" id="_x0000_t202" coordsize="21600,21600" o:spt="202" path="m,l,21600r21600,l21600,xe">
              <v:stroke joinstyle="miter"/>
              <v:path gradientshapeok="t" o:connecttype="rect"/>
            </v:shapetype>
            <v:shape id="_x0000_s1097" type="#_x0000_t202" style="position:absolute;margin-left:0;margin-top:41.05pt;width:62.35pt;height:18.45pt;z-index:251658312;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" filled="f" stroked="f" strokeweight=".5pt">
              <v:textbox style="mso-fit-shape-to-text:t">
                <w:txbxContent>
                  <w:sdt>
                    <w:sdtPr>
                      <w:rPr>
                        <w:vanish/>
                      </w:rPr>
                      <w:alias w:val="ClientMarking"/>
                      <w:tag w:val="{&quot;templafy&quot;:{&quot;id&quot;:&quot;c879340c-5b8b-4a10-864b-08407eb69aad&quot;}}"/>
                      <w:id w:val="-1961178446"/>
                    </w:sdtPr>
                    <w:sdtContent>
                      <w:p w14:paraId="31FF99EA" w14:textId="65E5FD44" w:rsidR="00CF299D"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r w:rsidRPr="00736BD1">
      <w:rPr>
        <w:noProof/>
      </w:rPr>
      <mc:AlternateContent>
        <mc:Choice Requires="wps">
          <w:drawing>
            <wp:anchor distT="0" distB="0" distL="114300" distR="114300" simplePos="0" relativeHeight="251658310" behindDoc="0" locked="0" layoutInCell="1" allowOverlap="1" wp14:anchorId="6B382DD5" wp14:editId="6543264F">
              <wp:simplePos x="0" y="0"/>
              <wp:positionH relativeFrom="page">
                <wp:align>right</wp:align>
              </wp:positionH>
              <wp:positionV relativeFrom="page">
                <wp:align>top</wp:align>
              </wp:positionV>
              <wp:extent cx="1440000" cy="871200"/>
              <wp:effectExtent l="0" t="0" r="0" b="5715"/>
              <wp:wrapNone/>
              <wp:docPr id="1884710766"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12433A6" w14:textId="74FA149D" w:rsidR="00CF299D" w:rsidRPr="00736BD1" w:rsidRDefault="00000000" w:rsidP="0019634A">
                          <w:pPr>
                            <w:jc w:val="right"/>
                            <w:rPr>
                              <w:rStyle w:val="Pagenumber"/>
                            </w:rPr>
                          </w:pPr>
                          <w:sdt>
                            <w:sdtPr>
                              <w:rPr>
                                <w:rStyle w:val="Pagenumber"/>
                                <w:b w:val="0"/>
                                <w:bCs w:val="0"/>
                              </w:rPr>
                              <w:alias w:val="Page"/>
                              <w:tag w:val="{&quot;templafy&quot;:{&quot;id&quot;:&quot;52410ab0-68d8-4a88-ae05-b66fbd6f8ab9&quot;}}"/>
                              <w:id w:val="1645086716"/>
                            </w:sdtPr>
                            <w:sdtContent>
                              <w:r w:rsidR="000745DA">
                                <w:rPr>
                                  <w:rStyle w:val="Pagenumber"/>
                                  <w:b w:val="0"/>
                                  <w:bCs w:val="0"/>
                                </w:rPr>
                                <w:t>Sayfa</w:t>
                              </w:r>
                            </w:sdtContent>
                          </w:sdt>
                          <w:r w:rsidR="00CF299D" w:rsidRPr="00736BD1">
                            <w:rPr>
                              <w:rStyle w:val="Pagenumber"/>
                            </w:rPr>
                            <w:t xml:space="preserve"> </w:t>
                          </w:r>
                          <w:r w:rsidR="00CF299D" w:rsidRPr="00736BD1">
                            <w:rPr>
                              <w:rStyle w:val="Pagenumber"/>
                            </w:rPr>
                            <w:fldChar w:fldCharType="begin"/>
                          </w:r>
                          <w:r w:rsidR="00CF299D" w:rsidRPr="00736BD1">
                            <w:rPr>
                              <w:rStyle w:val="Pagenumber"/>
                            </w:rPr>
                            <w:instrText xml:space="preserve"> PAGE </w:instrText>
                          </w:r>
                          <w:r w:rsidR="00CF299D" w:rsidRPr="00736BD1">
                            <w:rPr>
                              <w:rStyle w:val="Pagenumber"/>
                            </w:rPr>
                            <w:fldChar w:fldCharType="separate"/>
                          </w:r>
                          <w:r w:rsidR="00CF299D" w:rsidRPr="00736BD1">
                            <w:rPr>
                              <w:rStyle w:val="Pagenumber"/>
                            </w:rPr>
                            <w:t>1</w:t>
                          </w:r>
                          <w:r w:rsidR="00CF299D" w:rsidRPr="00736BD1">
                            <w:rPr>
                              <w:rStyle w:val="Pagenumber"/>
                            </w:rPr>
                            <w:fldChar w:fldCharType="end"/>
                          </w:r>
                        </w:p>
                        <w:p w14:paraId="7C4F1923" w14:textId="77777777" w:rsidR="00087B94" w:rsidRPr="00736BD1" w:rsidRDefault="00087B94"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2DD5" id="_x0000_s1098" type="#_x0000_t202" style="position:absolute;margin-left:62.2pt;margin-top:0;width:113.4pt;height:68.6pt;z-index:25165831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" filled="f" fillcolor="white [3201]" stroked="f" strokeweight=".5pt">
              <v:textbox inset="0,10mm,20mm,0">
                <w:txbxContent>
                  <w:p w14:paraId="012433A6" w14:textId="74FA149D" w:rsidR="00CF299D" w:rsidRPr="00736BD1" w:rsidRDefault="00000000" w:rsidP="0019634A">
                    <w:pPr>
                      <w:jc w:val="right"/>
                      <w:rPr>
                        <w:rStyle w:val="Pagenumber"/>
                      </w:rPr>
                    </w:pPr>
                    <w:sdt>
                      <w:sdtPr>
                        <w:rPr>
                          <w:rStyle w:val="Pagenumber"/>
                          <w:b w:val="0"/>
                          <w:bCs w:val="0"/>
                        </w:rPr>
                        <w:alias w:val="Page"/>
                        <w:tag w:val="{&quot;templafy&quot;:{&quot;id&quot;:&quot;52410ab0-68d8-4a88-ae05-b66fbd6f8ab9&quot;}}"/>
                        <w:id w:val="1645086716"/>
                      </w:sdtPr>
                      <w:sdtContent>
                        <w:r w:rsidR="000745DA">
                          <w:rPr>
                            <w:rStyle w:val="Pagenumber"/>
                            <w:b w:val="0"/>
                            <w:bCs w:val="0"/>
                          </w:rPr>
                          <w:t>Sayfa</w:t>
                        </w:r>
                      </w:sdtContent>
                    </w:sdt>
                    <w:r w:rsidR="00CF299D" w:rsidRPr="00736BD1">
                      <w:rPr>
                        <w:rStyle w:val="Pagenumber"/>
                      </w:rPr>
                      <w:t xml:space="preserve"> </w:t>
                    </w:r>
                    <w:r w:rsidR="00CF299D" w:rsidRPr="00736BD1">
                      <w:rPr>
                        <w:rStyle w:val="Pagenumber"/>
                      </w:rPr>
                      <w:fldChar w:fldCharType="begin"/>
                    </w:r>
                    <w:r w:rsidR="00CF299D" w:rsidRPr="00736BD1">
                      <w:rPr>
                        <w:rStyle w:val="Pagenumber"/>
                      </w:rPr>
                      <w:instrText xml:space="preserve"> PAGE </w:instrText>
                    </w:r>
                    <w:r w:rsidR="00CF299D" w:rsidRPr="00736BD1">
                      <w:rPr>
                        <w:rStyle w:val="Pagenumber"/>
                      </w:rPr>
                      <w:fldChar w:fldCharType="separate"/>
                    </w:r>
                    <w:r w:rsidR="00CF299D" w:rsidRPr="00736BD1">
                      <w:rPr>
                        <w:rStyle w:val="Pagenumber"/>
                      </w:rPr>
                      <w:t>1</w:t>
                    </w:r>
                    <w:r w:rsidR="00CF299D" w:rsidRPr="00736BD1">
                      <w:rPr>
                        <w:rStyle w:val="Pagenumber"/>
                      </w:rPr>
                      <w:fldChar w:fldCharType="end"/>
                    </w:r>
                  </w:p>
                  <w:p w14:paraId="7C4F1923" w14:textId="77777777" w:rsidR="00087B94" w:rsidRPr="00736BD1" w:rsidRDefault="00087B94" w:rsidP="0019634A">
                    <w:pPr>
                      <w:jc w:val="right"/>
                      <w:rPr>
                        <w:rStyle w:val="Pagenumber"/>
                      </w:rPr>
                    </w:pPr>
                  </w:p>
                </w:txbxContent>
              </v:textbox>
              <w10:wrap anchorx="page" anchory="page"/>
            </v:shape>
          </w:pict>
        </mc:Fallback>
      </mc:AlternateContent>
    </w:r>
    <w:r w:rsidRPr="00736BD1">
      <w:rPr>
        <w:noProof/>
      </w:rPr>
      <mc:AlternateContent>
        <mc:Choice Requires="wps">
          <w:drawing>
            <wp:anchor distT="0" distB="0" distL="114300" distR="114300" simplePos="0" relativeHeight="251658311" behindDoc="0" locked="0" layoutInCell="1" allowOverlap="1" wp14:anchorId="5C218E1F" wp14:editId="0E562AE9">
              <wp:simplePos x="0" y="0"/>
              <wp:positionH relativeFrom="page">
                <wp:align>right</wp:align>
              </wp:positionH>
              <wp:positionV relativeFrom="page">
                <wp:align>top</wp:align>
              </wp:positionV>
              <wp:extent cx="1440000" cy="871200"/>
              <wp:effectExtent l="0" t="0" r="0" b="0"/>
              <wp:wrapNone/>
              <wp:docPr id="958508382" name="PagenumberRestart"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25E1AB1" w14:textId="4352731F" w:rsidR="00CF299D" w:rsidRPr="00736BD1" w:rsidRDefault="00000000" w:rsidP="0019634A">
                          <w:pPr>
                            <w:jc w:val="right"/>
                            <w:rPr>
                              <w:rStyle w:val="Pagenumber"/>
                            </w:rPr>
                          </w:pPr>
                          <w:sdt>
                            <w:sdtPr>
                              <w:rPr>
                                <w:rStyle w:val="Pagenumber"/>
                                <w:b w:val="0"/>
                                <w:bCs w:val="0"/>
                              </w:rPr>
                              <w:alias w:val="Page"/>
                              <w:tag w:val="{&quot;templafy&quot;:{&quot;id&quot;:&quot;c7aafd96-9f61-45d6-a4dc-44d2a97ba916&quot;}}"/>
                              <w:id w:val="1887380690"/>
                            </w:sdtPr>
                            <w:sdtContent>
                              <w:r w:rsidR="00CF299D" w:rsidRPr="00736BD1">
                                <w:rPr>
                                  <w:rStyle w:val="Pagenumber"/>
                                  <w:b w:val="0"/>
                                  <w:bCs w:val="0"/>
                                </w:rPr>
                                <w:t>Page</w:t>
                              </w:r>
                            </w:sdtContent>
                          </w:sdt>
                          <w:r w:rsidR="00CF299D" w:rsidRPr="00736BD1">
                            <w:rPr>
                              <w:rStyle w:val="Pagenumber"/>
                            </w:rPr>
                            <w:t xml:space="preserve"> </w:t>
                          </w:r>
                          <w:r w:rsidR="00CF299D" w:rsidRPr="00736BD1">
                            <w:rPr>
                              <w:rStyle w:val="Pagenumber"/>
                            </w:rPr>
                            <w:fldChar w:fldCharType="begin"/>
                          </w:r>
                          <w:r w:rsidR="00CF299D" w:rsidRPr="00736BD1">
                            <w:rPr>
                              <w:rStyle w:val="Pagenumber"/>
                            </w:rPr>
                            <w:instrText xml:space="preserve"> PAGE </w:instrText>
                          </w:r>
                          <w:r w:rsidR="00CF299D" w:rsidRPr="00736BD1">
                            <w:rPr>
                              <w:rStyle w:val="Pagenumber"/>
                            </w:rPr>
                            <w:fldChar w:fldCharType="separate"/>
                          </w:r>
                          <w:r w:rsidR="00CF299D" w:rsidRPr="00736BD1">
                            <w:rPr>
                              <w:rStyle w:val="Pagenumber"/>
                            </w:rPr>
                            <w:t>1</w:t>
                          </w:r>
                          <w:r w:rsidR="00CF299D" w:rsidRPr="00736BD1">
                            <w:rPr>
                              <w:rStyle w:val="Pagenumber"/>
                            </w:rPr>
                            <w:fldChar w:fldCharType="end"/>
                          </w:r>
                          <w:r w:rsidR="00CF299D" w:rsidRPr="00736BD1">
                            <w:rPr>
                              <w:rStyle w:val="Pagenumber"/>
                            </w:rPr>
                            <w:t xml:space="preserve"> </w:t>
                          </w:r>
                          <w:sdt>
                            <w:sdtPr>
                              <w:rPr>
                                <w:rStyle w:val="Pagenumber"/>
                              </w:rPr>
                              <w:alias w:val="Of"/>
                              <w:tag w:val="{&quot;templafy&quot;:{&quot;id&quot;:&quot;879e5b1c-d4e1-45aa-9189-244515a03ec9&quot;}}"/>
                              <w:id w:val="-862129321"/>
                            </w:sdtPr>
                            <w:sdtEndPr>
                              <w:rPr>
                                <w:rStyle w:val="Pagenumber"/>
                                <w:b w:val="0"/>
                                <w:bCs w:val="0"/>
                              </w:rPr>
                            </w:sdtEndPr>
                            <w:sdtContent>
                              <w:r w:rsidR="00CF299D" w:rsidRPr="00736BD1">
                                <w:rPr>
                                  <w:rStyle w:val="Pagenumber"/>
                                  <w:b w:val="0"/>
                                  <w:bCs w:val="0"/>
                                </w:rPr>
                                <w:t>of</w:t>
                              </w:r>
                            </w:sdtContent>
                          </w:sdt>
                          <w:r w:rsidR="00CF299D" w:rsidRPr="00736BD1">
                            <w:rPr>
                              <w:rStyle w:val="Pagenumber"/>
                            </w:rPr>
                            <w:t xml:space="preserve"> </w:t>
                          </w:r>
                          <w:r w:rsidR="00CF299D" w:rsidRPr="00736BD1">
                            <w:rPr>
                              <w:rStyle w:val="Pagenumber"/>
                            </w:rPr>
                            <w:fldChar w:fldCharType="begin"/>
                          </w:r>
                          <w:r w:rsidR="00CF299D" w:rsidRPr="00736BD1">
                            <w:rPr>
                              <w:rStyle w:val="Pagenumber"/>
                            </w:rPr>
                            <w:instrText xml:space="preserve"> DOCPROPERTY  RestartAt </w:instrText>
                          </w:r>
                          <w:r w:rsidR="00CF299D" w:rsidRPr="00736BD1">
                            <w:rPr>
                              <w:rStyle w:val="Pagenumber"/>
                            </w:rPr>
                            <w:fldChar w:fldCharType="separate"/>
                          </w:r>
                          <w:r w:rsidR="00D07807" w:rsidRPr="00736BD1">
                            <w:rPr>
                              <w:rStyle w:val="Pagenumber"/>
                              <w:b w:val="0"/>
                              <w:bCs w:val="0"/>
                            </w:rPr>
                            <w:t>Error! Unknown document property name.</w:t>
                          </w:r>
                          <w:r w:rsidR="00CF299D"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18E1F" id="_x0000_s1099" type="#_x0000_t202" style="position:absolute;margin-left:62.2pt;margin-top:0;width:113.4pt;height:68.6pt;z-index:251658311;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BxgfOnGgIAAC4EAAAOAAAAAAAAAAAAAAAAAC4CAABkcnMvZTJvRG9jLnhtbFBLAQItABQABgAI&#10;AAAAIQD3pMiZ2gAAAAUBAAAPAAAAAAAAAAAAAAAAAHQEAABkcnMvZG93bnJldi54bWxQSwUGAAAA&#10;AAQABADzAAAAewUAAAAA&#10;" filled="f" fillcolor="white [3201]" stroked="f" strokeweight=".5pt">
              <v:textbox inset="0,10mm,20mm,0">
                <w:txbxContent>
                  <w:p w14:paraId="625E1AB1" w14:textId="4352731F" w:rsidR="00CF299D" w:rsidRPr="00736BD1" w:rsidRDefault="00000000" w:rsidP="0019634A">
                    <w:pPr>
                      <w:jc w:val="right"/>
                      <w:rPr>
                        <w:rStyle w:val="Pagenumber"/>
                      </w:rPr>
                    </w:pPr>
                    <w:sdt>
                      <w:sdtPr>
                        <w:rPr>
                          <w:rStyle w:val="Pagenumber"/>
                          <w:b w:val="0"/>
                          <w:bCs w:val="0"/>
                        </w:rPr>
                        <w:alias w:val="Page"/>
                        <w:tag w:val="{&quot;templafy&quot;:{&quot;id&quot;:&quot;c7aafd96-9f61-45d6-a4dc-44d2a97ba916&quot;}}"/>
                        <w:id w:val="1887380690"/>
                      </w:sdtPr>
                      <w:sdtContent>
                        <w:r w:rsidR="00CF299D" w:rsidRPr="00736BD1">
                          <w:rPr>
                            <w:rStyle w:val="Pagenumber"/>
                            <w:b w:val="0"/>
                            <w:bCs w:val="0"/>
                          </w:rPr>
                          <w:t>Page</w:t>
                        </w:r>
                      </w:sdtContent>
                    </w:sdt>
                    <w:r w:rsidR="00CF299D" w:rsidRPr="00736BD1">
                      <w:rPr>
                        <w:rStyle w:val="Pagenumber"/>
                      </w:rPr>
                      <w:t xml:space="preserve"> </w:t>
                    </w:r>
                    <w:r w:rsidR="00CF299D" w:rsidRPr="00736BD1">
                      <w:rPr>
                        <w:rStyle w:val="Pagenumber"/>
                      </w:rPr>
                      <w:fldChar w:fldCharType="begin"/>
                    </w:r>
                    <w:r w:rsidR="00CF299D" w:rsidRPr="00736BD1">
                      <w:rPr>
                        <w:rStyle w:val="Pagenumber"/>
                      </w:rPr>
                      <w:instrText xml:space="preserve"> PAGE </w:instrText>
                    </w:r>
                    <w:r w:rsidR="00CF299D" w:rsidRPr="00736BD1">
                      <w:rPr>
                        <w:rStyle w:val="Pagenumber"/>
                      </w:rPr>
                      <w:fldChar w:fldCharType="separate"/>
                    </w:r>
                    <w:r w:rsidR="00CF299D" w:rsidRPr="00736BD1">
                      <w:rPr>
                        <w:rStyle w:val="Pagenumber"/>
                      </w:rPr>
                      <w:t>1</w:t>
                    </w:r>
                    <w:r w:rsidR="00CF299D" w:rsidRPr="00736BD1">
                      <w:rPr>
                        <w:rStyle w:val="Pagenumber"/>
                      </w:rPr>
                      <w:fldChar w:fldCharType="end"/>
                    </w:r>
                    <w:r w:rsidR="00CF299D" w:rsidRPr="00736BD1">
                      <w:rPr>
                        <w:rStyle w:val="Pagenumber"/>
                      </w:rPr>
                      <w:t xml:space="preserve"> </w:t>
                    </w:r>
                    <w:sdt>
                      <w:sdtPr>
                        <w:rPr>
                          <w:rStyle w:val="Pagenumber"/>
                        </w:rPr>
                        <w:alias w:val="Of"/>
                        <w:tag w:val="{&quot;templafy&quot;:{&quot;id&quot;:&quot;879e5b1c-d4e1-45aa-9189-244515a03ec9&quot;}}"/>
                        <w:id w:val="-862129321"/>
                      </w:sdtPr>
                      <w:sdtEndPr>
                        <w:rPr>
                          <w:rStyle w:val="Pagenumber"/>
                          <w:b w:val="0"/>
                          <w:bCs w:val="0"/>
                        </w:rPr>
                      </w:sdtEndPr>
                      <w:sdtContent>
                        <w:r w:rsidR="00CF299D" w:rsidRPr="00736BD1">
                          <w:rPr>
                            <w:rStyle w:val="Pagenumber"/>
                            <w:b w:val="0"/>
                            <w:bCs w:val="0"/>
                          </w:rPr>
                          <w:t>of</w:t>
                        </w:r>
                      </w:sdtContent>
                    </w:sdt>
                    <w:r w:rsidR="00CF299D" w:rsidRPr="00736BD1">
                      <w:rPr>
                        <w:rStyle w:val="Pagenumber"/>
                      </w:rPr>
                      <w:t xml:space="preserve"> </w:t>
                    </w:r>
                    <w:r w:rsidR="00CF299D" w:rsidRPr="00736BD1">
                      <w:rPr>
                        <w:rStyle w:val="Pagenumber"/>
                      </w:rPr>
                      <w:fldChar w:fldCharType="begin"/>
                    </w:r>
                    <w:r w:rsidR="00CF299D" w:rsidRPr="00736BD1">
                      <w:rPr>
                        <w:rStyle w:val="Pagenumber"/>
                      </w:rPr>
                      <w:instrText xml:space="preserve"> DOCPROPERTY  RestartAt </w:instrText>
                    </w:r>
                    <w:r w:rsidR="00CF299D" w:rsidRPr="00736BD1">
                      <w:rPr>
                        <w:rStyle w:val="Pagenumber"/>
                      </w:rPr>
                      <w:fldChar w:fldCharType="separate"/>
                    </w:r>
                    <w:r w:rsidR="00D07807" w:rsidRPr="00736BD1">
                      <w:rPr>
                        <w:rStyle w:val="Pagenumber"/>
                        <w:b w:val="0"/>
                        <w:bCs w:val="0"/>
                      </w:rPr>
                      <w:t>Error! Unknown document property name.</w:t>
                    </w:r>
                    <w:r w:rsidR="00CF299D" w:rsidRPr="00736BD1">
                      <w:rPr>
                        <w:rStyle w:val="Pagenumber"/>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6595" w14:textId="77777777" w:rsidR="00BF6F98" w:rsidRDefault="003B02B6" w:rsidP="001E1541">
    <w:pPr>
      <w:pStyle w:val="Header"/>
    </w:pPr>
    <w:r>
      <w:rPr>
        <w:noProof/>
      </w:rPr>
      <mc:AlternateContent>
        <mc:Choice Requires="wps">
          <w:drawing>
            <wp:anchor distT="0" distB="0" distL="114300" distR="114300" simplePos="0" relativeHeight="251658256" behindDoc="0" locked="1" layoutInCell="1" allowOverlap="1" wp14:anchorId="11BC07BE" wp14:editId="7581AEBB">
              <wp:simplePos x="0" y="0"/>
              <wp:positionH relativeFrom="page">
                <wp:align>right</wp:align>
              </wp:positionH>
              <wp:positionV relativeFrom="page">
                <wp:align>top</wp:align>
              </wp:positionV>
              <wp:extent cx="1440000" cy="871200"/>
              <wp:effectExtent l="0" t="0" r="0" b="5715"/>
              <wp:wrapNone/>
              <wp:docPr id="110"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D0B41F0" w14:textId="1D24A843" w:rsidR="003B02B6" w:rsidRPr="00736BD1" w:rsidRDefault="00000000" w:rsidP="001E1541">
                          <w:pPr>
                            <w:pStyle w:val="HeaderRight"/>
                            <w:rPr>
                              <w:rStyle w:val="Pagenumber"/>
                            </w:rPr>
                          </w:pPr>
                          <w:sdt>
                            <w:sdtPr>
                              <w:rPr>
                                <w:rStyle w:val="Pagenumber"/>
                                <w:b w:val="0"/>
                                <w:bCs w:val="0"/>
                              </w:rPr>
                              <w:alias w:val="Page"/>
                              <w:tag w:val="{&quot;templafy&quot;:{&quot;id&quot;:&quot;409bdd6a-72dd-4b3d-a9e3-4daa2f4ae41a&quot;}}"/>
                              <w:id w:val="1390147133"/>
                              <w:placeholder>
                                <w:docPart w:val="DefaultPlaceholder_-1854013440"/>
                              </w:placeholder>
                            </w:sdtPr>
                            <w:sdtContent>
                              <w:r w:rsidR="0084452F">
                                <w:rPr>
                                  <w:rStyle w:val="Pagenumber"/>
                                  <w:b w:val="0"/>
                                  <w:bCs w:val="0"/>
                                </w:rPr>
                                <w:t>Sayfa</w:t>
                              </w:r>
                            </w:sdtContent>
                          </w:sdt>
                          <w:r w:rsidR="003B02B6" w:rsidRPr="00736BD1">
                            <w:rPr>
                              <w:rStyle w:val="Pagenumber"/>
                              <w:b w:val="0"/>
                              <w:bCs w:val="0"/>
                            </w:rPr>
                            <w:t xml:space="preserve"> </w:t>
                          </w:r>
                          <w:r w:rsidR="003B02B6" w:rsidRPr="00736BD1">
                            <w:rPr>
                              <w:rStyle w:val="Pagenumber"/>
                            </w:rPr>
                            <w:fldChar w:fldCharType="begin"/>
                          </w:r>
                          <w:r w:rsidR="003B02B6" w:rsidRPr="00736BD1">
                            <w:rPr>
                              <w:rStyle w:val="Pagenumber"/>
                            </w:rPr>
                            <w:instrText xml:space="preserve"> PAGE   </w:instrText>
                          </w:r>
                          <w:r w:rsidR="003B02B6" w:rsidRPr="00736BD1">
                            <w:rPr>
                              <w:rStyle w:val="Pagenumber"/>
                            </w:rPr>
                            <w:fldChar w:fldCharType="separate"/>
                          </w:r>
                          <w:r w:rsidR="003B02B6" w:rsidRPr="00736BD1">
                            <w:rPr>
                              <w:rStyle w:val="Pagenumber"/>
                            </w:rPr>
                            <w:t>iv</w:t>
                          </w:r>
                          <w:r w:rsidR="003B02B6" w:rsidRPr="00736BD1">
                            <w:rPr>
                              <w:rStyle w:val="Pagenumber"/>
                            </w:rPr>
                            <w:fldChar w:fldCharType="end"/>
                          </w:r>
                          <w:r w:rsidR="003B02B6" w:rsidRPr="00736BD1">
                            <w:rPr>
                              <w:rStyle w:val="Pagenumber"/>
                            </w:rPr>
                            <w:t xml:space="preserve"> </w:t>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C07BE" id="_x0000_t202" coordsize="21600,21600" o:spt="202" path="m,l,21600r21600,l21600,xe">
              <v:stroke joinstyle="miter"/>
              <v:path gradientshapeok="t" o:connecttype="rect"/>
            </v:shapetype>
            <v:shape id="Pagenumber" o:spid="_x0000_s1030" type="#_x0000_t202" style="position:absolute;margin-left:62.2pt;margin-top:0;width:113.4pt;height:68.6pt;z-index:2516582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" filled="f" fillcolor="white [3201]" stroked="f" strokeweight=".5pt">
              <v:textbox inset="0,10mm,20mm,0">
                <w:txbxContent>
                  <w:p w14:paraId="2D0B41F0" w14:textId="1D24A843" w:rsidR="003B02B6" w:rsidRPr="00736BD1" w:rsidRDefault="00000000" w:rsidP="001E1541">
                    <w:pPr>
                      <w:pStyle w:val="HeaderRight"/>
                      <w:rPr>
                        <w:rStyle w:val="Pagenumber"/>
                      </w:rPr>
                    </w:pPr>
                    <w:sdt>
                      <w:sdtPr>
                        <w:rPr>
                          <w:rStyle w:val="Pagenumber"/>
                          <w:b w:val="0"/>
                          <w:bCs w:val="0"/>
                        </w:rPr>
                        <w:alias w:val="Page"/>
                        <w:tag w:val="{&quot;templafy&quot;:{&quot;id&quot;:&quot;409bdd6a-72dd-4b3d-a9e3-4daa2f4ae41a&quot;}}"/>
                        <w:id w:val="1390147133"/>
                        <w:placeholder>
                          <w:docPart w:val="DefaultPlaceholder_-1854013440"/>
                        </w:placeholder>
                      </w:sdtPr>
                      <w:sdtContent>
                        <w:r w:rsidR="0084452F">
                          <w:rPr>
                            <w:rStyle w:val="Pagenumber"/>
                            <w:b w:val="0"/>
                            <w:bCs w:val="0"/>
                          </w:rPr>
                          <w:t>Sayfa</w:t>
                        </w:r>
                      </w:sdtContent>
                    </w:sdt>
                    <w:r w:rsidR="003B02B6" w:rsidRPr="00736BD1">
                      <w:rPr>
                        <w:rStyle w:val="Pagenumber"/>
                        <w:b w:val="0"/>
                        <w:bCs w:val="0"/>
                      </w:rPr>
                      <w:t xml:space="preserve"> </w:t>
                    </w:r>
                    <w:r w:rsidR="003B02B6" w:rsidRPr="00736BD1">
                      <w:rPr>
                        <w:rStyle w:val="Pagenumber"/>
                      </w:rPr>
                      <w:fldChar w:fldCharType="begin"/>
                    </w:r>
                    <w:r w:rsidR="003B02B6" w:rsidRPr="00736BD1">
                      <w:rPr>
                        <w:rStyle w:val="Pagenumber"/>
                      </w:rPr>
                      <w:instrText xml:space="preserve"> PAGE   </w:instrText>
                    </w:r>
                    <w:r w:rsidR="003B02B6" w:rsidRPr="00736BD1">
                      <w:rPr>
                        <w:rStyle w:val="Pagenumber"/>
                      </w:rPr>
                      <w:fldChar w:fldCharType="separate"/>
                    </w:r>
                    <w:r w:rsidR="003B02B6" w:rsidRPr="00736BD1">
                      <w:rPr>
                        <w:rStyle w:val="Pagenumber"/>
                      </w:rPr>
                      <w:t>iv</w:t>
                    </w:r>
                    <w:r w:rsidR="003B02B6" w:rsidRPr="00736BD1">
                      <w:rPr>
                        <w:rStyle w:val="Pagenumber"/>
                      </w:rPr>
                      <w:fldChar w:fldCharType="end"/>
                    </w:r>
                    <w:r w:rsidR="003B02B6" w:rsidRPr="00736BD1">
                      <w:rPr>
                        <w:rStyle w:val="Pagenumber"/>
                      </w:rPr>
                      <w:t xml:space="preserve"> </w:t>
                    </w:r>
                  </w:p>
                </w:txbxContent>
              </v:textbox>
              <w10:wrap anchorx="page" anchory="page"/>
              <w10:anchorlock/>
            </v:shape>
          </w:pict>
        </mc:Fallback>
      </mc:AlternateContent>
    </w:r>
  </w:p>
  <w:tbl>
    <w:tblPr>
      <w:tblStyle w:val="TableClear"/>
      <w:tblpPr w:leftFromText="181" w:rightFromText="181" w:bottomFromText="159" w:vertAnchor="page" w:horzAnchor="page" w:tblpX="3743" w:tblpY="9640"/>
      <w:tblW w:w="7035" w:type="dxa"/>
      <w:tblLayout w:type="fixed"/>
      <w:tblCellMar>
        <w:bottom w:w="198" w:type="dxa"/>
      </w:tblCellMar>
      <w:tblLook w:val="04A0" w:firstRow="1" w:lastRow="0" w:firstColumn="1" w:lastColumn="0" w:noHBand="0" w:noVBand="1"/>
    </w:tblPr>
    <w:tblGrid>
      <w:gridCol w:w="7035"/>
    </w:tblGrid>
    <w:tr w:rsidR="00BF6F98" w:rsidRPr="001D593B" w14:paraId="5F0E2986" w14:textId="77777777" w:rsidTr="7C507777">
      <w:sdt>
        <w:sdtPr>
          <w:alias w:val="Document Title"/>
          <w:tag w:val="{&quot;templafy&quot;:{&quot;id&quot;:&quot;ab8eb90a-8894-4b62-a585-2e4e7037b6f0&quot;}}"/>
          <w:id w:val="-340385105"/>
          <w:lock w:val="sdtLocked"/>
          <w15:color w:val="FF0000"/>
        </w:sdtPr>
        <w:sdtContent>
          <w:tc>
            <w:tcPr>
              <w:tcW w:w="7035" w:type="dxa"/>
            </w:tcPr>
            <w:p w14:paraId="7414DA78" w14:textId="22F92404" w:rsidR="004F140F" w:rsidRPr="0084452F" w:rsidRDefault="7C507777">
              <w:pPr>
                <w:pStyle w:val="RefDocTitle"/>
                <w:spacing w:line="256" w:lineRule="auto"/>
                <w:rPr>
                  <w:lang w:val="pt-PT"/>
                </w:rPr>
              </w:pPr>
              <w:r w:rsidRPr="7C507777">
                <w:rPr>
                  <w:lang w:val="pt-PT"/>
                </w:rPr>
                <w:t>Kestanederesi Rüzgar Enerji Santrali Projesi</w:t>
              </w:r>
            </w:p>
          </w:tc>
        </w:sdtContent>
      </w:sdt>
    </w:tr>
    <w:tr w:rsidR="00BF6F98" w:rsidRPr="001D593B" w14:paraId="09524A06" w14:textId="77777777" w:rsidTr="7C507777">
      <w:sdt>
        <w:sdtPr>
          <w:alias w:val="Document Subtitle"/>
          <w:tag w:val="{&quot;templafy&quot;:{&quot;id&quot;:&quot;d4b670f9-4c11-4875-8d82-6bd713ca4dd6&quot;}}"/>
          <w:id w:val="-634177366"/>
          <w:lock w:val="sdtLocked"/>
          <w15:color w:val="FF0000"/>
        </w:sdtPr>
        <w:sdtContent>
          <w:tc>
            <w:tcPr>
              <w:tcW w:w="7035" w:type="dxa"/>
            </w:tcPr>
            <w:p w14:paraId="3D5BE44E" w14:textId="5EE35649" w:rsidR="004F140F" w:rsidRPr="00942BAB" w:rsidRDefault="00942BAB">
              <w:pPr>
                <w:pStyle w:val="RefDocSubTitle"/>
                <w:spacing w:line="256" w:lineRule="auto"/>
                <w:rPr>
                  <w:lang w:val="pt-PT"/>
                </w:rPr>
              </w:pPr>
              <w:r w:rsidRPr="00942BAB">
                <w:rPr>
                  <w:lang w:val="pt-PT"/>
                </w:rPr>
                <w:t>Enerji İletim Hattı ile İlgili Yeniden Yerleşim Eylem Planı Ek Belgesi</w:t>
              </w:r>
            </w:p>
          </w:tc>
        </w:sdtContent>
      </w:sdt>
    </w:tr>
    <w:tr w:rsidR="00BF6F98" w14:paraId="3B9D729E" w14:textId="77777777" w:rsidTr="7C507777">
      <w:tc>
        <w:tcPr>
          <w:tcW w:w="7035" w:type="dxa"/>
          <w:tcMar>
            <w:top w:w="0" w:type="dxa"/>
            <w:left w:w="0" w:type="dxa"/>
            <w:bottom w:w="85" w:type="dxa"/>
            <w:right w:w="0" w:type="dxa"/>
          </w:tcMar>
          <w:hideMark/>
        </w:tcPr>
        <w:sdt>
          <w:sdtPr>
            <w:alias w:val="Date"/>
            <w:tag w:val="{&quot;templafy&quot;:{&quot;id&quot;:&quot;70a22127-7900-4c76-b977-65559a5ca05b&quot;}}"/>
            <w:id w:val="314851216"/>
            <w:lock w:val="sdtLocked"/>
            <w15:color w:val="FF0000"/>
          </w:sdtPr>
          <w:sdtContent>
            <w:p w14:paraId="5C30C3A5" w14:textId="53562B42" w:rsidR="00BF6F98" w:rsidRDefault="7C507777" w:rsidP="0055209F">
              <w:pPr>
                <w:pStyle w:val="RefDocDate"/>
                <w:spacing w:line="256" w:lineRule="auto"/>
              </w:pPr>
              <w:r>
                <w:t>Aralık 2024</w:t>
              </w:r>
            </w:p>
            <w:p w14:paraId="34EE78CF" w14:textId="03ABF8AE" w:rsidR="00BF6F98" w:rsidRDefault="00000000" w:rsidP="0055209F">
              <w:pPr>
                <w:pStyle w:val="RefDocDate"/>
                <w:spacing w:line="256" w:lineRule="auto"/>
              </w:pPr>
            </w:p>
          </w:sdtContent>
        </w:sdt>
      </w:tc>
    </w:tr>
    <w:tr w:rsidR="00BF6F98" w14:paraId="7D94FE2C" w14:textId="77777777" w:rsidTr="7C507777">
      <w:tc>
        <w:tcPr>
          <w:tcW w:w="7035" w:type="dxa"/>
          <w:tcMar>
            <w:top w:w="0" w:type="dxa"/>
            <w:left w:w="0" w:type="dxa"/>
            <w:bottom w:w="0" w:type="dxa"/>
            <w:right w:w="0" w:type="dxa"/>
          </w:tcMar>
          <w:hideMark/>
        </w:tcPr>
        <w:p w14:paraId="2242F3F0" w14:textId="77777777" w:rsidR="00BF6F98" w:rsidRDefault="00BF6F98" w:rsidP="0055209F">
          <w:pPr>
            <w:spacing w:line="256" w:lineRule="auto"/>
          </w:pPr>
        </w:p>
      </w:tc>
    </w:tr>
    <w:tr w:rsidR="00BF6F98" w:rsidRPr="00643514" w14:paraId="75F5E12A" w14:textId="77777777" w:rsidTr="7C507777">
      <w:sdt>
        <w:sdtPr>
          <w:alias w:val="ClientMarking"/>
          <w:tag w:val="{&quot;templafy&quot;:{&quot;id&quot;:&quot;9eec0df2-af6e-4c82-a9e1-2ab3eba82a46&quot;}}"/>
          <w:id w:val="-801773575"/>
          <w:lock w:val="sdtContentLocked"/>
          <w:placeholder>
            <w:docPart w:val="FB6AF1EAC3F142F3BE850264428DBEDE"/>
          </w:placeholder>
          <w15:color w:val="FF0000"/>
        </w:sdtPr>
        <w:sdtContent>
          <w:tc>
            <w:tcPr>
              <w:tcW w:w="7035" w:type="dxa"/>
            </w:tcPr>
            <w:p w14:paraId="57E7E2D5" w14:textId="77777777" w:rsidR="004F140F" w:rsidRDefault="00AC3728">
              <w:pPr>
                <w:pStyle w:val="ClientMarkingCover"/>
                <w:framePr w:hSpace="0" w:wrap="auto" w:vAnchor="margin" w:hAnchor="text" w:xAlign="left" w:yAlign="inline"/>
              </w:pPr>
              <w:r>
                <w:t xml:space="preserve"> </w:t>
              </w:r>
            </w:p>
          </w:tc>
        </w:sdtContent>
      </w:sdt>
    </w:tr>
  </w:tbl>
  <w:p w14:paraId="74CBF5A6" w14:textId="7D51A29C" w:rsidR="00BF6F98" w:rsidRDefault="00736BD1" w:rsidP="001E1541">
    <w:pPr>
      <w:pStyle w:val="Header"/>
    </w:pPr>
    <w:r>
      <w:rPr>
        <w:noProof/>
      </w:rPr>
      <w:drawing>
        <wp:anchor distT="0" distB="0" distL="114300" distR="114300" simplePos="0" relativeHeight="251658332" behindDoc="0" locked="0" layoutInCell="1" allowOverlap="1" wp14:anchorId="3FD8358E" wp14:editId="24082EB3">
          <wp:simplePos x="0" y="0"/>
          <wp:positionH relativeFrom="page">
            <wp:posOffset>719455</wp:posOffset>
          </wp:positionH>
          <wp:positionV relativeFrom="page">
            <wp:posOffset>565150</wp:posOffset>
          </wp:positionV>
          <wp:extent cx="790575" cy="669290"/>
          <wp:effectExtent l="0" t="0" r="9525" b="0"/>
          <wp:wrapNone/>
          <wp:docPr id="967121692" name="LogoHide2"/>
          <wp:cNvGraphicFramePr/>
          <a:graphic xmlns:a="http://schemas.openxmlformats.org/drawingml/2006/main">
            <a:graphicData uri="http://schemas.openxmlformats.org/drawingml/2006/picture">
              <pic:pic xmlns:pic="http://schemas.openxmlformats.org/drawingml/2006/picture">
                <pic:nvPicPr>
                  <pic:cNvPr id="499561209" name="LogoHide2"/>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8D60E8">
      <w:rPr>
        <w:noProof/>
      </w:rPr>
      <mc:AlternateContent>
        <mc:Choice Requires="wps">
          <w:drawing>
            <wp:anchor distT="0" distB="0" distL="114300" distR="114300" simplePos="0" relativeHeight="251658253" behindDoc="1" locked="0" layoutInCell="1" allowOverlap="1" wp14:anchorId="0B192A4E" wp14:editId="5F78BB3D">
              <wp:simplePos x="0" y="0"/>
              <wp:positionH relativeFrom="page">
                <wp:posOffset>356461</wp:posOffset>
              </wp:positionH>
              <wp:positionV relativeFrom="page">
                <wp:posOffset>550190</wp:posOffset>
              </wp:positionV>
              <wp:extent cx="6839585" cy="9706556"/>
              <wp:effectExtent l="0" t="0" r="0" b="0"/>
              <wp:wrapNone/>
              <wp:docPr id="104" name="Coverpage_ShapeK" descr="C:\Users\SOR\AppData\Local\Temp\Templafy\WordVsto\Assets\957a5f56-c407-4ab5-b739-79518d5b1bd1.jpeg"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39585" cy="9706556"/>
                      </a:xfrm>
                      <a:prstGeom prst="rect">
                        <a:avLst/>
                      </a:prstGeom>
                      <a:blipFill>
                        <a:blip r:embed="rId2"/>
                        <a:srcRect/>
                        <a:stretch>
                          <a:fillRect t="-1805" b="-1805"/>
                        </a:stretch>
                      </a:blip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610E35" w14:textId="77777777" w:rsidR="00BF6F98" w:rsidRDefault="00BF6F98" w:rsidP="00BF6F98">
                          <w:pPr>
                            <w:jc w:val="center"/>
                          </w:pP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92A4E" id="Coverpage_ShapeK" o:spid="_x0000_s1031" style="position:absolute;margin-left:28.05pt;margin-top:43.3pt;width:538.55pt;height:764.3pt;z-index:-25165822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" stroked="f" strokeweight="1pt">
              <v:fill r:id="rId3" o:title="957a5f56-c407-4ab5-b739-79518d5b1bd1" recolor="t" rotate="t" type="frame"/>
              <o:lock v:ext="edit" aspectratio="t"/>
              <v:textbox inset="0,0,0,0">
                <w:txbxContent>
                  <w:p w14:paraId="64610E35" w14:textId="77777777" w:rsidR="00BF6F98" w:rsidRDefault="00BF6F98" w:rsidP="00BF6F98">
                    <w:pPr>
                      <w:jc w:val="center"/>
                    </w:pPr>
                  </w:p>
                </w:txbxContent>
              </v:textbox>
              <w10:wrap anchorx="page" anchory="page"/>
            </v:rect>
          </w:pict>
        </mc:Fallback>
      </mc:AlternateContent>
    </w:r>
    <w:r w:rsidR="00DD1738" w:rsidRPr="00DD1738">
      <w:rPr>
        <w:noProof/>
      </w:rPr>
      <mc:AlternateContent>
        <mc:Choice Requires="wps">
          <w:drawing>
            <wp:anchor distT="0" distB="0" distL="114300" distR="114300" simplePos="0" relativeHeight="251658242" behindDoc="1" locked="0" layoutInCell="1" allowOverlap="1" wp14:anchorId="35B40940" wp14:editId="56D399EA">
              <wp:simplePos x="0" y="0"/>
              <wp:positionH relativeFrom="page">
                <wp:posOffset>360045</wp:posOffset>
              </wp:positionH>
              <wp:positionV relativeFrom="page">
                <wp:posOffset>1246173</wp:posOffset>
              </wp:positionV>
              <wp:extent cx="6843600" cy="8539200"/>
              <wp:effectExtent l="0" t="0" r="0" b="0"/>
              <wp:wrapNone/>
              <wp:docPr id="24" name="Coverpage_Shap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43600" cy="8539200"/>
                      </a:xfrm>
                      <a:custGeom>
                        <a:avLst/>
                        <a:gdLst>
                          <a:gd name="connsiteX0" fmla="*/ 0 w 6843396"/>
                          <a:gd name="connsiteY0" fmla="*/ 7156375 h 8540340"/>
                          <a:gd name="connsiteX1" fmla="*/ 5069267 w 6843396"/>
                          <a:gd name="connsiteY1" fmla="*/ 7156375 h 8540340"/>
                          <a:gd name="connsiteX2" fmla="*/ 5069267 w 6843396"/>
                          <a:gd name="connsiteY2" fmla="*/ 8540340 h 8540340"/>
                          <a:gd name="connsiteX3" fmla="*/ 0 w 6843396"/>
                          <a:gd name="connsiteY3" fmla="*/ 8540340 h 8540340"/>
                          <a:gd name="connsiteX4" fmla="*/ 5772995 w 6843396"/>
                          <a:gd name="connsiteY4" fmla="*/ 7156374 h 8540340"/>
                          <a:gd name="connsiteX5" fmla="*/ 6843396 w 6843396"/>
                          <a:gd name="connsiteY5" fmla="*/ 7156374 h 8540340"/>
                          <a:gd name="connsiteX6" fmla="*/ 6843396 w 6843396"/>
                          <a:gd name="connsiteY6" fmla="*/ 8540339 h 8540340"/>
                          <a:gd name="connsiteX7" fmla="*/ 5772995 w 6843396"/>
                          <a:gd name="connsiteY7" fmla="*/ 8540339 h 8540340"/>
                          <a:gd name="connsiteX8" fmla="*/ 5772995 w 6843396"/>
                          <a:gd name="connsiteY8" fmla="*/ 0 h 8540340"/>
                          <a:gd name="connsiteX9" fmla="*/ 6843396 w 6843396"/>
                          <a:gd name="connsiteY9" fmla="*/ 0 h 8540340"/>
                          <a:gd name="connsiteX10" fmla="*/ 6843396 w 6843396"/>
                          <a:gd name="connsiteY10" fmla="*/ 3746039 h 8540340"/>
                          <a:gd name="connsiteX11" fmla="*/ 5772995 w 6843396"/>
                          <a:gd name="connsiteY11" fmla="*/ 3746039 h 8540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43396" h="8540340">
                            <a:moveTo>
                              <a:pt x="0" y="7156375"/>
                            </a:moveTo>
                            <a:lnTo>
                              <a:pt x="5069267" y="7156375"/>
                            </a:lnTo>
                            <a:lnTo>
                              <a:pt x="5069267" y="8540340"/>
                            </a:lnTo>
                            <a:lnTo>
                              <a:pt x="0" y="8540340"/>
                            </a:lnTo>
                            <a:close/>
                            <a:moveTo>
                              <a:pt x="5772995" y="7156374"/>
                            </a:moveTo>
                            <a:lnTo>
                              <a:pt x="6843396" y="7156374"/>
                            </a:lnTo>
                            <a:lnTo>
                              <a:pt x="6843396" y="8540339"/>
                            </a:lnTo>
                            <a:lnTo>
                              <a:pt x="5772995" y="8540339"/>
                            </a:lnTo>
                            <a:close/>
                            <a:moveTo>
                              <a:pt x="5772995" y="0"/>
                            </a:moveTo>
                            <a:lnTo>
                              <a:pt x="6843396" y="0"/>
                            </a:lnTo>
                            <a:lnTo>
                              <a:pt x="6843396" y="3746039"/>
                            </a:lnTo>
                            <a:lnTo>
                              <a:pt x="5772995" y="3746039"/>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74E53BC8">
            <v:shape id="Coverpage_ShapeB" style="position:absolute;margin-left:28.35pt;margin-top:98.1pt;width:538.85pt;height:672.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43396,8540340" o:spid="_x0000_s1026" fillcolor="#8254fd [3204]" stroked="f" path="m,7156375r5069267,l5069267,8540340,,8540340,,7156375xm5772995,7156374r1070401,l6843396,8540339r-1070401,l5772995,7156374xm5772995,l6843396,r,3746039l5772995,3746039,57729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" w14:anchorId="0BB9F5B3">
              <v:stroke joinstyle="miter"/>
              <v:path arrowok="t" o:connecttype="custom" o:connectlocs="0,7155420;5069418,7155420;5069418,8539200;0,8539200;5773167,7155419;6843600,7155419;6843600,8539199;5773167,8539199;5773167,0;6843600,0;6843600,3745539;5773167,3745539" o:connectangles="0,0,0,0,0,0,0,0,0,0,0,0"/>
              <o:lock v:ext="edit" aspectratio="t"/>
              <w10:wrap anchorx="page" anchory="page"/>
            </v:shape>
          </w:pict>
        </mc:Fallback>
      </mc:AlternateContent>
    </w:r>
    <w:r w:rsidR="00F65A9C" w:rsidRPr="00F65A9C">
      <w:rPr>
        <w:noProof/>
      </w:rPr>
      <mc:AlternateContent>
        <mc:Choice Requires="wps">
          <w:drawing>
            <wp:anchor distT="0" distB="0" distL="114300" distR="114300" simplePos="0" relativeHeight="251658249" behindDoc="1" locked="0" layoutInCell="1" allowOverlap="1" wp14:anchorId="0EC492A8" wp14:editId="263AF90C">
              <wp:simplePos x="0" y="0"/>
              <wp:positionH relativeFrom="page">
                <wp:posOffset>367030</wp:posOffset>
              </wp:positionH>
              <wp:positionV relativeFrom="page">
                <wp:posOffset>1104900</wp:posOffset>
              </wp:positionV>
              <wp:extent cx="6861600" cy="8690400"/>
              <wp:effectExtent l="0" t="0" r="0" b="0"/>
              <wp:wrapNone/>
              <wp:docPr id="23" name="Coverpage_ShapeH" hidden="1">
                <a:extLst xmlns:a="http://schemas.openxmlformats.org/drawingml/2006/main">
                  <a:ext uri="{FF2B5EF4-FFF2-40B4-BE49-F238E27FC236}">
                    <a16:creationId xmlns:a16="http://schemas.microsoft.com/office/drawing/2014/main" id="{5AC62FBE-9D33-461B-8615-36FD1C71CF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61600" cy="8690400"/>
                      </a:xfrm>
                      <a:custGeom>
                        <a:avLst/>
                        <a:gdLst>
                          <a:gd name="connsiteX0" fmla="*/ 0 w 6861814"/>
                          <a:gd name="connsiteY0" fmla="*/ 5155858 h 8690806"/>
                          <a:gd name="connsiteX1" fmla="*/ 2244659 w 6861814"/>
                          <a:gd name="connsiteY1" fmla="*/ 7183238 h 8690806"/>
                          <a:gd name="connsiteX2" fmla="*/ 908357 w 6861814"/>
                          <a:gd name="connsiteY2" fmla="*/ 8690806 h 8690806"/>
                          <a:gd name="connsiteX3" fmla="*/ 8238 w 6861814"/>
                          <a:gd name="connsiteY3" fmla="*/ 8682569 h 8690806"/>
                          <a:gd name="connsiteX4" fmla="*/ 6861814 w 6861814"/>
                          <a:gd name="connsiteY4" fmla="*/ 0 h 8690806"/>
                          <a:gd name="connsiteX5" fmla="*/ 6861814 w 6861814"/>
                          <a:gd name="connsiteY5" fmla="*/ 2044548 h 8690806"/>
                          <a:gd name="connsiteX6" fmla="*/ 5246803 w 6861814"/>
                          <a:gd name="connsiteY6" fmla="*/ 3826963 h 8690806"/>
                          <a:gd name="connsiteX7" fmla="*/ 2962545 w 6861814"/>
                          <a:gd name="connsiteY7" fmla="*/ 1838975 h 8690806"/>
                          <a:gd name="connsiteX8" fmla="*/ 4619787 w 6861814"/>
                          <a:gd name="connsiteY8" fmla="*/ 8239 h 8690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61814" h="8690806">
                            <a:moveTo>
                              <a:pt x="0" y="5155858"/>
                            </a:moveTo>
                            <a:lnTo>
                              <a:pt x="2244659" y="7183238"/>
                            </a:lnTo>
                            <a:lnTo>
                              <a:pt x="908357" y="8690806"/>
                            </a:lnTo>
                            <a:lnTo>
                              <a:pt x="8238" y="8682569"/>
                            </a:lnTo>
                            <a:close/>
                            <a:moveTo>
                              <a:pt x="6861814" y="0"/>
                            </a:moveTo>
                            <a:lnTo>
                              <a:pt x="6861814" y="2044548"/>
                            </a:lnTo>
                            <a:lnTo>
                              <a:pt x="5246803" y="3826963"/>
                            </a:lnTo>
                            <a:lnTo>
                              <a:pt x="2962545" y="1838975"/>
                            </a:lnTo>
                            <a:lnTo>
                              <a:pt x="4619787" y="8239"/>
                            </a:lnTo>
                            <a:close/>
                          </a:path>
                        </a:pathLst>
                      </a:custGeom>
                      <a:solidFill>
                        <a:schemeClr val="accent1"/>
                      </a:solidFill>
                      <a:ln w="9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411387CB">
            <v:shape id="Coverpage_ShapeH" style="position:absolute;margin-left:28.9pt;margin-top:87pt;width:540.3pt;height:684.3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61814,8690806" o:spid="_x0000_s1026" fillcolor="#8254fd [3204]" stroked="f" strokeweight=".25886mm" path="m,5155858l2244659,7183238,908357,8690806,8238,8682569,,5155858xm6861814,r,2044548l5246803,3826963,2962545,1838975,4619787,8239,68618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" w14:anchorId="5BFB0F50">
              <v:stroke joinstyle="miter"/>
              <v:path arrowok="t" o:connecttype="custom" o:connectlocs="0,5155617;2244589,7182902;908329,8690400;8238,8682163;6861600,0;6861600,2044452;5246639,3826784;2962453,1838889;4619643,8239" o:connectangles="0,0,0,0,0,0,0,0,0"/>
              <o:lock v:ext="edit" aspectratio="t"/>
              <w10:wrap anchorx="page" anchory="page"/>
            </v:shape>
          </w:pict>
        </mc:Fallback>
      </mc:AlternateContent>
    </w:r>
    <w:r w:rsidR="00597C04">
      <w:rPr>
        <w:noProof/>
      </w:rPr>
      <mc:AlternateContent>
        <mc:Choice Requires="wps">
          <w:drawing>
            <wp:anchor distT="0" distB="0" distL="114300" distR="114300" simplePos="0" relativeHeight="251658260" behindDoc="1" locked="0" layoutInCell="1" allowOverlap="1" wp14:anchorId="3F70F5CF" wp14:editId="6B92E5BB">
              <wp:simplePos x="0" y="0"/>
              <wp:positionH relativeFrom="page">
                <wp:posOffset>1980565</wp:posOffset>
              </wp:positionH>
              <wp:positionV relativeFrom="page">
                <wp:posOffset>5728335</wp:posOffset>
              </wp:positionV>
              <wp:extent cx="5220000" cy="4536000"/>
              <wp:effectExtent l="0" t="0" r="0" b="0"/>
              <wp:wrapNone/>
              <wp:docPr id="38" name="Coverpage_ImageWhiteB" hidden="1"/>
              <wp:cNvGraphicFramePr/>
              <a:graphic xmlns:a="http://schemas.openxmlformats.org/drawingml/2006/main">
                <a:graphicData uri="http://schemas.microsoft.com/office/word/2010/wordprocessingShape">
                  <wps:wsp>
                    <wps:cNvSpPr/>
                    <wps:spPr>
                      <a:xfrm>
                        <a:off x="0" y="0"/>
                        <a:ext cx="5220000" cy="45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678A3966">
            <v:rect id="Coverpage_ImageWhiteB" style="position:absolute;margin-left:155.95pt;margin-top:451.05pt;width:411pt;height:357.15pt;z-index:-2516582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white [3212]" stroked="f" strokeweight="1pt" w14:anchorId="70AD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">
              <w10:wrap anchorx="page" anchory="page"/>
            </v:rect>
          </w:pict>
        </mc:Fallback>
      </mc:AlternateContent>
    </w:r>
    <w:r w:rsidR="00BF6F98">
      <w:rPr>
        <w:noProof/>
      </w:rPr>
      <mc:AlternateContent>
        <mc:Choice Requires="wps">
          <w:drawing>
            <wp:anchor distT="0" distB="0" distL="114300" distR="114300" simplePos="0" relativeHeight="251658248" behindDoc="0" locked="0" layoutInCell="1" allowOverlap="1" wp14:anchorId="7D842779" wp14:editId="303B1CE3">
              <wp:simplePos x="0" y="0"/>
              <wp:positionH relativeFrom="leftMargin">
                <wp:posOffset>2372995</wp:posOffset>
              </wp:positionH>
              <wp:positionV relativeFrom="page">
                <wp:posOffset>504190</wp:posOffset>
              </wp:positionV>
              <wp:extent cx="1097915" cy="720090"/>
              <wp:effectExtent l="0" t="0" r="0" b="3810"/>
              <wp:wrapNone/>
              <wp:docPr id="107" name="Additiona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97915" cy="719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17F4938C">
            <v:rect id="Additional Logo" style="position:absolute;margin-left:186.85pt;margin-top:39.7pt;width:86.45pt;height:56.7pt;z-index:251658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spid="_x0000_s1026" filled="f" stroked="f" strokeweight="1pt" w14:anchorId="4D654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">
              <o:lock v:ext="edit" aspectratio="t"/>
              <w10:wrap anchorx="margin" anchory="page"/>
            </v:rect>
          </w:pict>
        </mc:Fallback>
      </mc:AlternateContent>
    </w:r>
    <w:r w:rsidR="00BF6F98">
      <w:rPr>
        <w:noProof/>
      </w:rPr>
      <mc:AlternateContent>
        <mc:Choice Requires="wps">
          <w:drawing>
            <wp:anchor distT="0" distB="0" distL="114300" distR="114300" simplePos="0" relativeHeight="251658254" behindDoc="0" locked="0" layoutInCell="1" allowOverlap="1" wp14:anchorId="49FEFB06" wp14:editId="55F0E08E">
              <wp:simplePos x="0" y="0"/>
              <wp:positionH relativeFrom="page">
                <wp:posOffset>2372995</wp:posOffset>
              </wp:positionH>
              <wp:positionV relativeFrom="page">
                <wp:align>bottom</wp:align>
              </wp:positionV>
              <wp:extent cx="4460400" cy="1270800"/>
              <wp:effectExtent l="0" t="0" r="0" b="0"/>
              <wp:wrapNone/>
              <wp:docPr id="106" name="FileRef Box"/>
              <wp:cNvGraphicFramePr/>
              <a:graphic xmlns:a="http://schemas.openxmlformats.org/drawingml/2006/main">
                <a:graphicData uri="http://schemas.microsoft.com/office/word/2010/wordprocessingShape">
                  <wps:wsp>
                    <wps:cNvSpPr txBox="1"/>
                    <wps:spPr>
                      <a:xfrm>
                        <a:off x="0" y="0"/>
                        <a:ext cx="4460400" cy="1270800"/>
                      </a:xfrm>
                      <a:prstGeom prst="rect">
                        <a:avLst/>
                      </a:prstGeom>
                      <a:noFill/>
                      <a:ln w="6350">
                        <a:noFill/>
                      </a:ln>
                    </wps:spPr>
                    <wps:txbx>
                      <w:txbxContent>
                        <w:tbl>
                          <w:tblPr>
                            <w:tblStyle w:val="TableClear"/>
                            <w:tblW w:w="7035" w:type="dxa"/>
                            <w:tblLayout w:type="fixed"/>
                            <w:tblLook w:val="04A0" w:firstRow="1" w:lastRow="0" w:firstColumn="1" w:lastColumn="0" w:noHBand="0" w:noVBand="1"/>
                          </w:tblPr>
                          <w:tblGrid>
                            <w:gridCol w:w="7035"/>
                          </w:tblGrid>
                          <w:tr w:rsidR="00BF6F98" w:rsidRPr="00736BD1" w14:paraId="3486DA52" w14:textId="77777777">
                            <w:trPr>
                              <w:cantSplit/>
                              <w:hidden/>
                            </w:trPr>
                            <w:tc>
                              <w:tcPr>
                                <w:tcW w:w="7031" w:type="dxa"/>
                                <w:vAlign w:val="bottom"/>
                                <w:hideMark/>
                              </w:tcPr>
                              <w:p w14:paraId="749FE0FA" w14:textId="77777777" w:rsidR="00BF6F98" w:rsidRPr="00736BD1" w:rsidRDefault="00000000">
                                <w:pPr>
                                  <w:pStyle w:val="DocFileRef"/>
                                  <w:spacing w:line="256" w:lineRule="auto"/>
                                </w:pPr>
                                <w:sdt>
                                  <w:sdtPr>
                                    <w:rPr>
                                      <w:vanish/>
                                    </w:rPr>
                                    <w:alias w:val="FileRef"/>
                                    <w:tag w:val="{&quot;templafy&quot;:{&quot;id&quot;:&quot;9d8aed26-fc55-4b4e-9ce1-70246fdc2b9c&quot;}}"/>
                                    <w:id w:val="-1172573932"/>
                                  </w:sdtPr>
                                  <w:sdtContent>
                                    <w:r w:rsidR="00E9539E" w:rsidRPr="00736BD1">
                                      <w:rPr>
                                        <w:vanish/>
                                      </w:rPr>
                                      <w:t xml:space="preserve"> </w:t>
                                    </w:r>
                                  </w:sdtContent>
                                </w:sdt>
                              </w:p>
                            </w:tc>
                          </w:tr>
                        </w:tbl>
                        <w:p w14:paraId="34724D3D" w14:textId="77777777" w:rsidR="00BF6F98" w:rsidRPr="00736BD1" w:rsidRDefault="00BF6F98" w:rsidP="00BF6F98"/>
                      </w:txbxContent>
                    </wps:txbx>
                    <wps:bodyPr rot="0" spcFirstLastPara="0" vertOverflow="clip" horzOverflow="clip" vert="horz" wrap="square" lIns="0" tIns="0" rIns="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FB06" id="_x0000_s1032" type="#_x0000_t202" style="position:absolute;margin-left:186.85pt;margin-top:0;width:351.2pt;height:100.05pt;z-index:25165825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" filled="f" stroked="f" strokeweight=".5pt">
              <v:textbox inset="0,0,0,4mm">
                <w:txbxContent>
                  <w:tbl>
                    <w:tblPr>
                      <w:tblStyle w:val="TableClear"/>
                      <w:tblW w:w="7035" w:type="dxa"/>
                      <w:tblLayout w:type="fixed"/>
                      <w:tblLook w:val="04A0" w:firstRow="1" w:lastRow="0" w:firstColumn="1" w:lastColumn="0" w:noHBand="0" w:noVBand="1"/>
                    </w:tblPr>
                    <w:tblGrid>
                      <w:gridCol w:w="7035"/>
                    </w:tblGrid>
                    <w:tr w:rsidR="00BF6F98" w:rsidRPr="00736BD1" w14:paraId="3486DA52" w14:textId="77777777">
                      <w:trPr>
                        <w:cantSplit/>
                        <w:hidden/>
                      </w:trPr>
                      <w:tc>
                        <w:tcPr>
                          <w:tcW w:w="7031" w:type="dxa"/>
                          <w:vAlign w:val="bottom"/>
                          <w:hideMark/>
                        </w:tcPr>
                        <w:p w14:paraId="749FE0FA" w14:textId="77777777" w:rsidR="00BF6F98" w:rsidRPr="00736BD1" w:rsidRDefault="00000000">
                          <w:pPr>
                            <w:pStyle w:val="DocFileRef"/>
                            <w:spacing w:line="256" w:lineRule="auto"/>
                          </w:pPr>
                          <w:sdt>
                            <w:sdtPr>
                              <w:rPr>
                                <w:vanish/>
                              </w:rPr>
                              <w:alias w:val="FileRef"/>
                              <w:tag w:val="{&quot;templafy&quot;:{&quot;id&quot;:&quot;9d8aed26-fc55-4b4e-9ce1-70246fdc2b9c&quot;}}"/>
                              <w:id w:val="-1172573932"/>
                            </w:sdtPr>
                            <w:sdtContent>
                              <w:r w:rsidR="00E9539E" w:rsidRPr="00736BD1">
                                <w:rPr>
                                  <w:vanish/>
                                </w:rPr>
                                <w:t xml:space="preserve"> </w:t>
                              </w:r>
                            </w:sdtContent>
                          </w:sdt>
                        </w:p>
                      </w:tc>
                    </w:tr>
                  </w:tbl>
                  <w:p w14:paraId="34724D3D" w14:textId="77777777" w:rsidR="00BF6F98" w:rsidRPr="00736BD1" w:rsidRDefault="00BF6F98" w:rsidP="00BF6F98"/>
                </w:txbxContent>
              </v:textbox>
              <w10:wrap anchorx="page" anchory="page"/>
            </v:shape>
          </w:pict>
        </mc:Fallback>
      </mc:AlternateContent>
    </w:r>
    <w:r w:rsidR="00BF6F98">
      <w:rPr>
        <w:noProof/>
      </w:rPr>
      <mc:AlternateContent>
        <mc:Choice Requires="wps">
          <w:drawing>
            <wp:anchor distT="0" distB="0" distL="114300" distR="114300" simplePos="0" relativeHeight="251658252" behindDoc="0" locked="0" layoutInCell="1" allowOverlap="1" wp14:anchorId="14E39D73" wp14:editId="7B1C13E6">
              <wp:simplePos x="0" y="0"/>
              <wp:positionH relativeFrom="margin">
                <wp:align>left</wp:align>
              </wp:positionH>
              <wp:positionV relativeFrom="page">
                <wp:posOffset>1620520</wp:posOffset>
              </wp:positionV>
              <wp:extent cx="788670" cy="720090"/>
              <wp:effectExtent l="0" t="0" r="0" b="3810"/>
              <wp:wrapNone/>
              <wp:docPr id="105" name="Client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8035" cy="719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5E2B4FD8">
            <v:rect id="Client Logo" style="position:absolute;margin-left:0;margin-top:127.6pt;width:62.1pt;height:56.7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spid="_x0000_s1026" filled="f" stroked="f" strokeweight="1pt" w14:anchorId="15513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">
              <o:lock v:ext="edit" aspectratio="t"/>
              <w10:wrap anchorx="margin" anchory="page"/>
            </v:rect>
          </w:pict>
        </mc:Fallback>
      </mc:AlternateContent>
    </w:r>
    <w:r w:rsidR="00BF6F98">
      <w:rPr>
        <w:noProof/>
      </w:rPr>
      <mc:AlternateContent>
        <mc:Choice Requires="wps">
          <w:drawing>
            <wp:anchor distT="0" distB="0" distL="114300" distR="114300" simplePos="0" relativeHeight="251658261" behindDoc="1" locked="1" layoutInCell="1" allowOverlap="1" wp14:anchorId="7F34578F" wp14:editId="161016A4">
              <wp:simplePos x="0" y="0"/>
              <wp:positionH relativeFrom="page">
                <wp:posOffset>360045</wp:posOffset>
              </wp:positionH>
              <wp:positionV relativeFrom="page">
                <wp:posOffset>360045</wp:posOffset>
              </wp:positionV>
              <wp:extent cx="1619885" cy="5363845"/>
              <wp:effectExtent l="0" t="0" r="0" b="0"/>
              <wp:wrapNone/>
              <wp:docPr id="103" name="Coverpage_ImageWhiteA" hidden="1"/>
              <wp:cNvGraphicFramePr/>
              <a:graphic xmlns:a="http://schemas.openxmlformats.org/drawingml/2006/main">
                <a:graphicData uri="http://schemas.microsoft.com/office/word/2010/wordprocessingShape">
                  <wps:wsp>
                    <wps:cNvSpPr/>
                    <wps:spPr>
                      <a:xfrm>
                        <a:off x="0" y="0"/>
                        <a:ext cx="1619885" cy="53638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2948C377">
            <v:rect id="Coverpage_ImageWhiteA" style="position:absolute;margin-left:28.35pt;margin-top:28.35pt;width:127.55pt;height:422.35pt;z-index:-25165821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white [3212]" stroked="f" strokeweight="1pt" w14:anchorId="659503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">
              <w10:wrap anchorx="page" anchory="page"/>
              <w10:anchorlock/>
            </v:rect>
          </w:pict>
        </mc:Fallback>
      </mc:AlternateContent>
    </w:r>
    <w:r w:rsidR="00BF6F98">
      <w:rPr>
        <w:noProof/>
      </w:rPr>
      <mc:AlternateContent>
        <mc:Choice Requires="wps">
          <w:drawing>
            <wp:anchor distT="0" distB="0" distL="114300" distR="114300" simplePos="0" relativeHeight="251658251" behindDoc="1" locked="1" layoutInCell="1" allowOverlap="1" wp14:anchorId="024157A4" wp14:editId="339F52BC">
              <wp:simplePos x="0" y="0"/>
              <wp:positionH relativeFrom="page">
                <wp:posOffset>360045</wp:posOffset>
              </wp:positionH>
              <wp:positionV relativeFrom="page">
                <wp:posOffset>1220470</wp:posOffset>
              </wp:positionV>
              <wp:extent cx="6840000" cy="6469200"/>
              <wp:effectExtent l="0" t="0" r="0" b="0"/>
              <wp:wrapNone/>
              <wp:docPr id="102" name="Coverpage_ShapeJ"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40000" cy="6469200"/>
                      </a:xfrm>
                      <a:custGeom>
                        <a:avLst/>
                        <a:gdLst>
                          <a:gd name="T0" fmla="*/ 5202 w 5202"/>
                          <a:gd name="T1" fmla="*/ 0 h 4919"/>
                          <a:gd name="T2" fmla="*/ 3203 w 5202"/>
                          <a:gd name="T3" fmla="*/ 1895 h 4919"/>
                          <a:gd name="T4" fmla="*/ 1145 w 5202"/>
                          <a:gd name="T5" fmla="*/ 0 h 4919"/>
                          <a:gd name="T6" fmla="*/ 5202 w 5202"/>
                          <a:gd name="T7" fmla="*/ 0 h 4919"/>
                          <a:gd name="T8" fmla="*/ 0 w 5202"/>
                          <a:gd name="T9" fmla="*/ 4919 h 4919"/>
                          <a:gd name="T10" fmla="*/ 1666 w 5202"/>
                          <a:gd name="T11" fmla="*/ 3345 h 4919"/>
                          <a:gd name="T12" fmla="*/ 0 w 5202"/>
                          <a:gd name="T13" fmla="*/ 1831 h 4919"/>
                          <a:gd name="T14" fmla="*/ 0 w 5202"/>
                          <a:gd name="T15" fmla="*/ 4919 h 49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02" h="4919">
                            <a:moveTo>
                              <a:pt x="5202" y="0"/>
                            </a:moveTo>
                            <a:lnTo>
                              <a:pt x="3203" y="1895"/>
                            </a:lnTo>
                            <a:lnTo>
                              <a:pt x="1145" y="0"/>
                            </a:lnTo>
                            <a:lnTo>
                              <a:pt x="5202" y="0"/>
                            </a:lnTo>
                            <a:close/>
                            <a:moveTo>
                              <a:pt x="0" y="4919"/>
                            </a:moveTo>
                            <a:lnTo>
                              <a:pt x="1666" y="3345"/>
                            </a:lnTo>
                            <a:lnTo>
                              <a:pt x="0" y="1831"/>
                            </a:lnTo>
                            <a:lnTo>
                              <a:pt x="0" y="4919"/>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4E14B587">
            <v:shape id="Coverpage_ShapeJ" style="position:absolute;margin-left:28.35pt;margin-top:96.1pt;width:538.6pt;height:509.4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02,4919" o:spid="_x0000_s1026" fillcolor="#8254fd [3204]" stroked="f" path="m5202,l3203,1895,1145,,5202,xm,4919l1666,3345,,1831,,49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" w14:anchorId="4B8DBAC4">
              <v:path arrowok="t" o:connecttype="custom" o:connectlocs="6840000,0;4211557,2492200;1505536,0;6840000,0;0,6469200;2190588,4399161;0,2408031;0,6469200" o:connectangles="0,0,0,0,0,0,0,0"/>
              <o:lock v:ext="edit" verticies="t" aspectratio="t"/>
              <w10:wrap anchorx="page" anchory="page"/>
              <w10:anchorlock/>
            </v:shape>
          </w:pict>
        </mc:Fallback>
      </mc:AlternateContent>
    </w:r>
    <w:r w:rsidR="00BF6F98">
      <w:rPr>
        <w:noProof/>
      </w:rPr>
      <mc:AlternateContent>
        <mc:Choice Requires="wps">
          <w:drawing>
            <wp:anchor distT="0" distB="0" distL="114300" distR="114300" simplePos="0" relativeHeight="251658246" behindDoc="1" locked="1" layoutInCell="1" allowOverlap="1" wp14:anchorId="6AB7AFC0" wp14:editId="6953F50F">
              <wp:simplePos x="0" y="0"/>
              <wp:positionH relativeFrom="page">
                <wp:posOffset>1847215</wp:posOffset>
              </wp:positionH>
              <wp:positionV relativeFrom="page">
                <wp:posOffset>1219200</wp:posOffset>
              </wp:positionV>
              <wp:extent cx="5358765" cy="4069715"/>
              <wp:effectExtent l="0" t="0" r="0" b="0"/>
              <wp:wrapNone/>
              <wp:docPr id="101" name="Coverpage_ShapeF"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58765" cy="4069715"/>
                      </a:xfrm>
                      <a:custGeom>
                        <a:avLst/>
                        <a:gdLst>
                          <a:gd name="T0" fmla="*/ 4296 w 4296"/>
                          <a:gd name="T1" fmla="*/ 0 h 3263"/>
                          <a:gd name="T2" fmla="*/ 0 w 4296"/>
                          <a:gd name="T3" fmla="*/ 0 h 3263"/>
                          <a:gd name="T4" fmla="*/ 1064 w 4296"/>
                          <a:gd name="T5" fmla="*/ 1049 h 3263"/>
                          <a:gd name="T6" fmla="*/ 3248 w 4296"/>
                          <a:gd name="T7" fmla="*/ 1047 h 3263"/>
                          <a:gd name="T8" fmla="*/ 3248 w 4296"/>
                          <a:gd name="T9" fmla="*/ 2216 h 3263"/>
                          <a:gd name="T10" fmla="*/ 2252 w 4296"/>
                          <a:gd name="T11" fmla="*/ 2216 h 3263"/>
                          <a:gd name="T12" fmla="*/ 3319 w 4296"/>
                          <a:gd name="T13" fmla="*/ 3263 h 3263"/>
                          <a:gd name="T14" fmla="*/ 4294 w 4296"/>
                          <a:gd name="T15" fmla="*/ 3263 h 3263"/>
                          <a:gd name="T16" fmla="*/ 4296 w 4296"/>
                          <a:gd name="T17" fmla="*/ 0 h 3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96" h="3263">
                            <a:moveTo>
                              <a:pt x="4296" y="0"/>
                            </a:moveTo>
                            <a:lnTo>
                              <a:pt x="0" y="0"/>
                            </a:lnTo>
                            <a:lnTo>
                              <a:pt x="1064" y="1049"/>
                            </a:lnTo>
                            <a:lnTo>
                              <a:pt x="3248" y="1047"/>
                            </a:lnTo>
                            <a:lnTo>
                              <a:pt x="3248" y="2216"/>
                            </a:lnTo>
                            <a:lnTo>
                              <a:pt x="2252" y="2216"/>
                            </a:lnTo>
                            <a:lnTo>
                              <a:pt x="3319" y="3263"/>
                            </a:lnTo>
                            <a:lnTo>
                              <a:pt x="4294" y="3263"/>
                            </a:lnTo>
                            <a:lnTo>
                              <a:pt x="4296" y="0"/>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7917E83E">
            <v:shape id="Coverpage_ShapeF" style="position:absolute;margin-left:145.45pt;margin-top:96pt;width:421.95pt;height:320.4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96,3263" o:spid="_x0000_s1026" fillcolor="#8254fd [3204]" stroked="f" path="m4296,l,,1064,1049r2184,-2l3248,2216r-996,l3319,3263r975,l4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" w14:anchorId="58734FBA">
              <v:path arrowok="t" o:connecttype="custom" o:connectlocs="5358765,0;0,0;1327217,1308345;4051506,1305851;4051506,2763864;2809111,2763864;4140070,4069715;5356270,4069715;5358765,0" o:connectangles="0,0,0,0,0,0,0,0,0"/>
              <o:lock v:ext="edit" aspectratio="t"/>
              <w10:wrap anchorx="page" anchory="page"/>
              <w10:anchorlock/>
            </v:shape>
          </w:pict>
        </mc:Fallback>
      </mc:AlternateContent>
    </w:r>
    <w:r w:rsidR="00BF6F98">
      <w:rPr>
        <w:noProof/>
      </w:rPr>
      <mc:AlternateContent>
        <mc:Choice Requires="wps">
          <w:drawing>
            <wp:anchor distT="0" distB="0" distL="114300" distR="114300" simplePos="0" relativeHeight="251658250" behindDoc="1" locked="1" layoutInCell="1" allowOverlap="1" wp14:anchorId="22696CF0" wp14:editId="225BFACA">
              <wp:simplePos x="0" y="0"/>
              <wp:positionH relativeFrom="page">
                <wp:posOffset>2188845</wp:posOffset>
              </wp:positionH>
              <wp:positionV relativeFrom="page">
                <wp:posOffset>1220470</wp:posOffset>
              </wp:positionV>
              <wp:extent cx="5011200" cy="4550400"/>
              <wp:effectExtent l="0" t="0" r="0" b="0"/>
              <wp:wrapNone/>
              <wp:docPr id="100" name="Coverpage_ShapeI"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011200" cy="4550400"/>
                      </a:xfrm>
                      <a:custGeom>
                        <a:avLst/>
                        <a:gdLst>
                          <a:gd name="T0" fmla="*/ 1237 w 1570"/>
                          <a:gd name="T1" fmla="*/ 714 h 1425"/>
                          <a:gd name="T2" fmla="*/ 785 w 1570"/>
                          <a:gd name="T3" fmla="*/ 1166 h 1425"/>
                          <a:gd name="T4" fmla="*/ 334 w 1570"/>
                          <a:gd name="T5" fmla="*/ 714 h 1425"/>
                          <a:gd name="T6" fmla="*/ 785 w 1570"/>
                          <a:gd name="T7" fmla="*/ 263 h 1425"/>
                          <a:gd name="T8" fmla="*/ 1237 w 1570"/>
                          <a:gd name="T9" fmla="*/ 714 h 1425"/>
                          <a:gd name="T10" fmla="*/ 1570 w 1570"/>
                          <a:gd name="T11" fmla="*/ 0 h 1425"/>
                          <a:gd name="T12" fmla="*/ 0 w 1570"/>
                          <a:gd name="T13" fmla="*/ 0 h 1425"/>
                          <a:gd name="T14" fmla="*/ 0 w 1570"/>
                          <a:gd name="T15" fmla="*/ 1425 h 1425"/>
                          <a:gd name="T16" fmla="*/ 1570 w 1570"/>
                          <a:gd name="T17" fmla="*/ 1425 h 1425"/>
                          <a:gd name="T18" fmla="*/ 1570 w 1570"/>
                          <a:gd name="T19" fmla="*/ 0 h 1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0" h="1425">
                            <a:moveTo>
                              <a:pt x="1237" y="714"/>
                            </a:moveTo>
                            <a:cubicBezTo>
                              <a:pt x="1237" y="963"/>
                              <a:pt x="1034" y="1166"/>
                              <a:pt x="785" y="1166"/>
                            </a:cubicBezTo>
                            <a:cubicBezTo>
                              <a:pt x="536" y="1166"/>
                              <a:pt x="334" y="963"/>
                              <a:pt x="334" y="714"/>
                            </a:cubicBezTo>
                            <a:cubicBezTo>
                              <a:pt x="334" y="465"/>
                              <a:pt x="536" y="263"/>
                              <a:pt x="785" y="263"/>
                            </a:cubicBezTo>
                            <a:cubicBezTo>
                              <a:pt x="1034" y="263"/>
                              <a:pt x="1237" y="465"/>
                              <a:pt x="1237" y="714"/>
                            </a:cubicBezTo>
                            <a:moveTo>
                              <a:pt x="1570" y="0"/>
                            </a:moveTo>
                            <a:cubicBezTo>
                              <a:pt x="0" y="0"/>
                              <a:pt x="0" y="0"/>
                              <a:pt x="0" y="0"/>
                            </a:cubicBezTo>
                            <a:cubicBezTo>
                              <a:pt x="0" y="1425"/>
                              <a:pt x="0" y="1425"/>
                              <a:pt x="0" y="1425"/>
                            </a:cubicBezTo>
                            <a:cubicBezTo>
                              <a:pt x="1570" y="1425"/>
                              <a:pt x="1570" y="1425"/>
                              <a:pt x="1570" y="1425"/>
                            </a:cubicBezTo>
                            <a:lnTo>
                              <a:pt x="1570" y="0"/>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74471A91">
            <v:shape id="Coverpage_ShapeI" style="position:absolute;margin-left:172.35pt;margin-top:96.1pt;width:394.6pt;height:358.3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570,1425" o:spid="_x0000_s1026" fillcolor="#8254fd [3204]" stroked="f" path="m1237,714v,249,-203,452,-452,452c536,1166,334,963,334,714,334,465,536,263,785,263v249,,452,202,452,451m1570,c,,,,,,,1425,,1425,,1425v1570,,1570,,1570,l15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" w14:anchorId="2841F407">
              <v:path arrowok="t" o:connecttype="custom" o:connectlocs="3948315,2279990;2505600,3723345;1066077,2279990;2505600,839828;3948315,2279990;5011200,0;0,0;0,4550400;5011200,4550400;5011200,0" o:connectangles="0,0,0,0,0,0,0,0,0,0"/>
              <o:lock v:ext="edit" verticies="t" aspectratio="t"/>
              <w10:wrap anchorx="page" anchory="page"/>
              <w10:anchorlock/>
            </v:shape>
          </w:pict>
        </mc:Fallback>
      </mc:AlternateContent>
    </w:r>
    <w:r w:rsidR="00BF6F98">
      <w:rPr>
        <w:noProof/>
      </w:rPr>
      <mc:AlternateContent>
        <mc:Choice Requires="wps">
          <w:drawing>
            <wp:anchor distT="0" distB="0" distL="114300" distR="114300" simplePos="0" relativeHeight="251658247" behindDoc="1" locked="1" layoutInCell="1" allowOverlap="1" wp14:anchorId="25327B2B" wp14:editId="3278A6C8">
              <wp:simplePos x="0" y="0"/>
              <wp:positionH relativeFrom="page">
                <wp:posOffset>2063115</wp:posOffset>
              </wp:positionH>
              <wp:positionV relativeFrom="page">
                <wp:posOffset>1220470</wp:posOffset>
              </wp:positionV>
              <wp:extent cx="5137200" cy="4575600"/>
              <wp:effectExtent l="0" t="0" r="0" b="0"/>
              <wp:wrapNone/>
              <wp:docPr id="98" name="Coverpage_ShapeG"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137200" cy="4575600"/>
                      </a:xfrm>
                      <a:custGeom>
                        <a:avLst/>
                        <a:gdLst>
                          <a:gd name="T0" fmla="*/ 546 w 1618"/>
                          <a:gd name="T1" fmla="*/ 881 h 1441"/>
                          <a:gd name="T2" fmla="*/ 1107 w 1618"/>
                          <a:gd name="T3" fmla="*/ 335 h 1441"/>
                          <a:gd name="T4" fmla="*/ 976 w 1618"/>
                          <a:gd name="T5" fmla="*/ 0 h 1441"/>
                          <a:gd name="T6" fmla="*/ 1554 w 1618"/>
                          <a:gd name="T7" fmla="*/ 0 h 1441"/>
                          <a:gd name="T8" fmla="*/ 1618 w 1618"/>
                          <a:gd name="T9" fmla="*/ 366 h 1441"/>
                          <a:gd name="T10" fmla="*/ 546 w 1618"/>
                          <a:gd name="T11" fmla="*/ 1441 h 1441"/>
                          <a:gd name="T12" fmla="*/ 546 w 1618"/>
                          <a:gd name="T13" fmla="*/ 881 h 1441"/>
                          <a:gd name="T14" fmla="*/ 124 w 1618"/>
                          <a:gd name="T15" fmla="*/ 0 h 1441"/>
                          <a:gd name="T16" fmla="*/ 0 w 1618"/>
                          <a:gd name="T17" fmla="*/ 335 h 1441"/>
                          <a:gd name="T18" fmla="*/ 546 w 1618"/>
                          <a:gd name="T19" fmla="*/ 881 h 1441"/>
                          <a:gd name="T20" fmla="*/ 546 w 1618"/>
                          <a:gd name="T21" fmla="*/ 0 h 1441"/>
                          <a:gd name="T22" fmla="*/ 124 w 1618"/>
                          <a:gd name="T23" fmla="*/ 0 h 1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18" h="1441">
                            <a:moveTo>
                              <a:pt x="546" y="881"/>
                            </a:moveTo>
                            <a:cubicBezTo>
                              <a:pt x="847" y="881"/>
                              <a:pt x="1107" y="637"/>
                              <a:pt x="1107" y="335"/>
                            </a:cubicBezTo>
                            <a:cubicBezTo>
                              <a:pt x="1107" y="204"/>
                              <a:pt x="1057" y="88"/>
                              <a:pt x="976" y="0"/>
                            </a:cubicBezTo>
                            <a:cubicBezTo>
                              <a:pt x="1554" y="0"/>
                              <a:pt x="1554" y="0"/>
                              <a:pt x="1554" y="0"/>
                            </a:cubicBezTo>
                            <a:cubicBezTo>
                              <a:pt x="1595" y="114"/>
                              <a:pt x="1618" y="237"/>
                              <a:pt x="1618" y="366"/>
                            </a:cubicBezTo>
                            <a:cubicBezTo>
                              <a:pt x="1618" y="960"/>
                              <a:pt x="1137" y="1441"/>
                              <a:pt x="546" y="1441"/>
                            </a:cubicBezTo>
                            <a:cubicBezTo>
                              <a:pt x="546" y="881"/>
                              <a:pt x="546" y="881"/>
                              <a:pt x="546" y="881"/>
                            </a:cubicBezTo>
                            <a:moveTo>
                              <a:pt x="124" y="0"/>
                            </a:moveTo>
                            <a:cubicBezTo>
                              <a:pt x="46" y="88"/>
                              <a:pt x="0" y="204"/>
                              <a:pt x="0" y="335"/>
                            </a:cubicBezTo>
                            <a:cubicBezTo>
                              <a:pt x="0" y="635"/>
                              <a:pt x="244" y="881"/>
                              <a:pt x="546" y="881"/>
                            </a:cubicBezTo>
                            <a:cubicBezTo>
                              <a:pt x="546" y="0"/>
                              <a:pt x="546" y="0"/>
                              <a:pt x="546" y="0"/>
                            </a:cubicBezTo>
                            <a:lnTo>
                              <a:pt x="124" y="0"/>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1080765F">
            <v:shape id="Coverpage_ShapeG" style="position:absolute;margin-left:162.45pt;margin-top:96.1pt;width:404.5pt;height:360.3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18,1441" o:spid="_x0000_s1026" fillcolor="#8254fd [3204]" stroked="f" path="m546,881v301,,561,-244,561,-546c1107,204,1057,88,976,v578,,578,,578,c1595,114,1618,237,1618,366v,594,-481,1075,-1072,1075c546,881,546,881,546,881m124,c46,88,,204,,335,,635,244,881,546,881,546,,546,,546,l1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" w14:anchorId="6AD8F202">
              <v:path arrowok="t" o:connecttype="custom" o:connectlocs="1733567,2797435;3514759,1063724;3098830,0;4933998,0;5137200,1162158;1733567,4575600;1733567,2797435;393704,0;0,1063724;1733567,2797435;1733567,0;393704,0" o:connectangles="0,0,0,0,0,0,0,0,0,0,0,0"/>
              <o:lock v:ext="edit" verticies="t" aspectratio="t"/>
              <w10:wrap anchorx="page" anchory="page"/>
              <w10:anchorlock/>
            </v:shape>
          </w:pict>
        </mc:Fallback>
      </mc:AlternateContent>
    </w:r>
    <w:r w:rsidR="00BF6F98">
      <w:rPr>
        <w:noProof/>
      </w:rPr>
      <mc:AlternateContent>
        <mc:Choice Requires="wps">
          <w:drawing>
            <wp:anchor distT="0" distB="0" distL="114300" distR="114300" simplePos="0" relativeHeight="251658245" behindDoc="1" locked="1" layoutInCell="1" allowOverlap="1" wp14:anchorId="0BD9DC5F" wp14:editId="66D00090">
              <wp:simplePos x="0" y="0"/>
              <wp:positionH relativeFrom="page">
                <wp:posOffset>2370455</wp:posOffset>
              </wp:positionH>
              <wp:positionV relativeFrom="page">
                <wp:posOffset>1221105</wp:posOffset>
              </wp:positionV>
              <wp:extent cx="4831080" cy="4831080"/>
              <wp:effectExtent l="0" t="0" r="0" b="0"/>
              <wp:wrapNone/>
              <wp:docPr id="97" name="Coverpage_ShapeE"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31080" cy="4831080"/>
                      </a:xfrm>
                      <a:custGeom>
                        <a:avLst/>
                        <a:gdLst>
                          <a:gd name="T0" fmla="*/ 1749 w 3716"/>
                          <a:gd name="T1" fmla="*/ 2518 h 3717"/>
                          <a:gd name="T2" fmla="*/ 1749 w 3716"/>
                          <a:gd name="T3" fmla="*/ 0 h 3717"/>
                          <a:gd name="T4" fmla="*/ 0 w 3716"/>
                          <a:gd name="T5" fmla="*/ 0 h 3717"/>
                          <a:gd name="T6" fmla="*/ 0 w 3716"/>
                          <a:gd name="T7" fmla="*/ 3717 h 3717"/>
                          <a:gd name="T8" fmla="*/ 3716 w 3716"/>
                          <a:gd name="T9" fmla="*/ 3717 h 3717"/>
                          <a:gd name="T10" fmla="*/ 3716 w 3716"/>
                          <a:gd name="T11" fmla="*/ 16 h 3717"/>
                          <a:gd name="T12" fmla="*/ 1749 w 3716"/>
                          <a:gd name="T13" fmla="*/ 2518 h 3717"/>
                        </a:gdLst>
                        <a:ahLst/>
                        <a:cxnLst>
                          <a:cxn ang="0">
                            <a:pos x="T0" y="T1"/>
                          </a:cxn>
                          <a:cxn ang="0">
                            <a:pos x="T2" y="T3"/>
                          </a:cxn>
                          <a:cxn ang="0">
                            <a:pos x="T4" y="T5"/>
                          </a:cxn>
                          <a:cxn ang="0">
                            <a:pos x="T6" y="T7"/>
                          </a:cxn>
                          <a:cxn ang="0">
                            <a:pos x="T8" y="T9"/>
                          </a:cxn>
                          <a:cxn ang="0">
                            <a:pos x="T10" y="T11"/>
                          </a:cxn>
                          <a:cxn ang="0">
                            <a:pos x="T12" y="T13"/>
                          </a:cxn>
                        </a:cxnLst>
                        <a:rect l="0" t="0" r="r" b="b"/>
                        <a:pathLst>
                          <a:path w="3716" h="3717">
                            <a:moveTo>
                              <a:pt x="1749" y="2518"/>
                            </a:moveTo>
                            <a:lnTo>
                              <a:pt x="1749" y="0"/>
                            </a:lnTo>
                            <a:lnTo>
                              <a:pt x="0" y="0"/>
                            </a:lnTo>
                            <a:lnTo>
                              <a:pt x="0" y="3717"/>
                            </a:lnTo>
                            <a:lnTo>
                              <a:pt x="3716" y="3717"/>
                            </a:lnTo>
                            <a:lnTo>
                              <a:pt x="3716" y="16"/>
                            </a:lnTo>
                            <a:lnTo>
                              <a:pt x="1749" y="2518"/>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3D93445F">
            <v:shape id="Coverpage_ShapeE" style="position:absolute;margin-left:186.65pt;margin-top:96.15pt;width:380.4pt;height:380.4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716,3717" o:spid="_x0000_s1026" fillcolor="#8254fd [3204]" stroked="f" path="m1749,2518l1749,,,,,3717r3716,l3716,16,1749,25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" w14:anchorId="03FAD432">
              <v:path arrowok="t" o:connecttype="custom" o:connectlocs="2273832,3272709;2273832,0;0,0;0,4831080;4831080,4831080;4831080,20796;2273832,3272709" o:connectangles="0,0,0,0,0,0,0"/>
              <o:lock v:ext="edit" aspectratio="t"/>
              <w10:wrap anchorx="page" anchory="page"/>
              <w10:anchorlock/>
            </v:shape>
          </w:pict>
        </mc:Fallback>
      </mc:AlternateContent>
    </w:r>
    <w:r w:rsidR="00BF6F98">
      <w:rPr>
        <w:noProof/>
      </w:rPr>
      <mc:AlternateContent>
        <mc:Choice Requires="wps">
          <w:drawing>
            <wp:anchor distT="0" distB="0" distL="114300" distR="114300" simplePos="0" relativeHeight="251658244" behindDoc="1" locked="1" layoutInCell="1" allowOverlap="1" wp14:anchorId="3DCF807F" wp14:editId="0EB5BC73">
              <wp:simplePos x="0" y="0"/>
              <wp:positionH relativeFrom="page">
                <wp:posOffset>360045</wp:posOffset>
              </wp:positionH>
              <wp:positionV relativeFrom="page">
                <wp:posOffset>2700655</wp:posOffset>
              </wp:positionV>
              <wp:extent cx="5011200" cy="5979600"/>
              <wp:effectExtent l="0" t="0" r="0" b="0"/>
              <wp:wrapNone/>
              <wp:docPr id="96" name="Coverpage_ShapeD"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11200" cy="5979600"/>
                      </a:xfrm>
                      <a:custGeom>
                        <a:avLst/>
                        <a:gdLst>
                          <a:gd name="T0" fmla="*/ 0 w 3716"/>
                          <a:gd name="T1" fmla="*/ 3611 h 4434"/>
                          <a:gd name="T2" fmla="*/ 1382 w 3716"/>
                          <a:gd name="T3" fmla="*/ 4434 h 4434"/>
                          <a:gd name="T4" fmla="*/ 1382 w 3716"/>
                          <a:gd name="T5" fmla="*/ 2510 h 4434"/>
                          <a:gd name="T6" fmla="*/ 3716 w 3716"/>
                          <a:gd name="T7" fmla="*/ 2501 h 4434"/>
                          <a:gd name="T8" fmla="*/ 0 w 3716"/>
                          <a:gd name="T9" fmla="*/ 0 h 4434"/>
                          <a:gd name="T10" fmla="*/ 0 w 3716"/>
                          <a:gd name="T11" fmla="*/ 3611 h 4434"/>
                        </a:gdLst>
                        <a:ahLst/>
                        <a:cxnLst>
                          <a:cxn ang="0">
                            <a:pos x="T0" y="T1"/>
                          </a:cxn>
                          <a:cxn ang="0">
                            <a:pos x="T2" y="T3"/>
                          </a:cxn>
                          <a:cxn ang="0">
                            <a:pos x="T4" y="T5"/>
                          </a:cxn>
                          <a:cxn ang="0">
                            <a:pos x="T6" y="T7"/>
                          </a:cxn>
                          <a:cxn ang="0">
                            <a:pos x="T8" y="T9"/>
                          </a:cxn>
                          <a:cxn ang="0">
                            <a:pos x="T10" y="T11"/>
                          </a:cxn>
                        </a:cxnLst>
                        <a:rect l="0" t="0" r="r" b="b"/>
                        <a:pathLst>
                          <a:path w="3716" h="4434">
                            <a:moveTo>
                              <a:pt x="0" y="3611"/>
                            </a:moveTo>
                            <a:lnTo>
                              <a:pt x="1382" y="4434"/>
                            </a:lnTo>
                            <a:lnTo>
                              <a:pt x="1382" y="2510"/>
                            </a:lnTo>
                            <a:lnTo>
                              <a:pt x="3716" y="2501"/>
                            </a:lnTo>
                            <a:lnTo>
                              <a:pt x="0" y="0"/>
                            </a:lnTo>
                            <a:lnTo>
                              <a:pt x="0" y="3611"/>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4405383F">
            <v:shape id="Coverpage_ShapeD" style="position:absolute;margin-left:28.35pt;margin-top:212.65pt;width:394.6pt;height:470.85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716,4434" o:spid="_x0000_s1026" fillcolor="#8254fd [3204]" stroked="f" path="m,3611r1382,823l1382,2510r2334,-9l,,,36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" w14:anchorId="0102F85C">
              <v:path arrowok="t" o:connecttype="custom" o:connectlocs="0,4869719;1863692,5979600;1863692,3384934;5011200,3372796;0,0;0,4869719" o:connectangles="0,0,0,0,0,0"/>
              <o:lock v:ext="edit" aspectratio="t"/>
              <w10:wrap anchorx="page" anchory="page"/>
              <w10:anchorlock/>
            </v:shape>
          </w:pict>
        </mc:Fallback>
      </mc:AlternateContent>
    </w:r>
    <w:r w:rsidR="00BF6F98">
      <w:rPr>
        <w:noProof/>
      </w:rPr>
      <mc:AlternateContent>
        <mc:Choice Requires="wps">
          <w:drawing>
            <wp:anchor distT="0" distB="0" distL="114300" distR="114300" simplePos="0" relativeHeight="251658243" behindDoc="1" locked="1" layoutInCell="1" allowOverlap="1" wp14:anchorId="68599F5B" wp14:editId="51435208">
              <wp:simplePos x="0" y="0"/>
              <wp:positionH relativeFrom="page">
                <wp:posOffset>360045</wp:posOffset>
              </wp:positionH>
              <wp:positionV relativeFrom="page">
                <wp:posOffset>774065</wp:posOffset>
              </wp:positionV>
              <wp:extent cx="6840000" cy="9014400"/>
              <wp:effectExtent l="0" t="0" r="0" b="0"/>
              <wp:wrapNone/>
              <wp:docPr id="95" name="Coverpage_ShapeC"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40000" cy="9014400"/>
                      </a:xfrm>
                      <a:custGeom>
                        <a:avLst/>
                        <a:gdLst>
                          <a:gd name="T0" fmla="*/ 0 w 5198"/>
                          <a:gd name="T1" fmla="*/ 5479 h 6851"/>
                          <a:gd name="T2" fmla="*/ 1435 w 5198"/>
                          <a:gd name="T3" fmla="*/ 6851 h 6851"/>
                          <a:gd name="T4" fmla="*/ 3531 w 5198"/>
                          <a:gd name="T5" fmla="*/ 6851 h 6851"/>
                          <a:gd name="T6" fmla="*/ 5198 w 5198"/>
                          <a:gd name="T7" fmla="*/ 5051 h 6851"/>
                          <a:gd name="T8" fmla="*/ 5198 w 5198"/>
                          <a:gd name="T9" fmla="*/ 0 h 6851"/>
                          <a:gd name="T10" fmla="*/ 0 w 5198"/>
                          <a:gd name="T11" fmla="*/ 5479 h 6851"/>
                        </a:gdLst>
                        <a:ahLst/>
                        <a:cxnLst>
                          <a:cxn ang="0">
                            <a:pos x="T0" y="T1"/>
                          </a:cxn>
                          <a:cxn ang="0">
                            <a:pos x="T2" y="T3"/>
                          </a:cxn>
                          <a:cxn ang="0">
                            <a:pos x="T4" y="T5"/>
                          </a:cxn>
                          <a:cxn ang="0">
                            <a:pos x="T6" y="T7"/>
                          </a:cxn>
                          <a:cxn ang="0">
                            <a:pos x="T8" y="T9"/>
                          </a:cxn>
                          <a:cxn ang="0">
                            <a:pos x="T10" y="T11"/>
                          </a:cxn>
                        </a:cxnLst>
                        <a:rect l="0" t="0" r="r" b="b"/>
                        <a:pathLst>
                          <a:path w="5198" h="6851">
                            <a:moveTo>
                              <a:pt x="0" y="5479"/>
                            </a:moveTo>
                            <a:lnTo>
                              <a:pt x="1435" y="6851"/>
                            </a:lnTo>
                            <a:lnTo>
                              <a:pt x="3531" y="6851"/>
                            </a:lnTo>
                            <a:lnTo>
                              <a:pt x="5198" y="5051"/>
                            </a:lnTo>
                            <a:lnTo>
                              <a:pt x="5198" y="0"/>
                            </a:lnTo>
                            <a:lnTo>
                              <a:pt x="0" y="5479"/>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58DCA883">
            <v:shape id="Coverpage_ShapeC" style="position:absolute;margin-left:28.35pt;margin-top:60.95pt;width:538.6pt;height:709.8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198,6851" o:spid="_x0000_s1026" fillcolor="#8254fd [3204]" stroked="f" path="m,5479l1435,6851r2096,l5198,5051,5198,,,54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" w14:anchorId="5ABF069E">
              <v:path arrowok="t" o:connecttype="custom" o:connectlocs="0,7209152;1888303,9014400;4646410,9014400;6840000,6645998;6840000,0;0,7209152" o:connectangles="0,0,0,0,0,0"/>
              <o:lock v:ext="edit" aspectratio="t"/>
              <w10:wrap anchorx="page" anchory="page"/>
              <w10:anchorlock/>
            </v:shape>
          </w:pict>
        </mc:Fallback>
      </mc:AlternateContent>
    </w:r>
    <w:r w:rsidR="00BF6F98">
      <w:rPr>
        <w:noProof/>
      </w:rPr>
      <mc:AlternateContent>
        <mc:Choice Requires="wps">
          <w:drawing>
            <wp:anchor distT="0" distB="0" distL="114300" distR="114300" simplePos="0" relativeHeight="251658241" behindDoc="1" locked="0" layoutInCell="1" allowOverlap="1" wp14:anchorId="1EAECCEF" wp14:editId="4E63C146">
              <wp:simplePos x="0" y="0"/>
              <wp:positionH relativeFrom="page">
                <wp:posOffset>356235</wp:posOffset>
              </wp:positionH>
              <wp:positionV relativeFrom="page">
                <wp:posOffset>2703830</wp:posOffset>
              </wp:positionV>
              <wp:extent cx="4114736" cy="7077600"/>
              <wp:effectExtent l="0" t="0" r="0" b="0"/>
              <wp:wrapNone/>
              <wp:docPr id="93" name="Coverpage_ShapeA"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114736" cy="7077600"/>
                      </a:xfrm>
                      <a:custGeom>
                        <a:avLst/>
                        <a:gdLst>
                          <a:gd name="T0" fmla="*/ 3068 w 3068"/>
                          <a:gd name="T1" fmla="*/ 1280 h 5277"/>
                          <a:gd name="T2" fmla="*/ 0 w 3068"/>
                          <a:gd name="T3" fmla="*/ 1280 h 5277"/>
                          <a:gd name="T4" fmla="*/ 0 w 3068"/>
                          <a:gd name="T5" fmla="*/ 1280 h 5277"/>
                          <a:gd name="T6" fmla="*/ 1489 w 3068"/>
                          <a:gd name="T7" fmla="*/ 0 h 5277"/>
                          <a:gd name="T8" fmla="*/ 3068 w 3068"/>
                          <a:gd name="T9" fmla="*/ 1280 h 5277"/>
                          <a:gd name="T10" fmla="*/ 0 w 3068"/>
                          <a:gd name="T11" fmla="*/ 1280 h 5277"/>
                          <a:gd name="T12" fmla="*/ 0 w 3068"/>
                          <a:gd name="T13" fmla="*/ 2827 h 5277"/>
                          <a:gd name="T14" fmla="*/ 0 w 3068"/>
                          <a:gd name="T15" fmla="*/ 5277 h 5277"/>
                          <a:gd name="T16" fmla="*/ 1380 w 3068"/>
                          <a:gd name="T17" fmla="*/ 5277 h 5277"/>
                          <a:gd name="T18" fmla="*/ 1380 w 3068"/>
                          <a:gd name="T19" fmla="*/ 2827 h 5277"/>
                          <a:gd name="T20" fmla="*/ 1380 w 3068"/>
                          <a:gd name="T21" fmla="*/ 2368 h 5277"/>
                          <a:gd name="T22" fmla="*/ 0 w 3068"/>
                          <a:gd name="T23" fmla="*/ 1280 h 5277"/>
                          <a:gd name="T24" fmla="*/ 0 w 3068"/>
                          <a:gd name="T25" fmla="*/ 1280 h 5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68" h="5277">
                            <a:moveTo>
                              <a:pt x="3068" y="1280"/>
                            </a:moveTo>
                            <a:lnTo>
                              <a:pt x="0" y="1280"/>
                            </a:lnTo>
                            <a:lnTo>
                              <a:pt x="0" y="1280"/>
                            </a:lnTo>
                            <a:lnTo>
                              <a:pt x="1489" y="0"/>
                            </a:lnTo>
                            <a:lnTo>
                              <a:pt x="3068" y="1280"/>
                            </a:lnTo>
                            <a:close/>
                            <a:moveTo>
                              <a:pt x="0" y="1280"/>
                            </a:moveTo>
                            <a:lnTo>
                              <a:pt x="0" y="2827"/>
                            </a:lnTo>
                            <a:lnTo>
                              <a:pt x="0" y="5277"/>
                            </a:lnTo>
                            <a:lnTo>
                              <a:pt x="1380" y="5277"/>
                            </a:lnTo>
                            <a:lnTo>
                              <a:pt x="1380" y="2827"/>
                            </a:lnTo>
                            <a:lnTo>
                              <a:pt x="1380" y="2368"/>
                            </a:lnTo>
                            <a:lnTo>
                              <a:pt x="0" y="1280"/>
                            </a:lnTo>
                            <a:lnTo>
                              <a:pt x="0" y="1280"/>
                            </a:lnTo>
                            <a:close/>
                          </a:path>
                        </a:pathLst>
                      </a:custGeom>
                      <a:solidFill>
                        <a:schemeClr val="accent1"/>
                      </a:solidFill>
                      <a:ln>
                        <a:noFill/>
                      </a:ln>
                    </wps:spPr>
                    <wps:bodyPr vertOverflow="clip" horzOverflow="clip"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7A56D9DB">
            <v:shape id="Coverpage_ShapeA" style="position:absolute;margin-left:28.05pt;margin-top:212.9pt;width:324pt;height:557.3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coordsize="3068,5277" o:spid="_x0000_s1026" fillcolor="#8254fd [3204]" stroked="f" path="m3068,1280l,1280r,l1489,,3068,1280xm,1280l,2827,,5277r1380,l1380,2827r,-459l,1280r,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" w14:anchorId="65E836CC">
              <v:path arrowok="t" o:connecttype="custom" o:connectlocs="4114736,1716757;0,1716757;0,1716757;1997015,0;4114736,1716757;0,1716757;0,3791619;0,7077600;1850826,7077600;1850826,3791619;1850826,3176001;0,1716757;0,1716757" o:connectangles="0,0,0,0,0,0,0,0,0,0,0,0,0"/>
              <o:lock v:ext="edit" verticies="t" aspectratio="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62C5F" w14:textId="080A811A" w:rsidR="00F02B50" w:rsidRPr="00736BD1" w:rsidRDefault="00736BD1">
    <w:pPr>
      <w:pStyle w:val="Header"/>
    </w:pPr>
    <w:r w:rsidRPr="00736BD1">
      <w:rPr>
        <w:noProof/>
      </w:rPr>
      <w:drawing>
        <wp:anchor distT="0" distB="0" distL="114300" distR="114300" simplePos="0" relativeHeight="251658331" behindDoc="0" locked="0" layoutInCell="1" allowOverlap="1" wp14:anchorId="1607891B" wp14:editId="77DBFC31">
          <wp:simplePos x="0" y="0"/>
          <wp:positionH relativeFrom="page">
            <wp:posOffset>719455</wp:posOffset>
          </wp:positionH>
          <wp:positionV relativeFrom="page">
            <wp:posOffset>565150</wp:posOffset>
          </wp:positionV>
          <wp:extent cx="790575" cy="669290"/>
          <wp:effectExtent l="0" t="0" r="9525" b="0"/>
          <wp:wrapNone/>
          <wp:docPr id="869653983" name="LogoHide1"/>
          <wp:cNvGraphicFramePr/>
          <a:graphic xmlns:a="http://schemas.openxmlformats.org/drawingml/2006/main">
            <a:graphicData uri="http://schemas.openxmlformats.org/drawingml/2006/picture">
              <pic:pic xmlns:pic="http://schemas.openxmlformats.org/drawingml/2006/picture">
                <pic:nvPicPr>
                  <pic:cNvPr id="825032998" name="LogoHide1"/>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margin" w:tblpX="97" w:tblpY="1929"/>
      <w:tblOverlap w:val="never"/>
      <w:tblW w:w="9808" w:type="dxa"/>
      <w:tblLayout w:type="fixed"/>
      <w:tblCellMar>
        <w:left w:w="0" w:type="dxa"/>
        <w:right w:w="0" w:type="dxa"/>
      </w:tblCellMar>
      <w:tblLook w:val="06E0" w:firstRow="1" w:lastRow="1" w:firstColumn="1" w:lastColumn="0" w:noHBand="1" w:noVBand="1"/>
    </w:tblPr>
    <w:tblGrid>
      <w:gridCol w:w="9808"/>
    </w:tblGrid>
    <w:tr w:rsidR="00A4776C" w:rsidRPr="00736BD1" w14:paraId="41BBC052" w14:textId="77777777" w:rsidTr="00A4776C">
      <w:trPr>
        <w:cantSplit/>
        <w:trHeight w:hRule="exact" w:val="12195"/>
      </w:trPr>
      <w:tc>
        <w:tcPr>
          <w:tcW w:w="9808" w:type="dxa"/>
          <w:shd w:val="clear" w:color="auto" w:fill="auto"/>
        </w:tcPr>
        <w:sdt>
          <w:sdtPr>
            <w:alias w:val="BlankPage"/>
            <w:tag w:val="{&quot;templafy&quot;:{&quot;id&quot;:&quot;521f5ee9-50d0-4fe9-8a11-fefb202d9bb2&quot;}}"/>
            <w:id w:val="-315036658"/>
            <w:placeholder>
              <w:docPart w:val="DefaultPlaceholder_-1854013440"/>
            </w:placeholder>
          </w:sdtPr>
          <w:sdtContent>
            <w:p w14:paraId="796F667D" w14:textId="7873A305" w:rsidR="004F140F" w:rsidRPr="00736BD1" w:rsidRDefault="001B214A">
              <w:pPr>
                <w:pStyle w:val="BlankPage"/>
              </w:pPr>
              <w:r w:rsidRPr="001B214A">
                <w:t xml:space="preserve"> </w:t>
              </w:r>
              <w:r w:rsidR="00486D79" w:rsidRPr="00486D79">
                <w:t xml:space="preserve"> Belgenin sayfa düzenini korumak amacıyla bu sayfa bilinçli olarak boş bırakılmıştır</w:t>
              </w:r>
              <w:r w:rsidR="00486D79">
                <w:t>.</w:t>
              </w:r>
            </w:p>
          </w:sdtContent>
        </w:sdt>
      </w:tc>
    </w:tr>
  </w:tbl>
  <w:p w14:paraId="5ACDEDD1" w14:textId="77777777" w:rsidR="00A815AA" w:rsidRPr="00736BD1" w:rsidRDefault="007402C4" w:rsidP="001E1541">
    <w:pPr>
      <w:pStyle w:val="Header"/>
    </w:pPr>
    <w:r w:rsidRPr="00736BD1">
      <w:rPr>
        <w:noProof/>
      </w:rPr>
      <mc:AlternateContent>
        <mc:Choice Requires="wps">
          <w:drawing>
            <wp:anchor distT="0" distB="0" distL="114300" distR="114300" simplePos="0" relativeHeight="251658267" behindDoc="0" locked="1" layoutInCell="1" allowOverlap="1" wp14:anchorId="6BE5AE54" wp14:editId="655DBD6E">
              <wp:simplePos x="0" y="0"/>
              <wp:positionH relativeFrom="page">
                <wp:align>center</wp:align>
              </wp:positionH>
              <wp:positionV relativeFrom="page">
                <wp:posOffset>521970</wp:posOffset>
              </wp:positionV>
              <wp:extent cx="756000" cy="201600"/>
              <wp:effectExtent l="0" t="0" r="0" b="0"/>
              <wp:wrapNone/>
              <wp:docPr id="1692076553" name="ClientMarking"/>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149903a2-e7e0-446e-930c-9d0009595ec0&quot;}}"/>
                            <w:id w:val="-2082671361"/>
                          </w:sdtPr>
                          <w:sdtContent>
                            <w:p w14:paraId="7D86ED51" w14:textId="095D6488" w:rsidR="004F140F"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BE5AE54" id="_x0000_t202" coordsize="21600,21600" o:spt="202" path="m,l,21600r21600,l21600,xe">
              <v:stroke joinstyle="miter"/>
              <v:path gradientshapeok="t" o:connecttype="rect"/>
            </v:shapetype>
            <v:shape id="ClientMarking" o:spid="_x0000_s1036" type="#_x0000_t202" style="position:absolute;margin-left:0;margin-top:41.1pt;width:59.55pt;height:15.85pt;z-index:251658267;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" filled="f" stroked="f" strokeweight=".5pt">
              <v:textbox style="mso-fit-shape-to-text:t">
                <w:txbxContent>
                  <w:sdt>
                    <w:sdtPr>
                      <w:rPr>
                        <w:vanish/>
                      </w:rPr>
                      <w:alias w:val="ClientMarking"/>
                      <w:tag w:val="{&quot;templafy&quot;:{&quot;id&quot;:&quot;149903a2-e7e0-446e-930c-9d0009595ec0&quot;}}"/>
                      <w:id w:val="-2082671361"/>
                    </w:sdtPr>
                    <w:sdtContent>
                      <w:p w14:paraId="7D86ED51" w14:textId="095D6488" w:rsidR="004F140F"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r w:rsidR="003B02B6" w:rsidRPr="00736BD1">
      <w:rPr>
        <w:noProof/>
      </w:rPr>
      <mc:AlternateContent>
        <mc:Choice Requires="wps">
          <w:drawing>
            <wp:anchor distT="0" distB="0" distL="114300" distR="114300" simplePos="0" relativeHeight="251658268" behindDoc="0" locked="1" layoutInCell="1" allowOverlap="1" wp14:anchorId="58391AF9" wp14:editId="21CC9F85">
              <wp:simplePos x="0" y="0"/>
              <wp:positionH relativeFrom="page">
                <wp:align>right</wp:align>
              </wp:positionH>
              <wp:positionV relativeFrom="page">
                <wp:align>top</wp:align>
              </wp:positionV>
              <wp:extent cx="1440000" cy="871200"/>
              <wp:effectExtent l="0" t="0" r="0" b="5715"/>
              <wp:wrapNone/>
              <wp:docPr id="109"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EF14C56" w14:textId="6575170A" w:rsidR="003B02B6" w:rsidRPr="00736BD1" w:rsidRDefault="00000000" w:rsidP="001E1541">
                          <w:pPr>
                            <w:pStyle w:val="HeaderRight"/>
                            <w:rPr>
                              <w:rStyle w:val="Pagenumber"/>
                            </w:rPr>
                          </w:pPr>
                          <w:sdt>
                            <w:sdtPr>
                              <w:rPr>
                                <w:rStyle w:val="Pagenumber"/>
                                <w:b w:val="0"/>
                                <w:bCs w:val="0"/>
                              </w:rPr>
                              <w:alias w:val="Page"/>
                              <w:tag w:val="{&quot;templafy&quot;:{&quot;id&quot;:&quot;cfe30f3b-6dcf-4ff7-a987-4ee4e52f9f6e&quot;}}"/>
                              <w:id w:val="358473041"/>
                            </w:sdtPr>
                            <w:sdtContent>
                              <w:r w:rsidR="00732132">
                                <w:rPr>
                                  <w:rStyle w:val="Pagenumber"/>
                                  <w:b w:val="0"/>
                                  <w:bCs w:val="0"/>
                                </w:rPr>
                                <w:t>Sayfa</w:t>
                              </w:r>
                            </w:sdtContent>
                          </w:sdt>
                          <w:r w:rsidR="003B02B6" w:rsidRPr="00736BD1">
                            <w:rPr>
                              <w:rStyle w:val="Pagenumber"/>
                              <w:b w:val="0"/>
                              <w:bCs w:val="0"/>
                            </w:rPr>
                            <w:t xml:space="preserve"> </w:t>
                          </w:r>
                          <w:r w:rsidR="003B02B6" w:rsidRPr="00736BD1">
                            <w:rPr>
                              <w:rStyle w:val="Pagenumber"/>
                            </w:rPr>
                            <w:fldChar w:fldCharType="begin"/>
                          </w:r>
                          <w:r w:rsidR="003B02B6" w:rsidRPr="00736BD1">
                            <w:rPr>
                              <w:rStyle w:val="Pagenumber"/>
                            </w:rPr>
                            <w:instrText xml:space="preserve"> PAGE   </w:instrText>
                          </w:r>
                          <w:r w:rsidR="003B02B6" w:rsidRPr="00736BD1">
                            <w:rPr>
                              <w:rStyle w:val="Pagenumber"/>
                            </w:rPr>
                            <w:fldChar w:fldCharType="separate"/>
                          </w:r>
                          <w:r w:rsidR="003B02B6" w:rsidRPr="00736BD1">
                            <w:rPr>
                              <w:rStyle w:val="Pagenumber"/>
                            </w:rPr>
                            <w:t>iv</w:t>
                          </w:r>
                          <w:r w:rsidR="003B02B6" w:rsidRPr="00736BD1">
                            <w:rPr>
                              <w:rStyle w:val="Pagenumber"/>
                            </w:rPr>
                            <w:fldChar w:fldCharType="end"/>
                          </w:r>
                          <w:r w:rsidR="003B02B6" w:rsidRPr="00736BD1">
                            <w:rPr>
                              <w:rStyle w:val="Pagenumber"/>
                            </w:rPr>
                            <w:t xml:space="preserve"> </w:t>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91AF9" id="_x0000_s1037" type="#_x0000_t202" style="position:absolute;margin-left:62.2pt;margin-top:0;width:113.4pt;height:68.6pt;z-index:2516582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" filled="f" fillcolor="white [3201]" stroked="f" strokeweight=".5pt">
              <v:textbox inset="0,10mm,20mm,0">
                <w:txbxContent>
                  <w:p w14:paraId="2EF14C56" w14:textId="6575170A" w:rsidR="003B02B6" w:rsidRPr="00736BD1" w:rsidRDefault="00000000" w:rsidP="001E1541">
                    <w:pPr>
                      <w:pStyle w:val="HeaderRight"/>
                      <w:rPr>
                        <w:rStyle w:val="Pagenumber"/>
                      </w:rPr>
                    </w:pPr>
                    <w:sdt>
                      <w:sdtPr>
                        <w:rPr>
                          <w:rStyle w:val="Pagenumber"/>
                          <w:b w:val="0"/>
                          <w:bCs w:val="0"/>
                        </w:rPr>
                        <w:alias w:val="Page"/>
                        <w:tag w:val="{&quot;templafy&quot;:{&quot;id&quot;:&quot;cfe30f3b-6dcf-4ff7-a987-4ee4e52f9f6e&quot;}}"/>
                        <w:id w:val="358473041"/>
                      </w:sdtPr>
                      <w:sdtContent>
                        <w:r w:rsidR="00732132">
                          <w:rPr>
                            <w:rStyle w:val="Pagenumber"/>
                            <w:b w:val="0"/>
                            <w:bCs w:val="0"/>
                          </w:rPr>
                          <w:t>Sayfa</w:t>
                        </w:r>
                      </w:sdtContent>
                    </w:sdt>
                    <w:r w:rsidR="003B02B6" w:rsidRPr="00736BD1">
                      <w:rPr>
                        <w:rStyle w:val="Pagenumber"/>
                        <w:b w:val="0"/>
                        <w:bCs w:val="0"/>
                      </w:rPr>
                      <w:t xml:space="preserve"> </w:t>
                    </w:r>
                    <w:r w:rsidR="003B02B6" w:rsidRPr="00736BD1">
                      <w:rPr>
                        <w:rStyle w:val="Pagenumber"/>
                      </w:rPr>
                      <w:fldChar w:fldCharType="begin"/>
                    </w:r>
                    <w:r w:rsidR="003B02B6" w:rsidRPr="00736BD1">
                      <w:rPr>
                        <w:rStyle w:val="Pagenumber"/>
                      </w:rPr>
                      <w:instrText xml:space="preserve"> PAGE   </w:instrText>
                    </w:r>
                    <w:r w:rsidR="003B02B6" w:rsidRPr="00736BD1">
                      <w:rPr>
                        <w:rStyle w:val="Pagenumber"/>
                      </w:rPr>
                      <w:fldChar w:fldCharType="separate"/>
                    </w:r>
                    <w:r w:rsidR="003B02B6" w:rsidRPr="00736BD1">
                      <w:rPr>
                        <w:rStyle w:val="Pagenumber"/>
                      </w:rPr>
                      <w:t>iv</w:t>
                    </w:r>
                    <w:r w:rsidR="003B02B6" w:rsidRPr="00736BD1">
                      <w:rPr>
                        <w:rStyle w:val="Pagenumber"/>
                      </w:rPr>
                      <w:fldChar w:fldCharType="end"/>
                    </w:r>
                    <w:r w:rsidR="003B02B6" w:rsidRPr="00736BD1">
                      <w:rPr>
                        <w:rStyle w:val="Pagenumber"/>
                      </w:rPr>
                      <w:t xml:space="preserve"> </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6ACF7" w14:textId="77777777" w:rsidR="00905DE1" w:rsidRPr="00736BD1" w:rsidRDefault="003B02B6" w:rsidP="001E1541">
    <w:pPr>
      <w:pStyle w:val="Header"/>
    </w:pPr>
    <w:r w:rsidRPr="00736BD1">
      <w:rPr>
        <w:noProof/>
      </w:rPr>
      <mc:AlternateContent>
        <mc:Choice Requires="wps">
          <w:drawing>
            <wp:anchor distT="0" distB="0" distL="114300" distR="114300" simplePos="0" relativeHeight="251658255" behindDoc="0" locked="1" layoutInCell="1" allowOverlap="1" wp14:anchorId="114F6E6F" wp14:editId="2F4C54A5">
              <wp:simplePos x="0" y="0"/>
              <wp:positionH relativeFrom="page">
                <wp:align>right</wp:align>
              </wp:positionH>
              <wp:positionV relativeFrom="page">
                <wp:align>top</wp:align>
              </wp:positionV>
              <wp:extent cx="1440000" cy="871200"/>
              <wp:effectExtent l="0" t="0" r="0" b="5715"/>
              <wp:wrapNone/>
              <wp:docPr id="108"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6DB7FCF" w14:textId="29931264" w:rsidR="003B02B6" w:rsidRPr="00736BD1" w:rsidRDefault="00000000" w:rsidP="001E1541">
                          <w:pPr>
                            <w:pStyle w:val="HeaderRight"/>
                            <w:rPr>
                              <w:rStyle w:val="Pagenumber"/>
                            </w:rPr>
                          </w:pPr>
                          <w:sdt>
                            <w:sdtPr>
                              <w:rPr>
                                <w:rStyle w:val="Pagenumber"/>
                                <w:b w:val="0"/>
                                <w:bCs w:val="0"/>
                              </w:rPr>
                              <w:alias w:val="Page"/>
                              <w:tag w:val="{&quot;templafy&quot;:{&quot;id&quot;:&quot;d2bed928-522f-4bc1-b7f3-c15bf3af8ad6&quot;}}"/>
                              <w:id w:val="1176923399"/>
                              <w:placeholder>
                                <w:docPart w:val="DefaultPlaceholder_-1854013440"/>
                              </w:placeholder>
                            </w:sdtPr>
                            <w:sdtContent>
                              <w:r w:rsidR="00486D79">
                                <w:rPr>
                                  <w:rStyle w:val="Pagenumber"/>
                                  <w:b w:val="0"/>
                                  <w:bCs w:val="0"/>
                                </w:rPr>
                                <w:t>Sayfa</w:t>
                              </w:r>
                            </w:sdtContent>
                          </w:sdt>
                          <w:r w:rsidR="003B02B6" w:rsidRPr="00736BD1">
                            <w:rPr>
                              <w:rStyle w:val="Pagenumber"/>
                              <w:b w:val="0"/>
                              <w:bCs w:val="0"/>
                            </w:rPr>
                            <w:t xml:space="preserve"> </w:t>
                          </w:r>
                          <w:r w:rsidR="003B02B6" w:rsidRPr="00736BD1">
                            <w:rPr>
                              <w:rStyle w:val="Pagenumber"/>
                            </w:rPr>
                            <w:fldChar w:fldCharType="begin"/>
                          </w:r>
                          <w:r w:rsidR="003B02B6" w:rsidRPr="00736BD1">
                            <w:rPr>
                              <w:rStyle w:val="Pagenumber"/>
                            </w:rPr>
                            <w:instrText xml:space="preserve"> PAGE   </w:instrText>
                          </w:r>
                          <w:r w:rsidR="003B02B6" w:rsidRPr="00736BD1">
                            <w:rPr>
                              <w:rStyle w:val="Pagenumber"/>
                            </w:rPr>
                            <w:fldChar w:fldCharType="separate"/>
                          </w:r>
                          <w:r w:rsidR="003B02B6" w:rsidRPr="00736BD1">
                            <w:rPr>
                              <w:rStyle w:val="Pagenumber"/>
                            </w:rPr>
                            <w:t>iv</w:t>
                          </w:r>
                          <w:r w:rsidR="003B02B6"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F6E6F" id="_x0000_t202" coordsize="21600,21600" o:spt="202" path="m,l,21600r21600,l21600,xe">
              <v:stroke joinstyle="miter"/>
              <v:path gradientshapeok="t" o:connecttype="rect"/>
            </v:shapetype>
            <v:shape id="_x0000_s1042" type="#_x0000_t202" style="position:absolute;margin-left:62.2pt;margin-top:0;width:113.4pt;height:68.6pt;z-index:25165825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" filled="f" fillcolor="white [3201]" stroked="f" strokeweight=".5pt">
              <v:textbox inset="0,10mm,20mm,0">
                <w:txbxContent>
                  <w:p w14:paraId="66DB7FCF" w14:textId="29931264" w:rsidR="003B02B6" w:rsidRPr="00736BD1" w:rsidRDefault="00000000" w:rsidP="001E1541">
                    <w:pPr>
                      <w:pStyle w:val="HeaderRight"/>
                      <w:rPr>
                        <w:rStyle w:val="Pagenumber"/>
                      </w:rPr>
                    </w:pPr>
                    <w:sdt>
                      <w:sdtPr>
                        <w:rPr>
                          <w:rStyle w:val="Pagenumber"/>
                          <w:b w:val="0"/>
                          <w:bCs w:val="0"/>
                        </w:rPr>
                        <w:alias w:val="Page"/>
                        <w:tag w:val="{&quot;templafy&quot;:{&quot;id&quot;:&quot;d2bed928-522f-4bc1-b7f3-c15bf3af8ad6&quot;}}"/>
                        <w:id w:val="1176923399"/>
                        <w:placeholder>
                          <w:docPart w:val="DefaultPlaceholder_-1854013440"/>
                        </w:placeholder>
                      </w:sdtPr>
                      <w:sdtContent>
                        <w:r w:rsidR="00486D79">
                          <w:rPr>
                            <w:rStyle w:val="Pagenumber"/>
                            <w:b w:val="0"/>
                            <w:bCs w:val="0"/>
                          </w:rPr>
                          <w:t>Sayfa</w:t>
                        </w:r>
                      </w:sdtContent>
                    </w:sdt>
                    <w:r w:rsidR="003B02B6" w:rsidRPr="00736BD1">
                      <w:rPr>
                        <w:rStyle w:val="Pagenumber"/>
                        <w:b w:val="0"/>
                        <w:bCs w:val="0"/>
                      </w:rPr>
                      <w:t xml:space="preserve"> </w:t>
                    </w:r>
                    <w:r w:rsidR="003B02B6" w:rsidRPr="00736BD1">
                      <w:rPr>
                        <w:rStyle w:val="Pagenumber"/>
                      </w:rPr>
                      <w:fldChar w:fldCharType="begin"/>
                    </w:r>
                    <w:r w:rsidR="003B02B6" w:rsidRPr="00736BD1">
                      <w:rPr>
                        <w:rStyle w:val="Pagenumber"/>
                      </w:rPr>
                      <w:instrText xml:space="preserve"> PAGE   </w:instrText>
                    </w:r>
                    <w:r w:rsidR="003B02B6" w:rsidRPr="00736BD1">
                      <w:rPr>
                        <w:rStyle w:val="Pagenumber"/>
                      </w:rPr>
                      <w:fldChar w:fldCharType="separate"/>
                    </w:r>
                    <w:r w:rsidR="003B02B6" w:rsidRPr="00736BD1">
                      <w:rPr>
                        <w:rStyle w:val="Pagenumber"/>
                      </w:rPr>
                      <w:t>iv</w:t>
                    </w:r>
                    <w:r w:rsidR="003B02B6" w:rsidRPr="00736BD1">
                      <w:rPr>
                        <w:rStyle w:val="Pagenumber"/>
                      </w:rPr>
                      <w:fldChar w:fldCharType="end"/>
                    </w: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67EE" w14:textId="77777777" w:rsidR="00905DE1" w:rsidRPr="00736BD1" w:rsidRDefault="00905DE1" w:rsidP="00BF455A">
    <w:pPr>
      <w:pStyle w:val="Spac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620" w:firstRow="1" w:lastRow="0" w:firstColumn="0" w:lastColumn="0" w:noHBand="1"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B6492B" w:rsidRPr="001D593B" w14:paraId="393662B1" w14:textId="77777777" w:rsidTr="6B7140CB">
      <w:trPr>
        <w:trHeight w:val="141"/>
        <w:tblHeader/>
      </w:trPr>
      <w:tc>
        <w:tcPr>
          <w:tcW w:w="8505" w:type="dxa"/>
        </w:tcPr>
        <w:p w14:paraId="1106494A" w14:textId="10BED167" w:rsidR="00B6492B" w:rsidRPr="008D15C0" w:rsidRDefault="00000000" w:rsidP="001E1541">
          <w:pPr>
            <w:pStyle w:val="Header"/>
            <w:rPr>
              <w:lang w:val="pt-PT"/>
            </w:rPr>
          </w:pPr>
          <w:sdt>
            <w:sdtPr>
              <w:alias w:val="LogoType"/>
              <w:tag w:val="{&quot;templafy&quot;:{&quot;id&quot;:&quot;7bccaf77-5b3f-4a27-8e04-ac4571afd8ca&quot;}}"/>
              <w:id w:val="1294398799"/>
              <w:placeholder>
                <w:docPart w:val="8822976DDB5B430F917C1DEB5DF2BF04"/>
              </w:placeholder>
            </w:sdtPr>
            <w:sdtContent>
              <w:r w:rsidR="6B7140CB" w:rsidRPr="6B7140CB">
                <w:rPr>
                  <w:lang w:val="pt-PT"/>
                </w:rPr>
                <w:t>Mott MacDonald</w:t>
              </w:r>
            </w:sdtContent>
          </w:sdt>
          <w:r w:rsidR="6B7140CB" w:rsidRPr="6B7140CB">
            <w:rPr>
              <w:lang w:val="pt-PT"/>
            </w:rPr>
            <w:t xml:space="preserve"> | </w:t>
          </w:r>
          <w:sdt>
            <w:sdtPr>
              <w:alias w:val="Document Title"/>
              <w:tag w:val="{&quot;templafy&quot;:{&quot;id&quot;:&quot;dbb582d9-555d-401a-b923-0508a20ce73c&quot;}}"/>
              <w:id w:val="-624613547"/>
              <w:placeholder>
                <w:docPart w:val="6867A6636A214345B1A11B0D427A1649"/>
              </w:placeholder>
            </w:sdtPr>
            <w:sdtContent>
              <w:r w:rsidR="6B7140CB" w:rsidRPr="6B7140CB">
                <w:rPr>
                  <w:lang w:val="pt-PT"/>
                </w:rPr>
                <w:t>Kestanederesi Rüzgar Enerji Santrali</w:t>
              </w:r>
            </w:sdtContent>
          </w:sdt>
        </w:p>
      </w:tc>
    </w:tr>
    <w:tr w:rsidR="00B6492B" w:rsidRPr="001D593B" w14:paraId="7EAA7FE5" w14:textId="77777777" w:rsidTr="6B7140CB">
      <w:trPr>
        <w:trHeight w:val="141"/>
      </w:trPr>
      <w:tc>
        <w:tcPr>
          <w:tcW w:w="8505" w:type="dxa"/>
        </w:tcPr>
        <w:p w14:paraId="7674ECBA" w14:textId="4BD15A59" w:rsidR="00B6492B" w:rsidRPr="00EF67C0" w:rsidRDefault="00000000" w:rsidP="001E1541">
          <w:pPr>
            <w:pStyle w:val="Header"/>
            <w:rPr>
              <w:lang w:val="pt-PT"/>
            </w:rPr>
          </w:pPr>
          <w:sdt>
            <w:sdtPr>
              <w:alias w:val="Document Subtitle"/>
              <w:tag w:val="{&quot;templafy&quot;:{&quot;id&quot;:&quot;6404038a-fec0-4a18-bc8b-14470e52f978&quot;}}"/>
              <w:id w:val="647479208"/>
              <w:placeholder>
                <w:docPart w:val="37C32A30F83246018A71C4230A9F83CF"/>
              </w:placeholder>
            </w:sdtPr>
            <w:sdtContent>
              <w:r w:rsidR="008D15C0" w:rsidRPr="00EF67C0">
                <w:rPr>
                  <w:lang w:val="pt-PT"/>
                </w:rPr>
                <w:t>Enerji İletim Hattı ile İlgili Yeniden Yerleşim Eylem Planı Ek Belgesi</w:t>
              </w:r>
            </w:sdtContent>
          </w:sdt>
        </w:p>
      </w:tc>
    </w:tr>
  </w:tbl>
  <w:p w14:paraId="6DF97CC9" w14:textId="77777777" w:rsidR="00036837" w:rsidRPr="00EF67C0" w:rsidRDefault="00036837" w:rsidP="00036837">
    <w:pPr>
      <w:pStyle w:val="Spacer"/>
      <w:rPr>
        <w:lang w:val="pt-PT"/>
      </w:rPr>
    </w:pPr>
  </w:p>
  <w:p w14:paraId="173509F5" w14:textId="77777777" w:rsidR="00B6492B" w:rsidRPr="00736BD1" w:rsidRDefault="00036837" w:rsidP="00036837">
    <w:pPr>
      <w:pStyle w:val="Spacer"/>
    </w:pPr>
    <w:r w:rsidRPr="00736BD1">
      <w:rPr>
        <w:noProof/>
      </w:rPr>
      <mc:AlternateContent>
        <mc:Choice Requires="wps">
          <w:drawing>
            <wp:anchor distT="0" distB="0" distL="114300" distR="114300" simplePos="0" relativeHeight="251658262" behindDoc="0" locked="1" layoutInCell="1" allowOverlap="1" wp14:anchorId="0996C70B" wp14:editId="785EA4B2">
              <wp:simplePos x="0" y="0"/>
              <wp:positionH relativeFrom="page">
                <wp:align>center</wp:align>
              </wp:positionH>
              <wp:positionV relativeFrom="page">
                <wp:posOffset>521970</wp:posOffset>
              </wp:positionV>
              <wp:extent cx="792000" cy="234000"/>
              <wp:effectExtent l="0" t="0" r="0" b="0"/>
              <wp:wrapNone/>
              <wp:docPr id="28" name="ClientMarking"/>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6a05c50a-ba41-4a6f-be8c-b5fc3dd87d4d&quot;}}"/>
                            <w:id w:val="508412207"/>
                          </w:sdtPr>
                          <w:sdtContent>
                            <w:p w14:paraId="4DC52463" w14:textId="5812BECC" w:rsidR="004F140F"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996C70B" id="_x0000_t202" coordsize="21600,21600" o:spt="202" path="m,l,21600r21600,l21600,xe">
              <v:stroke joinstyle="miter"/>
              <v:path gradientshapeok="t" o:connecttype="rect"/>
            </v:shapetype>
            <v:shape id="_x0000_s1046" type="#_x0000_t202" style="position:absolute;margin-left:0;margin-top:41.1pt;width:62.35pt;height:18.45pt;z-index:251658262;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" filled="f" stroked="f" strokeweight=".5pt">
              <v:textbox style="mso-fit-shape-to-text:t">
                <w:txbxContent>
                  <w:sdt>
                    <w:sdtPr>
                      <w:rPr>
                        <w:vanish/>
                      </w:rPr>
                      <w:alias w:val="ClientMarking"/>
                      <w:tag w:val="{&quot;templafy&quot;:{&quot;id&quot;:&quot;6a05c50a-ba41-4a6f-be8c-b5fc3dd87d4d&quot;}}"/>
                      <w:id w:val="508412207"/>
                    </w:sdtPr>
                    <w:sdtContent>
                      <w:p w14:paraId="4DC52463" w14:textId="5812BECC" w:rsidR="004F140F"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r w:rsidR="0073150F" w:rsidRPr="00736BD1">
      <w:rPr>
        <w:noProof/>
      </w:rPr>
      <mc:AlternateContent>
        <mc:Choice Requires="wps">
          <w:drawing>
            <wp:anchor distT="0" distB="0" distL="114300" distR="114300" simplePos="0" relativeHeight="251658240" behindDoc="0" locked="1" layoutInCell="1" allowOverlap="1" wp14:anchorId="61E1273D" wp14:editId="15AB42A1">
              <wp:simplePos x="0" y="0"/>
              <wp:positionH relativeFrom="page">
                <wp:align>right</wp:align>
              </wp:positionH>
              <wp:positionV relativeFrom="page">
                <wp:align>top</wp:align>
              </wp:positionV>
              <wp:extent cx="1440000" cy="871200"/>
              <wp:effectExtent l="0" t="0" r="0" b="5715"/>
              <wp:wrapNone/>
              <wp:docPr id="47"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1895D8A" w14:textId="4623A2D6" w:rsidR="00B20821" w:rsidRPr="00736BD1" w:rsidRDefault="00000000" w:rsidP="00B20821">
                          <w:pPr>
                            <w:jc w:val="right"/>
                            <w:rPr>
                              <w:rStyle w:val="Pagenumber"/>
                            </w:rPr>
                          </w:pPr>
                          <w:sdt>
                            <w:sdtPr>
                              <w:rPr>
                                <w:rStyle w:val="Pagenumber"/>
                                <w:b w:val="0"/>
                                <w:bCs w:val="0"/>
                              </w:rPr>
                              <w:alias w:val="Page"/>
                              <w:tag w:val="{&quot;templafy&quot;:{&quot;id&quot;:&quot;52410ab0-68d8-4a88-ae05-b66fbd6f8ab9&quot;}}"/>
                              <w:id w:val="681244852"/>
                            </w:sdtPr>
                            <w:sdtContent>
                              <w:r w:rsidR="00486D79">
                                <w:rPr>
                                  <w:rStyle w:val="Pagenumber"/>
                                  <w:b w:val="0"/>
                                  <w:bCs w:val="0"/>
                                </w:rPr>
                                <w:t>Sayfa</w:t>
                              </w:r>
                            </w:sdtContent>
                          </w:sdt>
                          <w:r w:rsidR="00B20821" w:rsidRPr="00736BD1">
                            <w:rPr>
                              <w:rStyle w:val="Pagenumber"/>
                            </w:rPr>
                            <w:t xml:space="preserve"> </w:t>
                          </w:r>
                          <w:r w:rsidR="00B20821" w:rsidRPr="00736BD1">
                            <w:rPr>
                              <w:rStyle w:val="Pagenumber"/>
                            </w:rPr>
                            <w:fldChar w:fldCharType="begin"/>
                          </w:r>
                          <w:r w:rsidR="00B20821" w:rsidRPr="00736BD1">
                            <w:rPr>
                              <w:rStyle w:val="Pagenumber"/>
                            </w:rPr>
                            <w:instrText xml:space="preserve"> PAGE </w:instrText>
                          </w:r>
                          <w:r w:rsidR="00B20821" w:rsidRPr="00736BD1">
                            <w:rPr>
                              <w:rStyle w:val="Pagenumber"/>
                            </w:rPr>
                            <w:fldChar w:fldCharType="separate"/>
                          </w:r>
                          <w:r w:rsidR="00B20821" w:rsidRPr="00736BD1">
                            <w:rPr>
                              <w:rStyle w:val="Pagenumber"/>
                            </w:rPr>
                            <w:t>13</w:t>
                          </w:r>
                          <w:r w:rsidR="00B20821" w:rsidRPr="00736BD1">
                            <w:rPr>
                              <w:rStyle w:val="Pagenumber"/>
                            </w:rPr>
                            <w:fldChar w:fldCharType="end"/>
                          </w:r>
                        </w:p>
                        <w:p w14:paraId="06AB91DC" w14:textId="3193F5E8" w:rsidR="0073150F" w:rsidRPr="00736BD1" w:rsidRDefault="0073150F" w:rsidP="00B20821">
                          <w:pPr>
                            <w:pStyle w:val="HeaderRight"/>
                            <w:jc w:val="center"/>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1273D" id="_x0000_s1047" type="#_x0000_t202" style="position:absolute;margin-left:62.2pt;margin-top:0;width:113.4pt;height:68.6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" filled="f" fillcolor="white [3201]" stroked="f" strokeweight=".5pt">
              <v:textbox inset="0,10mm,20mm,0">
                <w:txbxContent>
                  <w:p w14:paraId="61895D8A" w14:textId="4623A2D6" w:rsidR="00B20821" w:rsidRPr="00736BD1" w:rsidRDefault="00000000" w:rsidP="00B20821">
                    <w:pPr>
                      <w:jc w:val="right"/>
                      <w:rPr>
                        <w:rStyle w:val="Pagenumber"/>
                      </w:rPr>
                    </w:pPr>
                    <w:sdt>
                      <w:sdtPr>
                        <w:rPr>
                          <w:rStyle w:val="Pagenumber"/>
                          <w:b w:val="0"/>
                          <w:bCs w:val="0"/>
                        </w:rPr>
                        <w:alias w:val="Page"/>
                        <w:tag w:val="{&quot;templafy&quot;:{&quot;id&quot;:&quot;52410ab0-68d8-4a88-ae05-b66fbd6f8ab9&quot;}}"/>
                        <w:id w:val="681244852"/>
                      </w:sdtPr>
                      <w:sdtContent>
                        <w:r w:rsidR="00486D79">
                          <w:rPr>
                            <w:rStyle w:val="Pagenumber"/>
                            <w:b w:val="0"/>
                            <w:bCs w:val="0"/>
                          </w:rPr>
                          <w:t>Sayfa</w:t>
                        </w:r>
                      </w:sdtContent>
                    </w:sdt>
                    <w:r w:rsidR="00B20821" w:rsidRPr="00736BD1">
                      <w:rPr>
                        <w:rStyle w:val="Pagenumber"/>
                      </w:rPr>
                      <w:t xml:space="preserve"> </w:t>
                    </w:r>
                    <w:r w:rsidR="00B20821" w:rsidRPr="00736BD1">
                      <w:rPr>
                        <w:rStyle w:val="Pagenumber"/>
                      </w:rPr>
                      <w:fldChar w:fldCharType="begin"/>
                    </w:r>
                    <w:r w:rsidR="00B20821" w:rsidRPr="00736BD1">
                      <w:rPr>
                        <w:rStyle w:val="Pagenumber"/>
                      </w:rPr>
                      <w:instrText xml:space="preserve"> PAGE </w:instrText>
                    </w:r>
                    <w:r w:rsidR="00B20821" w:rsidRPr="00736BD1">
                      <w:rPr>
                        <w:rStyle w:val="Pagenumber"/>
                      </w:rPr>
                      <w:fldChar w:fldCharType="separate"/>
                    </w:r>
                    <w:r w:rsidR="00B20821" w:rsidRPr="00736BD1">
                      <w:rPr>
                        <w:rStyle w:val="Pagenumber"/>
                      </w:rPr>
                      <w:t>13</w:t>
                    </w:r>
                    <w:r w:rsidR="00B20821" w:rsidRPr="00736BD1">
                      <w:rPr>
                        <w:rStyle w:val="Pagenumber"/>
                      </w:rPr>
                      <w:fldChar w:fldCharType="end"/>
                    </w:r>
                  </w:p>
                  <w:p w14:paraId="06AB91DC" w14:textId="3193F5E8" w:rsidR="0073150F" w:rsidRPr="00736BD1" w:rsidRDefault="0073150F" w:rsidP="00B20821">
                    <w:pPr>
                      <w:pStyle w:val="HeaderRight"/>
                      <w:jc w:val="center"/>
                      <w:rPr>
                        <w:rStyle w:val="Pagenumber"/>
                      </w:rPr>
                    </w:pP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C9536B" w:rsidRPr="00736BD1" w14:paraId="73178A38" w14:textId="77777777" w:rsidTr="6B7140CB">
      <w:tc>
        <w:tcPr>
          <w:tcW w:w="8505" w:type="dxa"/>
        </w:tcPr>
        <w:p w14:paraId="5AB529F5" w14:textId="642D87E6" w:rsidR="00C9536B" w:rsidRPr="00736BD1" w:rsidRDefault="00000000" w:rsidP="001E1541">
          <w:pPr>
            <w:pStyle w:val="Header"/>
          </w:pPr>
          <w:sdt>
            <w:sdtPr>
              <w:alias w:val="LogoType"/>
              <w:tag w:val="{&quot;templafy&quot;:{&quot;id&quot;:&quot;3aea1fa6-67e4-440c-8fda-6d6ca468f283&quot;}}"/>
              <w:id w:val="-1870131990"/>
              <w:placeholder>
                <w:docPart w:val="1A91C1430C30416F9EF117EDE334BDCD"/>
              </w:placeholder>
            </w:sdtPr>
            <w:sdtContent>
              <w:r w:rsidR="6B7140CB">
                <w:t>Mott MacDonald</w:t>
              </w:r>
            </w:sdtContent>
          </w:sdt>
          <w:r w:rsidR="6B7140CB">
            <w:t xml:space="preserve"> | </w:t>
          </w:r>
          <w:sdt>
            <w:sdtPr>
              <w:alias w:val="Document Title"/>
              <w:tag w:val="{&quot;templafy&quot;:{&quot;id&quot;:&quot;249ed8d1-951a-4fdd-bd9c-83ce3025b80a&quot;}}"/>
              <w:id w:val="-835371759"/>
              <w:placeholder>
                <w:docPart w:val="48EB348F30864288B3D2E6AEB5747ED6"/>
              </w:placeholder>
            </w:sdtPr>
            <w:sdtContent>
              <w:r w:rsidR="6B7140CB">
                <w:t>Kestanederesi Wind Power Plant (WPP) Project</w:t>
              </w:r>
            </w:sdtContent>
          </w:sdt>
        </w:p>
      </w:tc>
    </w:tr>
    <w:tr w:rsidR="00147611" w:rsidRPr="00736BD1" w14:paraId="54390DE0" w14:textId="77777777" w:rsidTr="6B7140CB">
      <w:tc>
        <w:tcPr>
          <w:tcW w:w="8505" w:type="dxa"/>
        </w:tcPr>
        <w:p w14:paraId="691E8DF6" w14:textId="77777777" w:rsidR="00147611" w:rsidRPr="00736BD1" w:rsidRDefault="00000000" w:rsidP="001E1541">
          <w:pPr>
            <w:pStyle w:val="Header"/>
            <w:rPr>
              <w:rStyle w:val="Pagenumber"/>
              <w:b w:val="0"/>
              <w:bCs w:val="0"/>
            </w:rPr>
          </w:pPr>
          <w:sdt>
            <w:sdtPr>
              <w:rPr>
                <w:b/>
                <w:bCs/>
                <w:szCs w:val="20"/>
              </w:rPr>
              <w:alias w:val="Document Subtitle"/>
              <w:tag w:val="{&quot;templafy&quot;:{&quot;id&quot;:&quot;8ea77751-80b2-4044-872f-70a2ab74701f&quot;}}"/>
              <w:id w:val="1186710231"/>
              <w:placeholder>
                <w:docPart w:val="5B86509EEBD940E2AE81BC44ED070744"/>
              </w:placeholder>
            </w:sdtPr>
            <w:sdtEndPr>
              <w:rPr>
                <w:b w:val="0"/>
                <w:bCs w:val="0"/>
                <w:szCs w:val="14"/>
              </w:rPr>
            </w:sdtEndPr>
            <w:sdtContent>
              <w:r w:rsidR="00E9539E" w:rsidRPr="00736BD1">
                <w:t>Resettlement Action Plan Addendum on Energy Transmission Line</w:t>
              </w:r>
            </w:sdtContent>
          </w:sdt>
        </w:p>
      </w:tc>
    </w:tr>
  </w:tbl>
  <w:p w14:paraId="2BD63FB7" w14:textId="77777777" w:rsidR="00905DE1" w:rsidRPr="00736BD1" w:rsidRDefault="001E1541" w:rsidP="001E1541">
    <w:pPr>
      <w:pStyle w:val="Spacer"/>
    </w:pPr>
    <w:r w:rsidRPr="00736BD1">
      <w:rPr>
        <w:noProof/>
      </w:rPr>
      <mc:AlternateContent>
        <mc:Choice Requires="wps">
          <w:drawing>
            <wp:anchor distT="0" distB="0" distL="114300" distR="114300" simplePos="0" relativeHeight="251658266" behindDoc="0" locked="1" layoutInCell="1" allowOverlap="1" wp14:anchorId="4DAC8444" wp14:editId="6E5B03EF">
              <wp:simplePos x="0" y="0"/>
              <wp:positionH relativeFrom="page">
                <wp:align>center</wp:align>
              </wp:positionH>
              <wp:positionV relativeFrom="page">
                <wp:posOffset>521335</wp:posOffset>
              </wp:positionV>
              <wp:extent cx="792000" cy="234000"/>
              <wp:effectExtent l="0" t="0" r="0" b="0"/>
              <wp:wrapNone/>
              <wp:docPr id="26" name="ClientMarking"/>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c879340c-5b8b-4a10-864b-08407eb69aad&quot;}}"/>
                            <w:id w:val="-1216660557"/>
                          </w:sdtPr>
                          <w:sdtContent>
                            <w:p w14:paraId="6CF6F81C" w14:textId="1FCBB300" w:rsidR="004F140F"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DAC8444" id="_x0000_t202" coordsize="21600,21600" o:spt="202" path="m,l,21600r21600,l21600,xe">
              <v:stroke joinstyle="miter"/>
              <v:path gradientshapeok="t" o:connecttype="rect"/>
            </v:shapetype>
            <v:shape id="_x0000_s1057" type="#_x0000_t202" style="position:absolute;margin-left:0;margin-top:41.05pt;width:62.35pt;height:18.45pt;z-index:251658266;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" filled="f" stroked="f" strokeweight=".5pt">
              <v:textbox style="mso-fit-shape-to-text:t">
                <w:txbxContent>
                  <w:sdt>
                    <w:sdtPr>
                      <w:rPr>
                        <w:vanish/>
                      </w:rPr>
                      <w:alias w:val="ClientMarking"/>
                      <w:tag w:val="{&quot;templafy&quot;:{&quot;id&quot;:&quot;c879340c-5b8b-4a10-864b-08407eb69aad&quot;}}"/>
                      <w:id w:val="-1216660557"/>
                    </w:sdtPr>
                    <w:sdtContent>
                      <w:p w14:paraId="6CF6F81C" w14:textId="1FCBB300" w:rsidR="004F140F"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r w:rsidR="0019634A" w:rsidRPr="00736BD1">
      <w:rPr>
        <w:noProof/>
      </w:rPr>
      <mc:AlternateContent>
        <mc:Choice Requires="wps">
          <w:drawing>
            <wp:anchor distT="0" distB="0" distL="114300" distR="114300" simplePos="0" relativeHeight="251658258" behindDoc="0" locked="0" layoutInCell="1" allowOverlap="1" wp14:anchorId="34B2E2DC" wp14:editId="4DB5CF4A">
              <wp:simplePos x="0" y="0"/>
              <wp:positionH relativeFrom="page">
                <wp:align>right</wp:align>
              </wp:positionH>
              <wp:positionV relativeFrom="page">
                <wp:align>top</wp:align>
              </wp:positionV>
              <wp:extent cx="1440000" cy="871200"/>
              <wp:effectExtent l="0" t="0" r="0" b="5715"/>
              <wp:wrapNone/>
              <wp:docPr id="32"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65D125A" w14:textId="2D764B54" w:rsidR="0019634A" w:rsidRPr="00736BD1" w:rsidRDefault="00000000" w:rsidP="0019634A">
                          <w:pPr>
                            <w:jc w:val="right"/>
                            <w:rPr>
                              <w:rStyle w:val="Pagenumber"/>
                            </w:rPr>
                          </w:pPr>
                          <w:sdt>
                            <w:sdtPr>
                              <w:rPr>
                                <w:rStyle w:val="Pagenumber"/>
                                <w:b w:val="0"/>
                                <w:bCs w:val="0"/>
                              </w:rPr>
                              <w:alias w:val="Page"/>
                              <w:tag w:val="{&quot;templafy&quot;:{&quot;id&quot;:&quot;52410ab0-68d8-4a88-ae05-b66fbd6f8ab9&quot;}}"/>
                              <w:id w:val="1607307061"/>
                            </w:sdtPr>
                            <w:sdtContent>
                              <w:r w:rsidR="00E9539E" w:rsidRPr="00736BD1">
                                <w:rPr>
                                  <w:rStyle w:val="Pagenumber"/>
                                  <w:b w:val="0"/>
                                  <w:bCs w:val="0"/>
                                </w:rPr>
                                <w:t>Page</w:t>
                              </w:r>
                            </w:sdtContent>
                          </w:sdt>
                          <w:r w:rsidR="0019634A" w:rsidRPr="00736BD1">
                            <w:rPr>
                              <w:rStyle w:val="Pagenumber"/>
                            </w:rPr>
                            <w:t xml:space="preserve"> </w:t>
                          </w:r>
                          <w:r w:rsidR="0019634A" w:rsidRPr="00736BD1">
                            <w:rPr>
                              <w:rStyle w:val="Pagenumber"/>
                            </w:rPr>
                            <w:fldChar w:fldCharType="begin"/>
                          </w:r>
                          <w:r w:rsidR="0019634A" w:rsidRPr="00736BD1">
                            <w:rPr>
                              <w:rStyle w:val="Pagenumber"/>
                            </w:rPr>
                            <w:instrText xml:space="preserve"> PAGE </w:instrText>
                          </w:r>
                          <w:r w:rsidR="0019634A" w:rsidRPr="00736BD1">
                            <w:rPr>
                              <w:rStyle w:val="Pagenumber"/>
                            </w:rPr>
                            <w:fldChar w:fldCharType="separate"/>
                          </w:r>
                          <w:r w:rsidR="0019634A" w:rsidRPr="00736BD1">
                            <w:rPr>
                              <w:rStyle w:val="Pagenumber"/>
                            </w:rPr>
                            <w:t>1</w:t>
                          </w:r>
                          <w:r w:rsidR="0019634A" w:rsidRPr="00736BD1">
                            <w:rPr>
                              <w:rStyle w:val="Pagenumber"/>
                            </w:rPr>
                            <w:fldChar w:fldCharType="end"/>
                          </w:r>
                          <w:r w:rsidR="0019634A" w:rsidRPr="00736BD1">
                            <w:rPr>
                              <w:rStyle w:val="Pagenumber"/>
                            </w:rPr>
                            <w:t xml:space="preserve"> </w:t>
                          </w:r>
                          <w:sdt>
                            <w:sdtPr>
                              <w:rPr>
                                <w:rStyle w:val="Pagenumber"/>
                              </w:rPr>
                              <w:alias w:val="Of"/>
                              <w:tag w:val="{&quot;templafy&quot;:{&quot;id&quot;:&quot;0cd29e6e-c7fb-4aa3-8353-a9f50cb47f12&quot;}}"/>
                              <w:id w:val="543947233"/>
                            </w:sdtPr>
                            <w:sdtEndPr>
                              <w:rPr>
                                <w:rStyle w:val="Pagenumber"/>
                                <w:b w:val="0"/>
                                <w:bCs w:val="0"/>
                              </w:rPr>
                            </w:sdtEndPr>
                            <w:sdtContent>
                              <w:r w:rsidR="00E9539E" w:rsidRPr="00736BD1">
                                <w:rPr>
                                  <w:rStyle w:val="Pagenumber"/>
                                  <w:b w:val="0"/>
                                  <w:bCs w:val="0"/>
                                </w:rPr>
                                <w:t>of</w:t>
                              </w:r>
                            </w:sdtContent>
                          </w:sdt>
                          <w:r w:rsidR="0019634A" w:rsidRPr="00736BD1">
                            <w:rPr>
                              <w:rStyle w:val="Pagenumber"/>
                            </w:rPr>
                            <w:t xml:space="preserve"> </w:t>
                          </w:r>
                          <w:r w:rsidR="0019634A" w:rsidRPr="00736BD1">
                            <w:rPr>
                              <w:rStyle w:val="Pagenumber"/>
                            </w:rPr>
                            <w:fldChar w:fldCharType="begin"/>
                          </w:r>
                          <w:r w:rsidR="0019634A" w:rsidRPr="00736BD1">
                            <w:rPr>
                              <w:rStyle w:val="Pagenumber"/>
                            </w:rPr>
                            <w:instrText xml:space="preserve"> =</w:instrText>
                          </w:r>
                          <w:r w:rsidR="0019634A" w:rsidRPr="00736BD1">
                            <w:rPr>
                              <w:rStyle w:val="Pagenumber"/>
                            </w:rPr>
                            <w:fldChar w:fldCharType="begin"/>
                          </w:r>
                          <w:r w:rsidR="0019634A" w:rsidRPr="00736BD1">
                            <w:rPr>
                              <w:rStyle w:val="Pagenumber"/>
                            </w:rPr>
                            <w:instrText xml:space="preserve"> NUMPAGES </w:instrText>
                          </w:r>
                          <w:r w:rsidR="0019634A" w:rsidRPr="00736BD1">
                            <w:rPr>
                              <w:rStyle w:val="Pagenumber"/>
                            </w:rPr>
                            <w:fldChar w:fldCharType="separate"/>
                          </w:r>
                          <w:r w:rsidR="00D07807" w:rsidRPr="00736BD1">
                            <w:rPr>
                              <w:rStyle w:val="Pagenumber"/>
                              <w:noProof/>
                            </w:rPr>
                            <w:instrText>74</w:instrText>
                          </w:r>
                          <w:r w:rsidR="0019634A" w:rsidRPr="00736BD1">
                            <w:rPr>
                              <w:rStyle w:val="Pagenumber"/>
                            </w:rPr>
                            <w:fldChar w:fldCharType="end"/>
                          </w:r>
                          <w:r w:rsidR="0019634A" w:rsidRPr="00736BD1">
                            <w:rPr>
                              <w:rStyle w:val="Pagenumber"/>
                            </w:rPr>
                            <w:instrText>-</w:instrText>
                          </w:r>
                          <w:r w:rsidR="0019634A" w:rsidRPr="00736BD1">
                            <w:rPr>
                              <w:rStyle w:val="Pagenumber"/>
                            </w:rPr>
                            <w:fldChar w:fldCharType="begin"/>
                          </w:r>
                          <w:r w:rsidR="0019634A" w:rsidRPr="00736BD1">
                            <w:rPr>
                              <w:rStyle w:val="Pagenumber"/>
                            </w:rPr>
                            <w:instrText xml:space="preserve"> PAGEREF TOCLastPage \* Arabic </w:instrText>
                          </w:r>
                          <w:r w:rsidR="0019634A" w:rsidRPr="00736BD1">
                            <w:rPr>
                              <w:rStyle w:val="Pagenumber"/>
                            </w:rPr>
                            <w:fldChar w:fldCharType="separate"/>
                          </w:r>
                          <w:r w:rsidR="00D07807" w:rsidRPr="00736BD1">
                            <w:rPr>
                              <w:rStyle w:val="Pagenumber"/>
                              <w:noProof/>
                            </w:rPr>
                            <w:instrText>7</w:instrText>
                          </w:r>
                          <w:r w:rsidR="0019634A" w:rsidRPr="00736BD1">
                            <w:rPr>
                              <w:rStyle w:val="Pagenumber"/>
                            </w:rPr>
                            <w:fldChar w:fldCharType="end"/>
                          </w:r>
                          <w:r w:rsidR="0019634A" w:rsidRPr="00736BD1">
                            <w:rPr>
                              <w:rStyle w:val="Pagenumber"/>
                            </w:rPr>
                            <w:fldChar w:fldCharType="separate"/>
                          </w:r>
                          <w:r w:rsidR="00D07807" w:rsidRPr="00736BD1">
                            <w:rPr>
                              <w:rStyle w:val="Pagenumber"/>
                              <w:noProof/>
                            </w:rPr>
                            <w:t>67</w:t>
                          </w:r>
                          <w:r w:rsidR="0019634A"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2E2DC" id="_x0000_s1058" type="#_x0000_t202" style="position:absolute;margin-left:62.2pt;margin-top:0;width:113.4pt;height:68.6pt;z-index:25165825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CXbVruGgIAAC4EAAAOAAAAAAAAAAAAAAAAAC4CAABkcnMvZTJvRG9jLnhtbFBLAQItABQABgAI&#10;AAAAIQDhEri02gAAAAUBAAAPAAAAAAAAAAAAAAAAAHQEAABkcnMvZG93bnJldi54bWxQSwUGAAAA&#10;AAQABADzAAAAewUAAAAA&#10;" filled="f" fillcolor="white [3201]" stroked="f" strokeweight=".5pt">
              <v:textbox inset="0,10mm,20mm,0">
                <w:txbxContent>
                  <w:p w14:paraId="665D125A" w14:textId="2D764B54" w:rsidR="0019634A" w:rsidRPr="00736BD1" w:rsidRDefault="00000000" w:rsidP="0019634A">
                    <w:pPr>
                      <w:jc w:val="right"/>
                      <w:rPr>
                        <w:rStyle w:val="Pagenumber"/>
                      </w:rPr>
                    </w:pPr>
                    <w:sdt>
                      <w:sdtPr>
                        <w:rPr>
                          <w:rStyle w:val="Pagenumber"/>
                          <w:b w:val="0"/>
                          <w:bCs w:val="0"/>
                        </w:rPr>
                        <w:alias w:val="Page"/>
                        <w:tag w:val="{&quot;templafy&quot;:{&quot;id&quot;:&quot;52410ab0-68d8-4a88-ae05-b66fbd6f8ab9&quot;}}"/>
                        <w:id w:val="1607307061"/>
                      </w:sdtPr>
                      <w:sdtContent>
                        <w:r w:rsidR="00E9539E" w:rsidRPr="00736BD1">
                          <w:rPr>
                            <w:rStyle w:val="Pagenumber"/>
                            <w:b w:val="0"/>
                            <w:bCs w:val="0"/>
                          </w:rPr>
                          <w:t>Page</w:t>
                        </w:r>
                      </w:sdtContent>
                    </w:sdt>
                    <w:r w:rsidR="0019634A" w:rsidRPr="00736BD1">
                      <w:rPr>
                        <w:rStyle w:val="Pagenumber"/>
                      </w:rPr>
                      <w:t xml:space="preserve"> </w:t>
                    </w:r>
                    <w:r w:rsidR="0019634A" w:rsidRPr="00736BD1">
                      <w:rPr>
                        <w:rStyle w:val="Pagenumber"/>
                      </w:rPr>
                      <w:fldChar w:fldCharType="begin"/>
                    </w:r>
                    <w:r w:rsidR="0019634A" w:rsidRPr="00736BD1">
                      <w:rPr>
                        <w:rStyle w:val="Pagenumber"/>
                      </w:rPr>
                      <w:instrText xml:space="preserve"> PAGE </w:instrText>
                    </w:r>
                    <w:r w:rsidR="0019634A" w:rsidRPr="00736BD1">
                      <w:rPr>
                        <w:rStyle w:val="Pagenumber"/>
                      </w:rPr>
                      <w:fldChar w:fldCharType="separate"/>
                    </w:r>
                    <w:r w:rsidR="0019634A" w:rsidRPr="00736BD1">
                      <w:rPr>
                        <w:rStyle w:val="Pagenumber"/>
                      </w:rPr>
                      <w:t>1</w:t>
                    </w:r>
                    <w:r w:rsidR="0019634A" w:rsidRPr="00736BD1">
                      <w:rPr>
                        <w:rStyle w:val="Pagenumber"/>
                      </w:rPr>
                      <w:fldChar w:fldCharType="end"/>
                    </w:r>
                    <w:r w:rsidR="0019634A" w:rsidRPr="00736BD1">
                      <w:rPr>
                        <w:rStyle w:val="Pagenumber"/>
                      </w:rPr>
                      <w:t xml:space="preserve"> </w:t>
                    </w:r>
                    <w:sdt>
                      <w:sdtPr>
                        <w:rPr>
                          <w:rStyle w:val="Pagenumber"/>
                        </w:rPr>
                        <w:alias w:val="Of"/>
                        <w:tag w:val="{&quot;templafy&quot;:{&quot;id&quot;:&quot;0cd29e6e-c7fb-4aa3-8353-a9f50cb47f12&quot;}}"/>
                        <w:id w:val="543947233"/>
                      </w:sdtPr>
                      <w:sdtEndPr>
                        <w:rPr>
                          <w:rStyle w:val="Pagenumber"/>
                          <w:b w:val="0"/>
                          <w:bCs w:val="0"/>
                        </w:rPr>
                      </w:sdtEndPr>
                      <w:sdtContent>
                        <w:r w:rsidR="00E9539E" w:rsidRPr="00736BD1">
                          <w:rPr>
                            <w:rStyle w:val="Pagenumber"/>
                            <w:b w:val="0"/>
                            <w:bCs w:val="0"/>
                          </w:rPr>
                          <w:t>of</w:t>
                        </w:r>
                      </w:sdtContent>
                    </w:sdt>
                    <w:r w:rsidR="0019634A" w:rsidRPr="00736BD1">
                      <w:rPr>
                        <w:rStyle w:val="Pagenumber"/>
                      </w:rPr>
                      <w:t xml:space="preserve"> </w:t>
                    </w:r>
                    <w:r w:rsidR="0019634A" w:rsidRPr="00736BD1">
                      <w:rPr>
                        <w:rStyle w:val="Pagenumber"/>
                      </w:rPr>
                      <w:fldChar w:fldCharType="begin"/>
                    </w:r>
                    <w:r w:rsidR="0019634A" w:rsidRPr="00736BD1">
                      <w:rPr>
                        <w:rStyle w:val="Pagenumber"/>
                      </w:rPr>
                      <w:instrText xml:space="preserve"> =</w:instrText>
                    </w:r>
                    <w:r w:rsidR="0019634A" w:rsidRPr="00736BD1">
                      <w:rPr>
                        <w:rStyle w:val="Pagenumber"/>
                      </w:rPr>
                      <w:fldChar w:fldCharType="begin"/>
                    </w:r>
                    <w:r w:rsidR="0019634A" w:rsidRPr="00736BD1">
                      <w:rPr>
                        <w:rStyle w:val="Pagenumber"/>
                      </w:rPr>
                      <w:instrText xml:space="preserve"> NUMPAGES </w:instrText>
                    </w:r>
                    <w:r w:rsidR="0019634A" w:rsidRPr="00736BD1">
                      <w:rPr>
                        <w:rStyle w:val="Pagenumber"/>
                      </w:rPr>
                      <w:fldChar w:fldCharType="separate"/>
                    </w:r>
                    <w:r w:rsidR="00D07807" w:rsidRPr="00736BD1">
                      <w:rPr>
                        <w:rStyle w:val="Pagenumber"/>
                        <w:noProof/>
                      </w:rPr>
                      <w:instrText>74</w:instrText>
                    </w:r>
                    <w:r w:rsidR="0019634A" w:rsidRPr="00736BD1">
                      <w:rPr>
                        <w:rStyle w:val="Pagenumber"/>
                      </w:rPr>
                      <w:fldChar w:fldCharType="end"/>
                    </w:r>
                    <w:r w:rsidR="0019634A" w:rsidRPr="00736BD1">
                      <w:rPr>
                        <w:rStyle w:val="Pagenumber"/>
                      </w:rPr>
                      <w:instrText>-</w:instrText>
                    </w:r>
                    <w:r w:rsidR="0019634A" w:rsidRPr="00736BD1">
                      <w:rPr>
                        <w:rStyle w:val="Pagenumber"/>
                      </w:rPr>
                      <w:fldChar w:fldCharType="begin"/>
                    </w:r>
                    <w:r w:rsidR="0019634A" w:rsidRPr="00736BD1">
                      <w:rPr>
                        <w:rStyle w:val="Pagenumber"/>
                      </w:rPr>
                      <w:instrText xml:space="preserve"> PAGEREF TOCLastPage \* Arabic </w:instrText>
                    </w:r>
                    <w:r w:rsidR="0019634A" w:rsidRPr="00736BD1">
                      <w:rPr>
                        <w:rStyle w:val="Pagenumber"/>
                      </w:rPr>
                      <w:fldChar w:fldCharType="separate"/>
                    </w:r>
                    <w:r w:rsidR="00D07807" w:rsidRPr="00736BD1">
                      <w:rPr>
                        <w:rStyle w:val="Pagenumber"/>
                        <w:noProof/>
                      </w:rPr>
                      <w:instrText>7</w:instrText>
                    </w:r>
                    <w:r w:rsidR="0019634A" w:rsidRPr="00736BD1">
                      <w:rPr>
                        <w:rStyle w:val="Pagenumber"/>
                      </w:rPr>
                      <w:fldChar w:fldCharType="end"/>
                    </w:r>
                    <w:r w:rsidR="0019634A" w:rsidRPr="00736BD1">
                      <w:rPr>
                        <w:rStyle w:val="Pagenumber"/>
                      </w:rPr>
                      <w:fldChar w:fldCharType="separate"/>
                    </w:r>
                    <w:r w:rsidR="00D07807" w:rsidRPr="00736BD1">
                      <w:rPr>
                        <w:rStyle w:val="Pagenumber"/>
                        <w:noProof/>
                      </w:rPr>
                      <w:t>67</w:t>
                    </w:r>
                    <w:r w:rsidR="0019634A" w:rsidRPr="00736BD1">
                      <w:rPr>
                        <w:rStyle w:val="Pagenumber"/>
                      </w:rPr>
                      <w:fldChar w:fldCharType="end"/>
                    </w:r>
                  </w:p>
                </w:txbxContent>
              </v:textbox>
              <w10:wrap anchorx="page" anchory="page"/>
            </v:shape>
          </w:pict>
        </mc:Fallback>
      </mc:AlternateContent>
    </w:r>
    <w:r w:rsidR="0019634A" w:rsidRPr="00736BD1">
      <w:rPr>
        <w:noProof/>
      </w:rPr>
      <mc:AlternateContent>
        <mc:Choice Requires="wps">
          <w:drawing>
            <wp:anchor distT="0" distB="0" distL="114300" distR="114300" simplePos="0" relativeHeight="251658259" behindDoc="0" locked="0" layoutInCell="1" allowOverlap="1" wp14:anchorId="52DE1AA8" wp14:editId="2DB17187">
              <wp:simplePos x="0" y="0"/>
              <wp:positionH relativeFrom="page">
                <wp:align>right</wp:align>
              </wp:positionH>
              <wp:positionV relativeFrom="page">
                <wp:align>top</wp:align>
              </wp:positionV>
              <wp:extent cx="1440000" cy="871200"/>
              <wp:effectExtent l="0" t="0" r="0" b="0"/>
              <wp:wrapNone/>
              <wp:docPr id="33" name="PagenumberRestart"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04F53E1" w14:textId="22D7A6E1" w:rsidR="0019634A" w:rsidRPr="00736BD1" w:rsidRDefault="00000000" w:rsidP="0019634A">
                          <w:pPr>
                            <w:jc w:val="right"/>
                            <w:rPr>
                              <w:rStyle w:val="Pagenumber"/>
                            </w:rPr>
                          </w:pPr>
                          <w:sdt>
                            <w:sdtPr>
                              <w:rPr>
                                <w:rStyle w:val="Pagenumber"/>
                                <w:b w:val="0"/>
                                <w:bCs w:val="0"/>
                              </w:rPr>
                              <w:alias w:val="Page"/>
                              <w:tag w:val="{&quot;templafy&quot;:{&quot;id&quot;:&quot;c7aafd96-9f61-45d6-a4dc-44d2a97ba916&quot;}}"/>
                              <w:id w:val="-459722137"/>
                            </w:sdtPr>
                            <w:sdtContent>
                              <w:r w:rsidR="00E9539E" w:rsidRPr="00736BD1">
                                <w:rPr>
                                  <w:rStyle w:val="Pagenumber"/>
                                  <w:b w:val="0"/>
                                  <w:bCs w:val="0"/>
                                </w:rPr>
                                <w:t>Page</w:t>
                              </w:r>
                            </w:sdtContent>
                          </w:sdt>
                          <w:r w:rsidR="0019634A" w:rsidRPr="00736BD1">
                            <w:rPr>
                              <w:rStyle w:val="Pagenumber"/>
                            </w:rPr>
                            <w:t xml:space="preserve"> </w:t>
                          </w:r>
                          <w:r w:rsidR="0019634A" w:rsidRPr="00736BD1">
                            <w:rPr>
                              <w:rStyle w:val="Pagenumber"/>
                            </w:rPr>
                            <w:fldChar w:fldCharType="begin"/>
                          </w:r>
                          <w:r w:rsidR="0019634A" w:rsidRPr="00736BD1">
                            <w:rPr>
                              <w:rStyle w:val="Pagenumber"/>
                            </w:rPr>
                            <w:instrText xml:space="preserve"> PAGE </w:instrText>
                          </w:r>
                          <w:r w:rsidR="0019634A" w:rsidRPr="00736BD1">
                            <w:rPr>
                              <w:rStyle w:val="Pagenumber"/>
                            </w:rPr>
                            <w:fldChar w:fldCharType="separate"/>
                          </w:r>
                          <w:r w:rsidR="0019634A" w:rsidRPr="00736BD1">
                            <w:rPr>
                              <w:rStyle w:val="Pagenumber"/>
                            </w:rPr>
                            <w:t>1</w:t>
                          </w:r>
                          <w:r w:rsidR="0019634A" w:rsidRPr="00736BD1">
                            <w:rPr>
                              <w:rStyle w:val="Pagenumber"/>
                            </w:rPr>
                            <w:fldChar w:fldCharType="end"/>
                          </w:r>
                          <w:r w:rsidR="0019634A" w:rsidRPr="00736BD1">
                            <w:rPr>
                              <w:rStyle w:val="Pagenumber"/>
                            </w:rPr>
                            <w:t xml:space="preserve"> </w:t>
                          </w:r>
                          <w:sdt>
                            <w:sdtPr>
                              <w:rPr>
                                <w:rStyle w:val="Pagenumber"/>
                              </w:rPr>
                              <w:alias w:val="Of"/>
                              <w:tag w:val="{&quot;templafy&quot;:{&quot;id&quot;:&quot;879e5b1c-d4e1-45aa-9189-244515a03ec9&quot;}}"/>
                              <w:id w:val="-575591007"/>
                            </w:sdtPr>
                            <w:sdtEndPr>
                              <w:rPr>
                                <w:rStyle w:val="Pagenumber"/>
                                <w:b w:val="0"/>
                                <w:bCs w:val="0"/>
                              </w:rPr>
                            </w:sdtEndPr>
                            <w:sdtContent>
                              <w:r w:rsidR="00E9539E" w:rsidRPr="00736BD1">
                                <w:rPr>
                                  <w:rStyle w:val="Pagenumber"/>
                                  <w:b w:val="0"/>
                                  <w:bCs w:val="0"/>
                                </w:rPr>
                                <w:t>of</w:t>
                              </w:r>
                            </w:sdtContent>
                          </w:sdt>
                          <w:r w:rsidR="0019634A" w:rsidRPr="00736BD1">
                            <w:rPr>
                              <w:rStyle w:val="Pagenumber"/>
                            </w:rPr>
                            <w:t xml:space="preserve"> </w:t>
                          </w:r>
                          <w:r w:rsidR="0019634A" w:rsidRPr="00736BD1">
                            <w:rPr>
                              <w:rStyle w:val="Pagenumber"/>
                            </w:rPr>
                            <w:fldChar w:fldCharType="begin"/>
                          </w:r>
                          <w:r w:rsidR="0019634A" w:rsidRPr="00736BD1">
                            <w:rPr>
                              <w:rStyle w:val="Pagenumber"/>
                            </w:rPr>
                            <w:instrText xml:space="preserve"> DOCPROPERTY  RestartAt </w:instrText>
                          </w:r>
                          <w:r w:rsidR="0019634A" w:rsidRPr="00736BD1">
                            <w:rPr>
                              <w:rStyle w:val="Pagenumber"/>
                            </w:rPr>
                            <w:fldChar w:fldCharType="separate"/>
                          </w:r>
                          <w:r w:rsidR="00D07807" w:rsidRPr="00736BD1">
                            <w:rPr>
                              <w:rStyle w:val="Pagenumber"/>
                              <w:b w:val="0"/>
                              <w:bCs w:val="0"/>
                            </w:rPr>
                            <w:t>Error! Unknown document property name.</w:t>
                          </w:r>
                          <w:r w:rsidR="0019634A"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1AA8" id="PagenumberRestart" o:spid="_x0000_s1059" type="#_x0000_t202" style="position:absolute;margin-left:62.2pt;margin-top:0;width:113.4pt;height:68.6pt;z-index:251658259;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AamuGHGgIAAC4EAAAOAAAAAAAAAAAAAAAAAC4CAABkcnMvZTJvRG9jLnhtbFBLAQItABQABgAI&#10;AAAAIQD3pMiZ2gAAAAUBAAAPAAAAAAAAAAAAAAAAAHQEAABkcnMvZG93bnJldi54bWxQSwUGAAAA&#10;AAQABADzAAAAewUAAAAA&#10;" filled="f" fillcolor="white [3201]" stroked="f" strokeweight=".5pt">
              <v:textbox inset="0,10mm,20mm,0">
                <w:txbxContent>
                  <w:p w14:paraId="604F53E1" w14:textId="22D7A6E1" w:rsidR="0019634A" w:rsidRPr="00736BD1" w:rsidRDefault="00000000" w:rsidP="0019634A">
                    <w:pPr>
                      <w:jc w:val="right"/>
                      <w:rPr>
                        <w:rStyle w:val="Pagenumber"/>
                      </w:rPr>
                    </w:pPr>
                    <w:sdt>
                      <w:sdtPr>
                        <w:rPr>
                          <w:rStyle w:val="Pagenumber"/>
                          <w:b w:val="0"/>
                          <w:bCs w:val="0"/>
                        </w:rPr>
                        <w:alias w:val="Page"/>
                        <w:tag w:val="{&quot;templafy&quot;:{&quot;id&quot;:&quot;c7aafd96-9f61-45d6-a4dc-44d2a97ba916&quot;}}"/>
                        <w:id w:val="-459722137"/>
                      </w:sdtPr>
                      <w:sdtContent>
                        <w:r w:rsidR="00E9539E" w:rsidRPr="00736BD1">
                          <w:rPr>
                            <w:rStyle w:val="Pagenumber"/>
                            <w:b w:val="0"/>
                            <w:bCs w:val="0"/>
                          </w:rPr>
                          <w:t>Page</w:t>
                        </w:r>
                      </w:sdtContent>
                    </w:sdt>
                    <w:r w:rsidR="0019634A" w:rsidRPr="00736BD1">
                      <w:rPr>
                        <w:rStyle w:val="Pagenumber"/>
                      </w:rPr>
                      <w:t xml:space="preserve"> </w:t>
                    </w:r>
                    <w:r w:rsidR="0019634A" w:rsidRPr="00736BD1">
                      <w:rPr>
                        <w:rStyle w:val="Pagenumber"/>
                      </w:rPr>
                      <w:fldChar w:fldCharType="begin"/>
                    </w:r>
                    <w:r w:rsidR="0019634A" w:rsidRPr="00736BD1">
                      <w:rPr>
                        <w:rStyle w:val="Pagenumber"/>
                      </w:rPr>
                      <w:instrText xml:space="preserve"> PAGE </w:instrText>
                    </w:r>
                    <w:r w:rsidR="0019634A" w:rsidRPr="00736BD1">
                      <w:rPr>
                        <w:rStyle w:val="Pagenumber"/>
                      </w:rPr>
                      <w:fldChar w:fldCharType="separate"/>
                    </w:r>
                    <w:r w:rsidR="0019634A" w:rsidRPr="00736BD1">
                      <w:rPr>
                        <w:rStyle w:val="Pagenumber"/>
                      </w:rPr>
                      <w:t>1</w:t>
                    </w:r>
                    <w:r w:rsidR="0019634A" w:rsidRPr="00736BD1">
                      <w:rPr>
                        <w:rStyle w:val="Pagenumber"/>
                      </w:rPr>
                      <w:fldChar w:fldCharType="end"/>
                    </w:r>
                    <w:r w:rsidR="0019634A" w:rsidRPr="00736BD1">
                      <w:rPr>
                        <w:rStyle w:val="Pagenumber"/>
                      </w:rPr>
                      <w:t xml:space="preserve"> </w:t>
                    </w:r>
                    <w:sdt>
                      <w:sdtPr>
                        <w:rPr>
                          <w:rStyle w:val="Pagenumber"/>
                        </w:rPr>
                        <w:alias w:val="Of"/>
                        <w:tag w:val="{&quot;templafy&quot;:{&quot;id&quot;:&quot;879e5b1c-d4e1-45aa-9189-244515a03ec9&quot;}}"/>
                        <w:id w:val="-575591007"/>
                      </w:sdtPr>
                      <w:sdtEndPr>
                        <w:rPr>
                          <w:rStyle w:val="Pagenumber"/>
                          <w:b w:val="0"/>
                          <w:bCs w:val="0"/>
                        </w:rPr>
                      </w:sdtEndPr>
                      <w:sdtContent>
                        <w:r w:rsidR="00E9539E" w:rsidRPr="00736BD1">
                          <w:rPr>
                            <w:rStyle w:val="Pagenumber"/>
                            <w:b w:val="0"/>
                            <w:bCs w:val="0"/>
                          </w:rPr>
                          <w:t>of</w:t>
                        </w:r>
                      </w:sdtContent>
                    </w:sdt>
                    <w:r w:rsidR="0019634A" w:rsidRPr="00736BD1">
                      <w:rPr>
                        <w:rStyle w:val="Pagenumber"/>
                      </w:rPr>
                      <w:t xml:space="preserve"> </w:t>
                    </w:r>
                    <w:r w:rsidR="0019634A" w:rsidRPr="00736BD1">
                      <w:rPr>
                        <w:rStyle w:val="Pagenumber"/>
                      </w:rPr>
                      <w:fldChar w:fldCharType="begin"/>
                    </w:r>
                    <w:r w:rsidR="0019634A" w:rsidRPr="00736BD1">
                      <w:rPr>
                        <w:rStyle w:val="Pagenumber"/>
                      </w:rPr>
                      <w:instrText xml:space="preserve"> DOCPROPERTY  RestartAt </w:instrText>
                    </w:r>
                    <w:r w:rsidR="0019634A" w:rsidRPr="00736BD1">
                      <w:rPr>
                        <w:rStyle w:val="Pagenumber"/>
                      </w:rPr>
                      <w:fldChar w:fldCharType="separate"/>
                    </w:r>
                    <w:r w:rsidR="00D07807" w:rsidRPr="00736BD1">
                      <w:rPr>
                        <w:rStyle w:val="Pagenumber"/>
                        <w:b w:val="0"/>
                        <w:bCs w:val="0"/>
                      </w:rPr>
                      <w:t>Error! Unknown document property name.</w:t>
                    </w:r>
                    <w:r w:rsidR="0019634A" w:rsidRPr="00736BD1">
                      <w:rPr>
                        <w:rStyle w:val="Pagenumber"/>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13438"/>
    </w:tblGrid>
    <w:tr w:rsidR="00BF7926" w:rsidRPr="001D593B" w14:paraId="32C2C5CB" w14:textId="77777777" w:rsidTr="6B7140CB">
      <w:tc>
        <w:tcPr>
          <w:tcW w:w="8505" w:type="dxa"/>
        </w:tcPr>
        <w:p w14:paraId="2EC766E2" w14:textId="0E864623" w:rsidR="00BF7926" w:rsidRPr="000745DA" w:rsidRDefault="00000000" w:rsidP="001E1541">
          <w:pPr>
            <w:pStyle w:val="Header"/>
            <w:rPr>
              <w:lang w:val="pt-PT"/>
            </w:rPr>
          </w:pPr>
          <w:sdt>
            <w:sdtPr>
              <w:alias w:val="LogoType"/>
              <w:tag w:val="{&quot;templafy&quot;:{&quot;id&quot;:&quot;3aea1fa6-67e4-440c-8fda-6d6ca468f283&quot;}}"/>
              <w:id w:val="1438560429"/>
              <w:placeholder>
                <w:docPart w:val="12B01AD4B4374B48B88A0557953B2E75"/>
              </w:placeholder>
            </w:sdtPr>
            <w:sdtContent>
              <w:r w:rsidR="6B7140CB" w:rsidRPr="6B7140CB">
                <w:rPr>
                  <w:lang w:val="pt-PT"/>
                </w:rPr>
                <w:t>Mott MacDonald</w:t>
              </w:r>
            </w:sdtContent>
          </w:sdt>
          <w:r w:rsidR="6B7140CB" w:rsidRPr="6B7140CB">
            <w:rPr>
              <w:lang w:val="pt-PT"/>
            </w:rPr>
            <w:t xml:space="preserve"> | </w:t>
          </w:r>
          <w:sdt>
            <w:sdtPr>
              <w:alias w:val="Document Title"/>
              <w:tag w:val="{&quot;templafy&quot;:{&quot;id&quot;:&quot;249ed8d1-951a-4fdd-bd9c-83ce3025b80a&quot;}}"/>
              <w:id w:val="1186095413"/>
              <w:placeholder>
                <w:docPart w:val="7C122E796D20470188D8FD5BDECF3428"/>
              </w:placeholder>
            </w:sdtPr>
            <w:sdtContent>
              <w:r w:rsidR="6B7140CB" w:rsidRPr="6B7140CB">
                <w:rPr>
                  <w:lang w:val="pt-PT"/>
                </w:rPr>
                <w:t>Kestanederesi Rüzgar Enerji Santrali</w:t>
              </w:r>
            </w:sdtContent>
          </w:sdt>
        </w:p>
      </w:tc>
    </w:tr>
    <w:tr w:rsidR="00BF7926" w:rsidRPr="001D593B" w14:paraId="04271052" w14:textId="77777777" w:rsidTr="6B7140CB">
      <w:tc>
        <w:tcPr>
          <w:tcW w:w="8505" w:type="dxa"/>
        </w:tcPr>
        <w:p w14:paraId="752AC07A" w14:textId="54A08085" w:rsidR="00BF7926" w:rsidRPr="00EF67C0" w:rsidRDefault="00000000" w:rsidP="001E1541">
          <w:pPr>
            <w:pStyle w:val="Header"/>
            <w:rPr>
              <w:rStyle w:val="Pagenumber"/>
              <w:b w:val="0"/>
              <w:bCs w:val="0"/>
              <w:lang w:val="pt-PT"/>
            </w:rPr>
          </w:pPr>
          <w:sdt>
            <w:sdtPr>
              <w:rPr>
                <w:b/>
                <w:bCs/>
                <w:szCs w:val="20"/>
              </w:rPr>
              <w:alias w:val="Document Subtitle"/>
              <w:tag w:val="{&quot;templafy&quot;:{&quot;id&quot;:&quot;8ea77751-80b2-4044-872f-70a2ab74701f&quot;}}"/>
              <w:id w:val="-2144032851"/>
              <w:placeholder>
                <w:docPart w:val="8402C842735C4D00BEE2239AD1825BCA"/>
              </w:placeholder>
            </w:sdtPr>
            <w:sdtEndPr>
              <w:rPr>
                <w:b w:val="0"/>
                <w:bCs w:val="0"/>
                <w:szCs w:val="14"/>
              </w:rPr>
            </w:sdtEndPr>
            <w:sdtContent>
              <w:r w:rsidR="000745DA" w:rsidRPr="00EF67C0">
                <w:rPr>
                  <w:lang w:val="pt-PT"/>
                </w:rPr>
                <w:t>Enerji İletim Hattı ile İlgili Yeniden Yerleşim Eylem Planı Ek Belgesi</w:t>
              </w:r>
            </w:sdtContent>
          </w:sdt>
        </w:p>
      </w:tc>
    </w:tr>
  </w:tbl>
  <w:p w14:paraId="69A9C0F9" w14:textId="77777777" w:rsidR="00BF7926" w:rsidRPr="00736BD1" w:rsidRDefault="00BF7926" w:rsidP="001E1541">
    <w:pPr>
      <w:pStyle w:val="Spacer"/>
    </w:pPr>
    <w:r w:rsidRPr="00736BD1">
      <w:rPr>
        <w:noProof/>
      </w:rPr>
      <mc:AlternateContent>
        <mc:Choice Requires="wps">
          <w:drawing>
            <wp:anchor distT="0" distB="0" distL="114300" distR="114300" simplePos="0" relativeHeight="251658297" behindDoc="0" locked="1" layoutInCell="1" allowOverlap="1" wp14:anchorId="305D1096" wp14:editId="7D521531">
              <wp:simplePos x="0" y="0"/>
              <wp:positionH relativeFrom="page">
                <wp:align>center</wp:align>
              </wp:positionH>
              <wp:positionV relativeFrom="page">
                <wp:posOffset>521335</wp:posOffset>
              </wp:positionV>
              <wp:extent cx="792000" cy="234000"/>
              <wp:effectExtent l="0" t="0" r="0" b="0"/>
              <wp:wrapNone/>
              <wp:docPr id="1664826581" name="ClientMarking"/>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c879340c-5b8b-4a10-864b-08407eb69aad&quot;}}"/>
                            <w:id w:val="-283272876"/>
                          </w:sdtPr>
                          <w:sdtContent>
                            <w:p w14:paraId="4DF56B37" w14:textId="4163D2F2" w:rsidR="00BF7926" w:rsidRPr="00736BD1" w:rsidRDefault="00736BD1">
                              <w:pPr>
                                <w:pStyle w:val="ClientMarkingHeader"/>
                                <w:rPr>
                                  <w:vanish/>
                                </w:rPr>
                              </w:pPr>
                              <w:r w:rsidRPr="00736BD1">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05D1096" id="_x0000_t202" coordsize="21600,21600" o:spt="202" path="m,l,21600r21600,l21600,xe">
              <v:stroke joinstyle="miter"/>
              <v:path gradientshapeok="t" o:connecttype="rect"/>
            </v:shapetype>
            <v:shape id="_x0000_s1065" type="#_x0000_t202" style="position:absolute;margin-left:0;margin-top:41.05pt;width:62.35pt;height:18.45pt;z-index:251658297;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" filled="f" stroked="f" strokeweight=".5pt">
              <v:textbox style="mso-fit-shape-to-text:t">
                <w:txbxContent>
                  <w:sdt>
                    <w:sdtPr>
                      <w:rPr>
                        <w:vanish/>
                      </w:rPr>
                      <w:alias w:val="ClientMarking"/>
                      <w:tag w:val="{&quot;templafy&quot;:{&quot;id&quot;:&quot;c879340c-5b8b-4a10-864b-08407eb69aad&quot;}}"/>
                      <w:id w:val="-283272876"/>
                    </w:sdtPr>
                    <w:sdtContent>
                      <w:p w14:paraId="4DF56B37" w14:textId="4163D2F2" w:rsidR="00BF7926" w:rsidRPr="00736BD1" w:rsidRDefault="00736BD1">
                        <w:pPr>
                          <w:pStyle w:val="ClientMarkingHeader"/>
                          <w:rPr>
                            <w:vanish/>
                          </w:rPr>
                        </w:pPr>
                        <w:r w:rsidRPr="00736BD1">
                          <w:rPr>
                            <w:vanish/>
                          </w:rPr>
                          <w:t xml:space="preserve"> </w:t>
                        </w:r>
                      </w:p>
                    </w:sdtContent>
                  </w:sdt>
                </w:txbxContent>
              </v:textbox>
              <w10:wrap anchorx="page" anchory="page"/>
              <w10:anchorlock/>
            </v:shape>
          </w:pict>
        </mc:Fallback>
      </mc:AlternateContent>
    </w:r>
    <w:r w:rsidRPr="00736BD1">
      <w:rPr>
        <w:noProof/>
      </w:rPr>
      <mc:AlternateContent>
        <mc:Choice Requires="wps">
          <w:drawing>
            <wp:anchor distT="0" distB="0" distL="114300" distR="114300" simplePos="0" relativeHeight="251658295" behindDoc="0" locked="0" layoutInCell="1" allowOverlap="1" wp14:anchorId="5103FCAD" wp14:editId="210146B3">
              <wp:simplePos x="0" y="0"/>
              <wp:positionH relativeFrom="page">
                <wp:align>right</wp:align>
              </wp:positionH>
              <wp:positionV relativeFrom="page">
                <wp:align>top</wp:align>
              </wp:positionV>
              <wp:extent cx="1440000" cy="871200"/>
              <wp:effectExtent l="0" t="0" r="0" b="5715"/>
              <wp:wrapNone/>
              <wp:docPr id="402857217" name="Pagenumber"/>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5BD32AA" w14:textId="630D7F97" w:rsidR="00BF7926" w:rsidRPr="00736BD1" w:rsidRDefault="00000000" w:rsidP="00085E69">
                          <w:pPr>
                            <w:jc w:val="right"/>
                            <w:rPr>
                              <w:rStyle w:val="Pagenumber"/>
                            </w:rPr>
                          </w:pPr>
                          <w:sdt>
                            <w:sdtPr>
                              <w:rPr>
                                <w:rStyle w:val="Pagenumber"/>
                                <w:b w:val="0"/>
                                <w:bCs w:val="0"/>
                              </w:rPr>
                              <w:alias w:val="Page"/>
                              <w:tag w:val="{&quot;templafy&quot;:{&quot;id&quot;:&quot;52410ab0-68d8-4a88-ae05-b66fbd6f8ab9&quot;}}"/>
                              <w:id w:val="-1219438472"/>
                            </w:sdtPr>
                            <w:sdtContent>
                              <w:r w:rsidR="000745DA">
                                <w:rPr>
                                  <w:rStyle w:val="Pagenumber"/>
                                  <w:b w:val="0"/>
                                  <w:bCs w:val="0"/>
                                </w:rPr>
                                <w:t>Sayfa</w:t>
                              </w:r>
                            </w:sdtContent>
                          </w:sdt>
                          <w:r w:rsidR="00085E69" w:rsidRPr="00736BD1">
                            <w:rPr>
                              <w:rStyle w:val="Pagenumber"/>
                            </w:rPr>
                            <w:t xml:space="preserve"> </w:t>
                          </w:r>
                          <w:r w:rsidR="00085E69" w:rsidRPr="00736BD1">
                            <w:rPr>
                              <w:rStyle w:val="Pagenumber"/>
                            </w:rPr>
                            <w:fldChar w:fldCharType="begin"/>
                          </w:r>
                          <w:r w:rsidR="00085E69" w:rsidRPr="00736BD1">
                            <w:rPr>
                              <w:rStyle w:val="Pagenumber"/>
                            </w:rPr>
                            <w:instrText xml:space="preserve"> PAGE </w:instrText>
                          </w:r>
                          <w:r w:rsidR="00085E69" w:rsidRPr="00736BD1">
                            <w:rPr>
                              <w:rStyle w:val="Pagenumber"/>
                            </w:rPr>
                            <w:fldChar w:fldCharType="separate"/>
                          </w:r>
                          <w:r w:rsidR="00085E69" w:rsidRPr="00736BD1">
                            <w:rPr>
                              <w:rStyle w:val="Pagenumber"/>
                            </w:rPr>
                            <w:t>19</w:t>
                          </w:r>
                          <w:r w:rsidR="00085E69" w:rsidRPr="00736BD1">
                            <w:rPr>
                              <w:rStyle w:val="Pagenumber"/>
                            </w:rPr>
                            <w:fldChar w:fldCharType="end"/>
                          </w:r>
                        </w:p>
                        <w:p w14:paraId="7DCDEFDD" w14:textId="77777777" w:rsidR="00085E69" w:rsidRPr="00736BD1" w:rsidRDefault="00085E69"/>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3FCAD" id="_x0000_s1066" type="#_x0000_t202" style="position:absolute;margin-left:62.2pt;margin-top:0;width:113.4pt;height:68.6pt;z-index:25165829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B4ru4oGgIAAC4EAAAOAAAAAAAAAAAAAAAAAC4CAABkcnMvZTJvRG9jLnhtbFBLAQItABQABgAI&#10;AAAAIQDhEri02gAAAAUBAAAPAAAAAAAAAAAAAAAAAHQEAABkcnMvZG93bnJldi54bWxQSwUGAAAA&#10;AAQABADzAAAAewUAAAAA&#10;" filled="f" fillcolor="white [3201]" stroked="f" strokeweight=".5pt">
              <v:textbox inset="0,10mm,20mm,0">
                <w:txbxContent>
                  <w:p w14:paraId="45BD32AA" w14:textId="630D7F97" w:rsidR="00BF7926" w:rsidRPr="00736BD1" w:rsidRDefault="00000000" w:rsidP="00085E69">
                    <w:pPr>
                      <w:jc w:val="right"/>
                      <w:rPr>
                        <w:rStyle w:val="Pagenumber"/>
                      </w:rPr>
                    </w:pPr>
                    <w:sdt>
                      <w:sdtPr>
                        <w:rPr>
                          <w:rStyle w:val="Pagenumber"/>
                          <w:b w:val="0"/>
                          <w:bCs w:val="0"/>
                        </w:rPr>
                        <w:alias w:val="Page"/>
                        <w:tag w:val="{&quot;templafy&quot;:{&quot;id&quot;:&quot;52410ab0-68d8-4a88-ae05-b66fbd6f8ab9&quot;}}"/>
                        <w:id w:val="-1219438472"/>
                      </w:sdtPr>
                      <w:sdtContent>
                        <w:r w:rsidR="000745DA">
                          <w:rPr>
                            <w:rStyle w:val="Pagenumber"/>
                            <w:b w:val="0"/>
                            <w:bCs w:val="0"/>
                          </w:rPr>
                          <w:t>Sayfa</w:t>
                        </w:r>
                      </w:sdtContent>
                    </w:sdt>
                    <w:r w:rsidR="00085E69" w:rsidRPr="00736BD1">
                      <w:rPr>
                        <w:rStyle w:val="Pagenumber"/>
                      </w:rPr>
                      <w:t xml:space="preserve"> </w:t>
                    </w:r>
                    <w:r w:rsidR="00085E69" w:rsidRPr="00736BD1">
                      <w:rPr>
                        <w:rStyle w:val="Pagenumber"/>
                      </w:rPr>
                      <w:fldChar w:fldCharType="begin"/>
                    </w:r>
                    <w:r w:rsidR="00085E69" w:rsidRPr="00736BD1">
                      <w:rPr>
                        <w:rStyle w:val="Pagenumber"/>
                      </w:rPr>
                      <w:instrText xml:space="preserve"> PAGE </w:instrText>
                    </w:r>
                    <w:r w:rsidR="00085E69" w:rsidRPr="00736BD1">
                      <w:rPr>
                        <w:rStyle w:val="Pagenumber"/>
                      </w:rPr>
                      <w:fldChar w:fldCharType="separate"/>
                    </w:r>
                    <w:r w:rsidR="00085E69" w:rsidRPr="00736BD1">
                      <w:rPr>
                        <w:rStyle w:val="Pagenumber"/>
                      </w:rPr>
                      <w:t>19</w:t>
                    </w:r>
                    <w:r w:rsidR="00085E69" w:rsidRPr="00736BD1">
                      <w:rPr>
                        <w:rStyle w:val="Pagenumber"/>
                      </w:rPr>
                      <w:fldChar w:fldCharType="end"/>
                    </w:r>
                  </w:p>
                  <w:p w14:paraId="7DCDEFDD" w14:textId="77777777" w:rsidR="00085E69" w:rsidRPr="00736BD1" w:rsidRDefault="00085E69"/>
                </w:txbxContent>
              </v:textbox>
              <w10:wrap anchorx="page" anchory="page"/>
            </v:shape>
          </w:pict>
        </mc:Fallback>
      </mc:AlternateContent>
    </w:r>
    <w:r w:rsidRPr="00736BD1">
      <w:rPr>
        <w:noProof/>
      </w:rPr>
      <mc:AlternateContent>
        <mc:Choice Requires="wps">
          <w:drawing>
            <wp:anchor distT="0" distB="0" distL="114300" distR="114300" simplePos="0" relativeHeight="251658296" behindDoc="0" locked="0" layoutInCell="1" allowOverlap="1" wp14:anchorId="4902104D" wp14:editId="6F383A8D">
              <wp:simplePos x="0" y="0"/>
              <wp:positionH relativeFrom="page">
                <wp:align>right</wp:align>
              </wp:positionH>
              <wp:positionV relativeFrom="page">
                <wp:align>top</wp:align>
              </wp:positionV>
              <wp:extent cx="1440000" cy="871200"/>
              <wp:effectExtent l="0" t="0" r="0" b="0"/>
              <wp:wrapNone/>
              <wp:docPr id="1373522541" name="PagenumberRestart"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1766E9C" w14:textId="74A9FDD6" w:rsidR="00BF7926" w:rsidRPr="00736BD1" w:rsidRDefault="00000000" w:rsidP="0019634A">
                          <w:pPr>
                            <w:jc w:val="right"/>
                            <w:rPr>
                              <w:rStyle w:val="Pagenumber"/>
                            </w:rPr>
                          </w:pPr>
                          <w:sdt>
                            <w:sdtPr>
                              <w:rPr>
                                <w:rStyle w:val="Pagenumber"/>
                                <w:b w:val="0"/>
                                <w:bCs w:val="0"/>
                              </w:rPr>
                              <w:alias w:val="Page"/>
                              <w:tag w:val="{&quot;templafy&quot;:{&quot;id&quot;:&quot;c7aafd96-9f61-45d6-a4dc-44d2a97ba916&quot;}}"/>
                              <w:id w:val="-833287677"/>
                            </w:sdtPr>
                            <w:sdtContent>
                              <w:r w:rsidR="00BF7926" w:rsidRPr="00736BD1">
                                <w:rPr>
                                  <w:rStyle w:val="Pagenumber"/>
                                  <w:b w:val="0"/>
                                  <w:bCs w:val="0"/>
                                </w:rPr>
                                <w:t>Page</w:t>
                              </w:r>
                            </w:sdtContent>
                          </w:sdt>
                          <w:r w:rsidR="00BF7926" w:rsidRPr="00736BD1">
                            <w:rPr>
                              <w:rStyle w:val="Pagenumber"/>
                            </w:rPr>
                            <w:t xml:space="preserve"> </w:t>
                          </w:r>
                          <w:r w:rsidR="00BF7926" w:rsidRPr="00736BD1">
                            <w:rPr>
                              <w:rStyle w:val="Pagenumber"/>
                            </w:rPr>
                            <w:fldChar w:fldCharType="begin"/>
                          </w:r>
                          <w:r w:rsidR="00BF7926" w:rsidRPr="00736BD1">
                            <w:rPr>
                              <w:rStyle w:val="Pagenumber"/>
                            </w:rPr>
                            <w:instrText xml:space="preserve"> PAGE </w:instrText>
                          </w:r>
                          <w:r w:rsidR="00BF7926" w:rsidRPr="00736BD1">
                            <w:rPr>
                              <w:rStyle w:val="Pagenumber"/>
                            </w:rPr>
                            <w:fldChar w:fldCharType="separate"/>
                          </w:r>
                          <w:r w:rsidR="00BF7926" w:rsidRPr="00736BD1">
                            <w:rPr>
                              <w:rStyle w:val="Pagenumber"/>
                            </w:rPr>
                            <w:t>1</w:t>
                          </w:r>
                          <w:r w:rsidR="00BF7926" w:rsidRPr="00736BD1">
                            <w:rPr>
                              <w:rStyle w:val="Pagenumber"/>
                            </w:rPr>
                            <w:fldChar w:fldCharType="end"/>
                          </w:r>
                          <w:r w:rsidR="00BF7926" w:rsidRPr="00736BD1">
                            <w:rPr>
                              <w:rStyle w:val="Pagenumber"/>
                            </w:rPr>
                            <w:t xml:space="preserve"> </w:t>
                          </w:r>
                          <w:sdt>
                            <w:sdtPr>
                              <w:rPr>
                                <w:rStyle w:val="Pagenumber"/>
                              </w:rPr>
                              <w:alias w:val="Of"/>
                              <w:tag w:val="{&quot;templafy&quot;:{&quot;id&quot;:&quot;879e5b1c-d4e1-45aa-9189-244515a03ec9&quot;}}"/>
                              <w:id w:val="1815065030"/>
                            </w:sdtPr>
                            <w:sdtEndPr>
                              <w:rPr>
                                <w:rStyle w:val="Pagenumber"/>
                                <w:b w:val="0"/>
                                <w:bCs w:val="0"/>
                              </w:rPr>
                            </w:sdtEndPr>
                            <w:sdtContent>
                              <w:r w:rsidR="00BF7926" w:rsidRPr="00736BD1">
                                <w:rPr>
                                  <w:rStyle w:val="Pagenumber"/>
                                  <w:b w:val="0"/>
                                  <w:bCs w:val="0"/>
                                </w:rPr>
                                <w:t>of</w:t>
                              </w:r>
                            </w:sdtContent>
                          </w:sdt>
                          <w:r w:rsidR="00BF7926" w:rsidRPr="00736BD1">
                            <w:rPr>
                              <w:rStyle w:val="Pagenumber"/>
                            </w:rPr>
                            <w:t xml:space="preserve"> </w:t>
                          </w:r>
                          <w:r w:rsidR="00BF7926" w:rsidRPr="00736BD1">
                            <w:rPr>
                              <w:rStyle w:val="Pagenumber"/>
                            </w:rPr>
                            <w:fldChar w:fldCharType="begin"/>
                          </w:r>
                          <w:r w:rsidR="00BF7926" w:rsidRPr="00736BD1">
                            <w:rPr>
                              <w:rStyle w:val="Pagenumber"/>
                            </w:rPr>
                            <w:instrText xml:space="preserve"> DOCPROPERTY  RestartAt </w:instrText>
                          </w:r>
                          <w:r w:rsidR="00BF7926" w:rsidRPr="00736BD1">
                            <w:rPr>
                              <w:rStyle w:val="Pagenumber"/>
                            </w:rPr>
                            <w:fldChar w:fldCharType="separate"/>
                          </w:r>
                          <w:r w:rsidR="00D07807" w:rsidRPr="00736BD1">
                            <w:rPr>
                              <w:rStyle w:val="Pagenumber"/>
                              <w:b w:val="0"/>
                              <w:bCs w:val="0"/>
                            </w:rPr>
                            <w:t>Error! Unknown document property name.</w:t>
                          </w:r>
                          <w:r w:rsidR="00BF7926" w:rsidRPr="00736BD1">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2104D" id="_x0000_s1067" type="#_x0000_t202" style="position:absolute;margin-left:62.2pt;margin-top:0;width:113.4pt;height:68.6pt;z-index:251658296;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D1WVVBGgIAAC4EAAAOAAAAAAAAAAAAAAAAAC4CAABkcnMvZTJvRG9jLnhtbFBLAQItABQABgAI&#10;AAAAIQD3pMiZ2gAAAAUBAAAPAAAAAAAAAAAAAAAAAHQEAABkcnMvZG93bnJldi54bWxQSwUGAAAA&#10;AAQABADzAAAAewUAAAAA&#10;" filled="f" fillcolor="white [3201]" stroked="f" strokeweight=".5pt">
              <v:textbox inset="0,10mm,20mm,0">
                <w:txbxContent>
                  <w:p w14:paraId="31766E9C" w14:textId="74A9FDD6" w:rsidR="00BF7926" w:rsidRPr="00736BD1" w:rsidRDefault="00000000" w:rsidP="0019634A">
                    <w:pPr>
                      <w:jc w:val="right"/>
                      <w:rPr>
                        <w:rStyle w:val="Pagenumber"/>
                      </w:rPr>
                    </w:pPr>
                    <w:sdt>
                      <w:sdtPr>
                        <w:rPr>
                          <w:rStyle w:val="Pagenumber"/>
                          <w:b w:val="0"/>
                          <w:bCs w:val="0"/>
                        </w:rPr>
                        <w:alias w:val="Page"/>
                        <w:tag w:val="{&quot;templafy&quot;:{&quot;id&quot;:&quot;c7aafd96-9f61-45d6-a4dc-44d2a97ba916&quot;}}"/>
                        <w:id w:val="-833287677"/>
                      </w:sdtPr>
                      <w:sdtContent>
                        <w:r w:rsidR="00BF7926" w:rsidRPr="00736BD1">
                          <w:rPr>
                            <w:rStyle w:val="Pagenumber"/>
                            <w:b w:val="0"/>
                            <w:bCs w:val="0"/>
                          </w:rPr>
                          <w:t>Page</w:t>
                        </w:r>
                      </w:sdtContent>
                    </w:sdt>
                    <w:r w:rsidR="00BF7926" w:rsidRPr="00736BD1">
                      <w:rPr>
                        <w:rStyle w:val="Pagenumber"/>
                      </w:rPr>
                      <w:t xml:space="preserve"> </w:t>
                    </w:r>
                    <w:r w:rsidR="00BF7926" w:rsidRPr="00736BD1">
                      <w:rPr>
                        <w:rStyle w:val="Pagenumber"/>
                      </w:rPr>
                      <w:fldChar w:fldCharType="begin"/>
                    </w:r>
                    <w:r w:rsidR="00BF7926" w:rsidRPr="00736BD1">
                      <w:rPr>
                        <w:rStyle w:val="Pagenumber"/>
                      </w:rPr>
                      <w:instrText xml:space="preserve"> PAGE </w:instrText>
                    </w:r>
                    <w:r w:rsidR="00BF7926" w:rsidRPr="00736BD1">
                      <w:rPr>
                        <w:rStyle w:val="Pagenumber"/>
                      </w:rPr>
                      <w:fldChar w:fldCharType="separate"/>
                    </w:r>
                    <w:r w:rsidR="00BF7926" w:rsidRPr="00736BD1">
                      <w:rPr>
                        <w:rStyle w:val="Pagenumber"/>
                      </w:rPr>
                      <w:t>1</w:t>
                    </w:r>
                    <w:r w:rsidR="00BF7926" w:rsidRPr="00736BD1">
                      <w:rPr>
                        <w:rStyle w:val="Pagenumber"/>
                      </w:rPr>
                      <w:fldChar w:fldCharType="end"/>
                    </w:r>
                    <w:r w:rsidR="00BF7926" w:rsidRPr="00736BD1">
                      <w:rPr>
                        <w:rStyle w:val="Pagenumber"/>
                      </w:rPr>
                      <w:t xml:space="preserve"> </w:t>
                    </w:r>
                    <w:sdt>
                      <w:sdtPr>
                        <w:rPr>
                          <w:rStyle w:val="Pagenumber"/>
                        </w:rPr>
                        <w:alias w:val="Of"/>
                        <w:tag w:val="{&quot;templafy&quot;:{&quot;id&quot;:&quot;879e5b1c-d4e1-45aa-9189-244515a03ec9&quot;}}"/>
                        <w:id w:val="1815065030"/>
                      </w:sdtPr>
                      <w:sdtEndPr>
                        <w:rPr>
                          <w:rStyle w:val="Pagenumber"/>
                          <w:b w:val="0"/>
                          <w:bCs w:val="0"/>
                        </w:rPr>
                      </w:sdtEndPr>
                      <w:sdtContent>
                        <w:r w:rsidR="00BF7926" w:rsidRPr="00736BD1">
                          <w:rPr>
                            <w:rStyle w:val="Pagenumber"/>
                            <w:b w:val="0"/>
                            <w:bCs w:val="0"/>
                          </w:rPr>
                          <w:t>of</w:t>
                        </w:r>
                      </w:sdtContent>
                    </w:sdt>
                    <w:r w:rsidR="00BF7926" w:rsidRPr="00736BD1">
                      <w:rPr>
                        <w:rStyle w:val="Pagenumber"/>
                      </w:rPr>
                      <w:t xml:space="preserve"> </w:t>
                    </w:r>
                    <w:r w:rsidR="00BF7926" w:rsidRPr="00736BD1">
                      <w:rPr>
                        <w:rStyle w:val="Pagenumber"/>
                      </w:rPr>
                      <w:fldChar w:fldCharType="begin"/>
                    </w:r>
                    <w:r w:rsidR="00BF7926" w:rsidRPr="00736BD1">
                      <w:rPr>
                        <w:rStyle w:val="Pagenumber"/>
                      </w:rPr>
                      <w:instrText xml:space="preserve"> DOCPROPERTY  RestartAt </w:instrText>
                    </w:r>
                    <w:r w:rsidR="00BF7926" w:rsidRPr="00736BD1">
                      <w:rPr>
                        <w:rStyle w:val="Pagenumber"/>
                      </w:rPr>
                      <w:fldChar w:fldCharType="separate"/>
                    </w:r>
                    <w:r w:rsidR="00D07807" w:rsidRPr="00736BD1">
                      <w:rPr>
                        <w:rStyle w:val="Pagenumber"/>
                        <w:b w:val="0"/>
                        <w:bCs w:val="0"/>
                      </w:rPr>
                      <w:t>Error! Unknown document property name.</w:t>
                    </w:r>
                    <w:r w:rsidR="00BF7926" w:rsidRPr="00736BD1">
                      <w:rPr>
                        <w:rStyle w:val="Pagenumber"/>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B829F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5C30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AFEE1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088FD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E70F8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D4AB3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90E9E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D4B85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1A5C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9EE9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97C65"/>
    <w:multiLevelType w:val="multilevel"/>
    <w:tmpl w:val="0B34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9F4F17"/>
    <w:multiLevelType w:val="multilevel"/>
    <w:tmpl w:val="FDD6A87E"/>
    <w:name w:val="AppHeadList"/>
    <w:lvl w:ilvl="0">
      <w:start w:val="1"/>
      <w:numFmt w:val="upperLetter"/>
      <w:lvlRestart w:val="0"/>
      <w:pStyle w:val="Heading5"/>
      <w:lvlText w:val="%1."/>
      <w:lvlJc w:val="left"/>
      <w:pPr>
        <w:ind w:left="567" w:hanging="567"/>
      </w:pPr>
      <w:rPr>
        <w:rFonts w:ascii="Arial" w:hAnsi="Arial" w:hint="default"/>
        <w:b/>
        <w:bCs/>
        <w:i w:val="0"/>
        <w:color w:val="000000" w:themeColor="text1"/>
        <w:sz w:val="40"/>
        <w:szCs w:val="40"/>
      </w:rPr>
    </w:lvl>
    <w:lvl w:ilvl="1">
      <w:start w:val="1"/>
      <w:numFmt w:val="decimal"/>
      <w:pStyle w:val="AppSubHead"/>
      <w:lvlText w:val="%1.%2"/>
      <w:lvlJc w:val="left"/>
      <w:pPr>
        <w:ind w:left="652" w:hanging="652"/>
      </w:pPr>
      <w:rPr>
        <w:rFonts w:ascii="Arial" w:hAnsi="Arial" w:cs="Arial" w:hint="default"/>
        <w:b/>
        <w:i w:val="0"/>
        <w:color w:val="8254FD" w:themeColor="accent1"/>
        <w:sz w:val="28"/>
      </w:rPr>
    </w:lvl>
    <w:lvl w:ilvl="2">
      <w:start w:val="1"/>
      <w:numFmt w:val="decimal"/>
      <w:pStyle w:val="AppMinorSubHead"/>
      <w:lvlText w:val="%1.%2.%3"/>
      <w:lvlJc w:val="left"/>
      <w:pPr>
        <w:ind w:left="822" w:hanging="822"/>
      </w:pPr>
      <w:rPr>
        <w:rFonts w:ascii="Arial" w:hAnsi="Arial" w:cs="Arial" w:hint="default"/>
        <w:b/>
        <w:i w:val="0"/>
        <w:color w:val="000000" w:themeColor="text1"/>
        <w:sz w:val="22"/>
      </w:rPr>
    </w:lvl>
    <w:lvl w:ilvl="3">
      <w:start w:val="1"/>
      <w:numFmt w:val="decimal"/>
      <w:pStyle w:val="AppHead4"/>
      <w:lvlText w:val="%1.%2.%3.%4"/>
      <w:lvlJc w:val="left"/>
      <w:pPr>
        <w:ind w:left="1106" w:hanging="1106"/>
      </w:pPr>
      <w:rPr>
        <w:rFonts w:ascii="Arial" w:hAnsi="Arial" w:hint="default"/>
        <w:b/>
        <w:i w:val="0"/>
        <w:color w:val="000000" w:themeColor="text1"/>
        <w:sz w:val="20"/>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0A474CBA"/>
    <w:multiLevelType w:val="hybridMultilevel"/>
    <w:tmpl w:val="06762846"/>
    <w:lvl w:ilvl="0" w:tplc="54C2F366">
      <w:start w:val="1"/>
      <w:numFmt w:val="bullet"/>
      <w:lvlText w:val=""/>
      <w:lvlJc w:val="left"/>
      <w:pPr>
        <w:ind w:left="720" w:hanging="360"/>
      </w:pPr>
      <w:rPr>
        <w:rFonts w:ascii="Symbol" w:hAnsi="Symbol" w:hint="default"/>
      </w:rPr>
    </w:lvl>
    <w:lvl w:ilvl="1" w:tplc="369660D8">
      <w:start w:val="1"/>
      <w:numFmt w:val="bullet"/>
      <w:lvlText w:val="o"/>
      <w:lvlJc w:val="left"/>
      <w:pPr>
        <w:ind w:left="1440" w:hanging="360"/>
      </w:pPr>
      <w:rPr>
        <w:rFonts w:ascii="Courier New" w:hAnsi="Courier New" w:hint="default"/>
      </w:rPr>
    </w:lvl>
    <w:lvl w:ilvl="2" w:tplc="CD18906C">
      <w:start w:val="1"/>
      <w:numFmt w:val="bullet"/>
      <w:lvlText w:val=""/>
      <w:lvlJc w:val="left"/>
      <w:pPr>
        <w:ind w:left="2160" w:hanging="360"/>
      </w:pPr>
      <w:rPr>
        <w:rFonts w:ascii="Wingdings" w:hAnsi="Wingdings" w:hint="default"/>
      </w:rPr>
    </w:lvl>
    <w:lvl w:ilvl="3" w:tplc="E37ED3EA">
      <w:start w:val="1"/>
      <w:numFmt w:val="bullet"/>
      <w:lvlText w:val=""/>
      <w:lvlJc w:val="left"/>
      <w:pPr>
        <w:ind w:left="2880" w:hanging="360"/>
      </w:pPr>
      <w:rPr>
        <w:rFonts w:ascii="Symbol" w:hAnsi="Symbol" w:hint="default"/>
      </w:rPr>
    </w:lvl>
    <w:lvl w:ilvl="4" w:tplc="618492FE">
      <w:start w:val="1"/>
      <w:numFmt w:val="bullet"/>
      <w:lvlText w:val="o"/>
      <w:lvlJc w:val="left"/>
      <w:pPr>
        <w:ind w:left="3600" w:hanging="360"/>
      </w:pPr>
      <w:rPr>
        <w:rFonts w:ascii="Courier New" w:hAnsi="Courier New" w:hint="default"/>
      </w:rPr>
    </w:lvl>
    <w:lvl w:ilvl="5" w:tplc="C20CD2F2">
      <w:start w:val="1"/>
      <w:numFmt w:val="bullet"/>
      <w:lvlText w:val=""/>
      <w:lvlJc w:val="left"/>
      <w:pPr>
        <w:ind w:left="4320" w:hanging="360"/>
      </w:pPr>
      <w:rPr>
        <w:rFonts w:ascii="Wingdings" w:hAnsi="Wingdings" w:hint="default"/>
      </w:rPr>
    </w:lvl>
    <w:lvl w:ilvl="6" w:tplc="3222C496">
      <w:start w:val="1"/>
      <w:numFmt w:val="bullet"/>
      <w:lvlText w:val=""/>
      <w:lvlJc w:val="left"/>
      <w:pPr>
        <w:ind w:left="5040" w:hanging="360"/>
      </w:pPr>
      <w:rPr>
        <w:rFonts w:ascii="Symbol" w:hAnsi="Symbol" w:hint="default"/>
      </w:rPr>
    </w:lvl>
    <w:lvl w:ilvl="7" w:tplc="6A8C0B32">
      <w:start w:val="1"/>
      <w:numFmt w:val="bullet"/>
      <w:lvlText w:val="o"/>
      <w:lvlJc w:val="left"/>
      <w:pPr>
        <w:ind w:left="5760" w:hanging="360"/>
      </w:pPr>
      <w:rPr>
        <w:rFonts w:ascii="Courier New" w:hAnsi="Courier New" w:hint="default"/>
      </w:rPr>
    </w:lvl>
    <w:lvl w:ilvl="8" w:tplc="C38C532C">
      <w:start w:val="1"/>
      <w:numFmt w:val="bullet"/>
      <w:lvlText w:val=""/>
      <w:lvlJc w:val="left"/>
      <w:pPr>
        <w:ind w:left="6480" w:hanging="360"/>
      </w:pPr>
      <w:rPr>
        <w:rFonts w:ascii="Wingdings" w:hAnsi="Wingdings" w:hint="default"/>
      </w:rPr>
    </w:lvl>
  </w:abstractNum>
  <w:abstractNum w:abstractNumId="13" w15:restartNumberingAfterBreak="0">
    <w:nsid w:val="0E447E80"/>
    <w:multiLevelType w:val="multilevel"/>
    <w:tmpl w:val="B250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D56E7B"/>
    <w:multiLevelType w:val="multilevel"/>
    <w:tmpl w:val="7C2C4436"/>
    <w:lvl w:ilvl="0">
      <w:start w:val="1"/>
      <w:numFmt w:val="decimal"/>
      <w:pStyle w:val="TableNumBullet1"/>
      <w:lvlText w:val="%1."/>
      <w:lvlJc w:val="left"/>
      <w:pPr>
        <w:ind w:left="340" w:hanging="340"/>
      </w:pPr>
      <w:rPr>
        <w:rFonts w:ascii="Arial" w:hAnsi="Arial" w:hint="default"/>
        <w:b w:val="0"/>
        <w:i w:val="0"/>
        <w:color w:val="0D0D0D" w:themeColor="text1" w:themeTint="F2"/>
        <w:sz w:val="16"/>
      </w:rPr>
    </w:lvl>
    <w:lvl w:ilvl="1">
      <w:start w:val="1"/>
      <w:numFmt w:val="lowerLetter"/>
      <w:pStyle w:val="TableNumBullet2"/>
      <w:lvlText w:val="%2."/>
      <w:lvlJc w:val="left"/>
      <w:pPr>
        <w:ind w:left="680" w:hanging="340"/>
      </w:pPr>
      <w:rPr>
        <w:rFonts w:ascii="Arial" w:hAnsi="Arial" w:hint="default"/>
        <w:b w:val="0"/>
        <w:i w:val="0"/>
        <w:color w:val="0D0D0D" w:themeColor="text1" w:themeTint="F2"/>
        <w:sz w:val="16"/>
      </w:rPr>
    </w:lvl>
    <w:lvl w:ilvl="2">
      <w:start w:val="1"/>
      <w:numFmt w:val="lowerRoman"/>
      <w:pStyle w:val="TableNumBullet3"/>
      <w:lvlText w:val="%3."/>
      <w:lvlJc w:val="left"/>
      <w:pPr>
        <w:ind w:left="1020" w:hanging="340"/>
      </w:pPr>
      <w:rPr>
        <w:rFonts w:ascii="Arial" w:hAnsi="Arial" w:hint="default"/>
        <w:b w:val="0"/>
        <w:i w:val="0"/>
        <w:color w:val="0D0D0D" w:themeColor="text1" w:themeTint="F2"/>
        <w:sz w:val="16"/>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5" w15:restartNumberingAfterBreak="0">
    <w:nsid w:val="20A3321B"/>
    <w:multiLevelType w:val="multilevel"/>
    <w:tmpl w:val="EF60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0E38DC"/>
    <w:multiLevelType w:val="hybridMultilevel"/>
    <w:tmpl w:val="A65CC7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D139E8F"/>
    <w:multiLevelType w:val="hybridMultilevel"/>
    <w:tmpl w:val="85F2FE92"/>
    <w:lvl w:ilvl="0" w:tplc="C01EF4F8">
      <w:start w:val="1"/>
      <w:numFmt w:val="bullet"/>
      <w:lvlText w:val=""/>
      <w:lvlJc w:val="left"/>
      <w:pPr>
        <w:ind w:left="720" w:hanging="360"/>
      </w:pPr>
      <w:rPr>
        <w:rFonts w:ascii="Symbol" w:hAnsi="Symbol" w:hint="default"/>
      </w:rPr>
    </w:lvl>
    <w:lvl w:ilvl="1" w:tplc="6BBC9FC8">
      <w:start w:val="1"/>
      <w:numFmt w:val="bullet"/>
      <w:lvlText w:val="o"/>
      <w:lvlJc w:val="left"/>
      <w:pPr>
        <w:ind w:left="1440" w:hanging="360"/>
      </w:pPr>
      <w:rPr>
        <w:rFonts w:ascii="Courier New" w:hAnsi="Courier New" w:hint="default"/>
      </w:rPr>
    </w:lvl>
    <w:lvl w:ilvl="2" w:tplc="518CFAAC">
      <w:start w:val="1"/>
      <w:numFmt w:val="bullet"/>
      <w:lvlText w:val=""/>
      <w:lvlJc w:val="left"/>
      <w:pPr>
        <w:ind w:left="2160" w:hanging="360"/>
      </w:pPr>
      <w:rPr>
        <w:rFonts w:ascii="Wingdings" w:hAnsi="Wingdings" w:hint="default"/>
      </w:rPr>
    </w:lvl>
    <w:lvl w:ilvl="3" w:tplc="2C76FCF0">
      <w:start w:val="1"/>
      <w:numFmt w:val="bullet"/>
      <w:lvlText w:val=""/>
      <w:lvlJc w:val="left"/>
      <w:pPr>
        <w:ind w:left="2880" w:hanging="360"/>
      </w:pPr>
      <w:rPr>
        <w:rFonts w:ascii="Symbol" w:hAnsi="Symbol" w:hint="default"/>
      </w:rPr>
    </w:lvl>
    <w:lvl w:ilvl="4" w:tplc="1CF070EA">
      <w:start w:val="1"/>
      <w:numFmt w:val="bullet"/>
      <w:lvlText w:val="o"/>
      <w:lvlJc w:val="left"/>
      <w:pPr>
        <w:ind w:left="3600" w:hanging="360"/>
      </w:pPr>
      <w:rPr>
        <w:rFonts w:ascii="Courier New" w:hAnsi="Courier New" w:hint="default"/>
      </w:rPr>
    </w:lvl>
    <w:lvl w:ilvl="5" w:tplc="27F42018">
      <w:start w:val="1"/>
      <w:numFmt w:val="bullet"/>
      <w:lvlText w:val=""/>
      <w:lvlJc w:val="left"/>
      <w:pPr>
        <w:ind w:left="4320" w:hanging="360"/>
      </w:pPr>
      <w:rPr>
        <w:rFonts w:ascii="Wingdings" w:hAnsi="Wingdings" w:hint="default"/>
      </w:rPr>
    </w:lvl>
    <w:lvl w:ilvl="6" w:tplc="AA1206AE">
      <w:start w:val="1"/>
      <w:numFmt w:val="bullet"/>
      <w:lvlText w:val=""/>
      <w:lvlJc w:val="left"/>
      <w:pPr>
        <w:ind w:left="5040" w:hanging="360"/>
      </w:pPr>
      <w:rPr>
        <w:rFonts w:ascii="Symbol" w:hAnsi="Symbol" w:hint="default"/>
      </w:rPr>
    </w:lvl>
    <w:lvl w:ilvl="7" w:tplc="9B4890AE">
      <w:start w:val="1"/>
      <w:numFmt w:val="bullet"/>
      <w:lvlText w:val="o"/>
      <w:lvlJc w:val="left"/>
      <w:pPr>
        <w:ind w:left="5760" w:hanging="360"/>
      </w:pPr>
      <w:rPr>
        <w:rFonts w:ascii="Courier New" w:hAnsi="Courier New" w:hint="default"/>
      </w:rPr>
    </w:lvl>
    <w:lvl w:ilvl="8" w:tplc="FBC8DD52">
      <w:start w:val="1"/>
      <w:numFmt w:val="bullet"/>
      <w:lvlText w:val=""/>
      <w:lvlJc w:val="left"/>
      <w:pPr>
        <w:ind w:left="6480" w:hanging="360"/>
      </w:pPr>
      <w:rPr>
        <w:rFonts w:ascii="Wingdings" w:hAnsi="Wingdings" w:hint="default"/>
      </w:rPr>
    </w:lvl>
  </w:abstractNum>
  <w:abstractNum w:abstractNumId="18" w15:restartNumberingAfterBreak="0">
    <w:nsid w:val="336F6F26"/>
    <w:multiLevelType w:val="multilevel"/>
    <w:tmpl w:val="B074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3B7E6D"/>
    <w:multiLevelType w:val="multilevel"/>
    <w:tmpl w:val="30FC9948"/>
    <w:name w:val="AppHeadList"/>
    <w:lvl w:ilvl="0">
      <w:start w:val="1"/>
      <w:numFmt w:val="upperLetter"/>
      <w:lvlRestart w:val="0"/>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lvlText w:val="%1.%2"/>
      <w:lvlJc w:val="left"/>
      <w:pPr>
        <w:tabs>
          <w:tab w:val="num" w:pos="652"/>
        </w:tabs>
        <w:ind w:left="0" w:firstLine="0"/>
      </w:pPr>
      <w:rPr>
        <w:rFonts w:ascii="Arial" w:hAnsi="Arial" w:cs="Arial" w:hint="default"/>
        <w:b/>
        <w:i w:val="0"/>
        <w:color w:val="8254FD" w:themeColor="accent1"/>
        <w:sz w:val="28"/>
      </w:rPr>
    </w:lvl>
    <w:lvl w:ilvl="2">
      <w:start w:val="1"/>
      <w:numFmt w:val="decimal"/>
      <w:lvlText w:val="%1.%2.%3"/>
      <w:lvlJc w:val="left"/>
      <w:pPr>
        <w:tabs>
          <w:tab w:val="num" w:pos="907"/>
        </w:tabs>
        <w:ind w:left="0" w:firstLine="0"/>
      </w:pPr>
      <w:rPr>
        <w:rFonts w:ascii="Arial" w:hAnsi="Arial" w:cs="Arial" w:hint="default"/>
        <w:b/>
        <w:i w:val="0"/>
        <w:color w:val="8254FD" w:themeColor="accent1"/>
        <w:sz w:val="22"/>
      </w:rPr>
    </w:lvl>
    <w:lvl w:ilvl="3">
      <w:start w:val="1"/>
      <w:numFmt w:val="decimal"/>
      <w:lvlText w:val="%1.%2.%3.%4"/>
      <w:lvlJc w:val="left"/>
      <w:pPr>
        <w:tabs>
          <w:tab w:val="num" w:pos="1077"/>
        </w:tabs>
        <w:ind w:left="0" w:firstLine="0"/>
      </w:pPr>
      <w:rPr>
        <w:rFonts w:ascii="Arial" w:hAnsi="Arial" w:hint="default"/>
        <w:b/>
        <w:color w:val="8254FD" w:themeColor="accent1"/>
        <w:sz w:val="20"/>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C8D2A46"/>
    <w:multiLevelType w:val="multilevel"/>
    <w:tmpl w:val="21EE0974"/>
    <w:lvl w:ilvl="0">
      <w:start w:val="1"/>
      <w:numFmt w:val="bullet"/>
      <w:pStyle w:val="KeyMsgBullet"/>
      <w:lvlText w:val="●"/>
      <w:lvlJc w:val="left"/>
      <w:pPr>
        <w:tabs>
          <w:tab w:val="num" w:pos="369"/>
        </w:tabs>
        <w:ind w:left="369" w:hanging="369"/>
      </w:pPr>
      <w:rPr>
        <w:rFonts w:ascii="Arial" w:hAnsi="Arial" w:hint="default"/>
        <w:color w:val="8254FD"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7FB34D5"/>
    <w:multiLevelType w:val="multilevel"/>
    <w:tmpl w:val="36B8B546"/>
    <w:name w:val="SecHeadList"/>
    <w:lvl w:ilvl="0">
      <w:start w:val="1"/>
      <w:numFmt w:val="decimal"/>
      <w:lvlRestart w:val="0"/>
      <w:isLgl/>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isLgl/>
      <w:lvlText w:val="%1.%2"/>
      <w:lvlJc w:val="left"/>
      <w:pPr>
        <w:tabs>
          <w:tab w:val="num" w:pos="652"/>
        </w:tabs>
        <w:ind w:left="0" w:firstLine="0"/>
      </w:pPr>
      <w:rPr>
        <w:rFonts w:ascii="Arial" w:hAnsi="Arial" w:cs="Arial" w:hint="default"/>
        <w:b/>
        <w:i w:val="0"/>
        <w:color w:val="8254FD" w:themeColor="accent1"/>
        <w:sz w:val="28"/>
      </w:rPr>
    </w:lvl>
    <w:lvl w:ilvl="2">
      <w:start w:val="1"/>
      <w:numFmt w:val="decimal"/>
      <w:isLgl/>
      <w:lvlText w:val="%1.%2.%3"/>
      <w:lvlJc w:val="left"/>
      <w:pPr>
        <w:tabs>
          <w:tab w:val="num" w:pos="822"/>
        </w:tabs>
        <w:ind w:left="0" w:firstLine="0"/>
      </w:pPr>
      <w:rPr>
        <w:rFonts w:ascii="Arial" w:hAnsi="Arial" w:cs="Arial" w:hint="default"/>
        <w:b/>
        <w:i w:val="0"/>
        <w:color w:val="8254FD" w:themeColor="accent1"/>
        <w:sz w:val="22"/>
      </w:rPr>
    </w:lvl>
    <w:lvl w:ilvl="3">
      <w:start w:val="1"/>
      <w:numFmt w:val="decimal"/>
      <w:isLgl/>
      <w:lvlText w:val="%1.%2.%3.%4"/>
      <w:lvlJc w:val="left"/>
      <w:pPr>
        <w:tabs>
          <w:tab w:val="num" w:pos="1106"/>
        </w:tabs>
        <w:ind w:left="0" w:firstLine="0"/>
      </w:pPr>
      <w:rPr>
        <w:rFonts w:ascii="Arial" w:hAnsi="Arial" w:cs="Arial" w:hint="default"/>
        <w:b/>
        <w:i w:val="0"/>
        <w:color w:val="8254FD" w:themeColor="accent1"/>
        <w:sz w:val="20"/>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22" w15:restartNumberingAfterBreak="0">
    <w:nsid w:val="48121758"/>
    <w:multiLevelType w:val="multilevel"/>
    <w:tmpl w:val="957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0744BE"/>
    <w:multiLevelType w:val="multilevel"/>
    <w:tmpl w:val="2E9A328A"/>
    <w:lvl w:ilvl="0">
      <w:start w:val="1"/>
      <w:numFmt w:val="bullet"/>
      <w:pStyle w:val="Bullet1"/>
      <w:lvlText w:val=""/>
      <w:lvlJc w:val="left"/>
      <w:pPr>
        <w:tabs>
          <w:tab w:val="num" w:pos="284"/>
        </w:tabs>
        <w:ind w:left="284" w:hanging="284"/>
      </w:pPr>
      <w:rPr>
        <w:rFonts w:ascii="Symbol" w:hAnsi="Symbol" w:hint="default"/>
        <w:color w:val="000000" w:themeColor="text1"/>
      </w:rPr>
    </w:lvl>
    <w:lvl w:ilvl="1">
      <w:start w:val="1"/>
      <w:numFmt w:val="bullet"/>
      <w:pStyle w:val="Bullet2"/>
      <w:lvlText w:val="–"/>
      <w:lvlJc w:val="left"/>
      <w:pPr>
        <w:tabs>
          <w:tab w:val="num" w:pos="567"/>
        </w:tabs>
        <w:ind w:left="567" w:hanging="283"/>
      </w:pPr>
      <w:rPr>
        <w:rFonts w:hint="default"/>
        <w:color w:val="000000" w:themeColor="text1"/>
      </w:rPr>
    </w:lvl>
    <w:lvl w:ilvl="2">
      <w:start w:val="1"/>
      <w:numFmt w:val="bullet"/>
      <w:pStyle w:val="Bullet3"/>
      <w:lvlText w:val="○"/>
      <w:lvlJc w:val="left"/>
      <w:pPr>
        <w:tabs>
          <w:tab w:val="num" w:pos="851"/>
        </w:tabs>
        <w:ind w:left="851" w:hanging="284"/>
      </w:pPr>
      <w:rPr>
        <w:rFonts w:ascii="Times New Roman" w:hAnsi="Times New Roman" w:cs="Times New Roman" w:hint="default"/>
        <w:color w:val="000000"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BB06A1A"/>
    <w:multiLevelType w:val="multilevel"/>
    <w:tmpl w:val="532C2914"/>
    <w:lvl w:ilvl="0">
      <w:start w:val="1"/>
      <w:numFmt w:val="bullet"/>
      <w:pStyle w:val="CVBullet"/>
      <w:lvlText w:val="●"/>
      <w:lvlJc w:val="left"/>
      <w:pPr>
        <w:ind w:left="360" w:hanging="360"/>
      </w:pPr>
      <w:rPr>
        <w:rFonts w:ascii="Arial" w:hAnsi="Arial" w:hint="default"/>
        <w:color w:val="000000" w:themeColor="text1"/>
        <w:sz w:val="17"/>
      </w:rPr>
    </w:lvl>
    <w:lvl w:ilvl="1">
      <w:start w:val="1"/>
      <w:numFmt w:val="bullet"/>
      <w:lvlText w:val="–"/>
      <w:lvlJc w:val="left"/>
      <w:pPr>
        <w:tabs>
          <w:tab w:val="num" w:pos="567"/>
        </w:tabs>
        <w:ind w:left="567" w:hanging="340"/>
      </w:pPr>
      <w:rPr>
        <w:rFonts w:hint="default"/>
        <w:color w:val="000000" w:themeColor="text1"/>
      </w:rPr>
    </w:lvl>
    <w:lvl w:ilvl="2">
      <w:start w:val="1"/>
      <w:numFmt w:val="bullet"/>
      <w:lvlText w:val="–"/>
      <w:lvlJc w:val="left"/>
      <w:pPr>
        <w:tabs>
          <w:tab w:val="num" w:pos="851"/>
        </w:tabs>
        <w:ind w:left="851" w:hanging="284"/>
      </w:pPr>
      <w:rPr>
        <w:rFonts w:hint="default"/>
        <w:color w:val="000000"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FFE059A"/>
    <w:multiLevelType w:val="multilevel"/>
    <w:tmpl w:val="27CE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E638E"/>
    <w:multiLevelType w:val="multilevel"/>
    <w:tmpl w:val="5C50CAC6"/>
    <w:lvl w:ilvl="0">
      <w:start w:val="1"/>
      <w:numFmt w:val="upperLetter"/>
      <w:lvlText w:val="%1."/>
      <w:lvlJc w:val="left"/>
      <w:pPr>
        <w:ind w:left="567" w:hanging="567"/>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58D382A"/>
    <w:multiLevelType w:val="hybridMultilevel"/>
    <w:tmpl w:val="95009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6C22670"/>
    <w:multiLevelType w:val="multilevel"/>
    <w:tmpl w:val="9F5C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CB472F"/>
    <w:multiLevelType w:val="multilevel"/>
    <w:tmpl w:val="EB107702"/>
    <w:lvl w:ilvl="0">
      <w:start w:val="1"/>
      <w:numFmt w:val="bullet"/>
      <w:lvlText w:val=""/>
      <w:lvlJc w:val="left"/>
      <w:pPr>
        <w:tabs>
          <w:tab w:val="num" w:pos="720"/>
        </w:tabs>
        <w:ind w:left="720" w:hanging="360"/>
      </w:pPr>
      <w:rPr>
        <w:rFonts w:ascii="Symbol" w:hAnsi="Symbol" w:hint="default"/>
        <w:sz w:val="20"/>
      </w:rPr>
    </w:lvl>
    <w:lvl w:ilvl="1">
      <w:start w:val="180"/>
      <w:numFmt w:val="bullet"/>
      <w:lvlText w:val="-"/>
      <w:lvlJc w:val="left"/>
      <w:pPr>
        <w:ind w:left="1440" w:hanging="360"/>
      </w:pPr>
      <w:rPr>
        <w:rFonts w:ascii="Arial" w:eastAsiaTheme="minorEastAsia"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D811AC"/>
    <w:multiLevelType w:val="hybridMultilevel"/>
    <w:tmpl w:val="57FCE6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BB46EC"/>
    <w:multiLevelType w:val="multilevel"/>
    <w:tmpl w:val="D6F8A48A"/>
    <w:lvl w:ilvl="0">
      <w:start w:val="1"/>
      <w:numFmt w:val="bullet"/>
      <w:lvlText w:val="●"/>
      <w:lvlJc w:val="left"/>
      <w:pPr>
        <w:ind w:left="340" w:hanging="34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C75750"/>
    <w:multiLevelType w:val="multilevel"/>
    <w:tmpl w:val="CE42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821031"/>
    <w:multiLevelType w:val="multilevel"/>
    <w:tmpl w:val="BEE4D98A"/>
    <w:name w:val="SecHeadList"/>
    <w:lvl w:ilvl="0">
      <w:start w:val="1"/>
      <w:numFmt w:val="decimal"/>
      <w:lvlRestart w:val="0"/>
      <w:pStyle w:val="Heading1"/>
      <w:isLgl/>
      <w:lvlText w:val="%1"/>
      <w:lvlJc w:val="left"/>
      <w:pPr>
        <w:ind w:left="567" w:hanging="567"/>
      </w:pPr>
      <w:rPr>
        <w:rFonts w:ascii="Arial" w:hAnsi="Arial" w:cs="Arial" w:hint="default"/>
        <w:b/>
        <w:bCs/>
        <w:i w:val="0"/>
        <w:color w:val="000000" w:themeColor="text1"/>
        <w:sz w:val="40"/>
        <w:szCs w:val="40"/>
      </w:rPr>
    </w:lvl>
    <w:lvl w:ilvl="1">
      <w:start w:val="1"/>
      <w:numFmt w:val="decimal"/>
      <w:pStyle w:val="Heading2"/>
      <w:lvlText w:val="%1.%2"/>
      <w:lvlJc w:val="left"/>
      <w:pPr>
        <w:ind w:left="652" w:hanging="652"/>
      </w:pPr>
      <w:rPr>
        <w:rFonts w:ascii="Arial" w:hAnsi="Arial" w:hint="default"/>
        <w:b/>
        <w:i w:val="0"/>
        <w:color w:val="8254FD" w:themeColor="accent1"/>
        <w:sz w:val="28"/>
      </w:rPr>
    </w:lvl>
    <w:lvl w:ilvl="2">
      <w:start w:val="1"/>
      <w:numFmt w:val="decimal"/>
      <w:pStyle w:val="Heading3"/>
      <w:lvlText w:val="%1.%2.%3"/>
      <w:lvlJc w:val="left"/>
      <w:pPr>
        <w:ind w:left="822" w:hanging="822"/>
      </w:pPr>
      <w:rPr>
        <w:rFonts w:ascii="Arial" w:hAnsi="Arial" w:hint="default"/>
        <w:b/>
        <w:i w:val="0"/>
        <w:color w:val="000000" w:themeColor="text1"/>
        <w:sz w:val="22"/>
      </w:rPr>
    </w:lvl>
    <w:lvl w:ilvl="3">
      <w:start w:val="1"/>
      <w:numFmt w:val="decimal"/>
      <w:pStyle w:val="Heading4"/>
      <w:isLgl/>
      <w:lvlText w:val="%1.%2.%3.%4"/>
      <w:lvlJc w:val="left"/>
      <w:pPr>
        <w:ind w:left="1106" w:hanging="1106"/>
      </w:pPr>
      <w:rPr>
        <w:rFonts w:ascii="Arial" w:hAnsi="Arial" w:cs="Arial" w:hint="default"/>
        <w:b/>
        <w:i w:val="0"/>
        <w:color w:val="000000" w:themeColor="text1"/>
        <w:sz w:val="20"/>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34" w15:restartNumberingAfterBreak="0">
    <w:nsid w:val="6EE3444F"/>
    <w:multiLevelType w:val="multilevel"/>
    <w:tmpl w:val="2DAEEAB2"/>
    <w:lvl w:ilvl="0">
      <w:start w:val="1"/>
      <w:numFmt w:val="bullet"/>
      <w:pStyle w:val="TableBullet1"/>
      <w:lvlText w:val="●"/>
      <w:lvlJc w:val="left"/>
      <w:pPr>
        <w:ind w:left="340" w:hanging="340"/>
      </w:pPr>
      <w:rPr>
        <w:rFonts w:ascii="Arial" w:hAnsi="Arial" w:hint="default"/>
        <w:b w:val="0"/>
        <w:bCs w:val="0"/>
        <w:i w:val="0"/>
        <w:iCs w:val="0"/>
        <w:caps w:val="0"/>
        <w:smallCaps w:val="0"/>
        <w:strike w:val="0"/>
        <w:dstrike w:val="0"/>
        <w:outline w:val="0"/>
        <w:shadow w:val="0"/>
        <w:emboss w:val="0"/>
        <w:imprint w:val="0"/>
        <w:noProof w:val="0"/>
        <w:vanish w:val="0"/>
        <w:color w:val="0D0D0D" w:themeColor="text1" w:themeTint="F2"/>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pStyle w:val="TableBullet2"/>
      <w:lvlText w:val="–"/>
      <w:lvlJc w:val="left"/>
      <w:pPr>
        <w:ind w:left="680" w:hanging="340"/>
      </w:pPr>
      <w:rPr>
        <w:rFonts w:ascii="Arial" w:hAnsi="Arial" w:hint="default"/>
        <w:color w:val="0D0D0D" w:themeColor="text1" w:themeTint="F2"/>
      </w:rPr>
    </w:lvl>
    <w:lvl w:ilvl="2">
      <w:start w:val="1"/>
      <w:numFmt w:val="bullet"/>
      <w:pStyle w:val="TableBullet3"/>
      <w:lvlText w:val="○"/>
      <w:lvlJc w:val="left"/>
      <w:pPr>
        <w:ind w:left="1020" w:hanging="340"/>
      </w:pPr>
      <w:rPr>
        <w:rFonts w:ascii="Arial" w:hAnsi="Arial" w:hint="default"/>
        <w:b w:val="0"/>
        <w:bCs w:val="0"/>
        <w:i w:val="0"/>
        <w:iCs w:val="0"/>
        <w:caps w:val="0"/>
        <w:smallCaps w:val="0"/>
        <w:strike w:val="0"/>
        <w:dstrike w:val="0"/>
        <w:outline w:val="0"/>
        <w:shadow w:val="0"/>
        <w:emboss w:val="0"/>
        <w:imprint w:val="0"/>
        <w:noProof w:val="0"/>
        <w:vanish w:val="0"/>
        <w:color w:val="0D0D0D" w:themeColor="text1" w:themeTint="F2"/>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bullet"/>
      <w:lvlText w:val="–"/>
      <w:lvlJc w:val="left"/>
      <w:pPr>
        <w:ind w:left="2720" w:hanging="340"/>
      </w:pPr>
      <w:rPr>
        <w:rFonts w:ascii="(none)" w:hAnsi="(none)" w:hint="default"/>
        <w:color w:val="auto"/>
      </w:rPr>
    </w:lvl>
    <w:lvl w:ilvl="8">
      <w:start w:val="1"/>
      <w:numFmt w:val="none"/>
      <w:lvlText w:val=""/>
      <w:lvlJc w:val="left"/>
      <w:pPr>
        <w:ind w:left="3060" w:hanging="340"/>
      </w:pPr>
      <w:rPr>
        <w:rFonts w:hint="default"/>
      </w:rPr>
    </w:lvl>
  </w:abstractNum>
  <w:abstractNum w:abstractNumId="35" w15:restartNumberingAfterBreak="0">
    <w:nsid w:val="71298EBD"/>
    <w:multiLevelType w:val="hybridMultilevel"/>
    <w:tmpl w:val="47E0F322"/>
    <w:lvl w:ilvl="0" w:tplc="1B0C122C">
      <w:start w:val="1"/>
      <w:numFmt w:val="bullet"/>
      <w:lvlText w:val=""/>
      <w:lvlJc w:val="left"/>
      <w:pPr>
        <w:ind w:left="720" w:hanging="360"/>
      </w:pPr>
      <w:rPr>
        <w:rFonts w:ascii="Symbol" w:hAnsi="Symbol" w:hint="default"/>
      </w:rPr>
    </w:lvl>
    <w:lvl w:ilvl="1" w:tplc="7F602074">
      <w:start w:val="1"/>
      <w:numFmt w:val="bullet"/>
      <w:lvlText w:val="o"/>
      <w:lvlJc w:val="left"/>
      <w:pPr>
        <w:ind w:left="1440" w:hanging="360"/>
      </w:pPr>
      <w:rPr>
        <w:rFonts w:ascii="Courier New" w:hAnsi="Courier New" w:hint="default"/>
      </w:rPr>
    </w:lvl>
    <w:lvl w:ilvl="2" w:tplc="80E6638E">
      <w:start w:val="1"/>
      <w:numFmt w:val="bullet"/>
      <w:lvlText w:val=""/>
      <w:lvlJc w:val="left"/>
      <w:pPr>
        <w:ind w:left="2160" w:hanging="360"/>
      </w:pPr>
      <w:rPr>
        <w:rFonts w:ascii="Wingdings" w:hAnsi="Wingdings" w:hint="default"/>
      </w:rPr>
    </w:lvl>
    <w:lvl w:ilvl="3" w:tplc="C2D891FA">
      <w:start w:val="1"/>
      <w:numFmt w:val="bullet"/>
      <w:lvlText w:val=""/>
      <w:lvlJc w:val="left"/>
      <w:pPr>
        <w:ind w:left="2880" w:hanging="360"/>
      </w:pPr>
      <w:rPr>
        <w:rFonts w:ascii="Symbol" w:hAnsi="Symbol" w:hint="default"/>
      </w:rPr>
    </w:lvl>
    <w:lvl w:ilvl="4" w:tplc="A0DA5002">
      <w:start w:val="1"/>
      <w:numFmt w:val="bullet"/>
      <w:lvlText w:val="o"/>
      <w:lvlJc w:val="left"/>
      <w:pPr>
        <w:ind w:left="3600" w:hanging="360"/>
      </w:pPr>
      <w:rPr>
        <w:rFonts w:ascii="Courier New" w:hAnsi="Courier New" w:hint="default"/>
      </w:rPr>
    </w:lvl>
    <w:lvl w:ilvl="5" w:tplc="B1F23ADA">
      <w:start w:val="1"/>
      <w:numFmt w:val="bullet"/>
      <w:lvlText w:val=""/>
      <w:lvlJc w:val="left"/>
      <w:pPr>
        <w:ind w:left="4320" w:hanging="360"/>
      </w:pPr>
      <w:rPr>
        <w:rFonts w:ascii="Wingdings" w:hAnsi="Wingdings" w:hint="default"/>
      </w:rPr>
    </w:lvl>
    <w:lvl w:ilvl="6" w:tplc="3F749390">
      <w:start w:val="1"/>
      <w:numFmt w:val="bullet"/>
      <w:lvlText w:val=""/>
      <w:lvlJc w:val="left"/>
      <w:pPr>
        <w:ind w:left="5040" w:hanging="360"/>
      </w:pPr>
      <w:rPr>
        <w:rFonts w:ascii="Symbol" w:hAnsi="Symbol" w:hint="default"/>
      </w:rPr>
    </w:lvl>
    <w:lvl w:ilvl="7" w:tplc="9FC03A28">
      <w:start w:val="1"/>
      <w:numFmt w:val="bullet"/>
      <w:lvlText w:val="o"/>
      <w:lvlJc w:val="left"/>
      <w:pPr>
        <w:ind w:left="5760" w:hanging="360"/>
      </w:pPr>
      <w:rPr>
        <w:rFonts w:ascii="Courier New" w:hAnsi="Courier New" w:hint="default"/>
      </w:rPr>
    </w:lvl>
    <w:lvl w:ilvl="8" w:tplc="7ECCEB70">
      <w:start w:val="1"/>
      <w:numFmt w:val="bullet"/>
      <w:lvlText w:val=""/>
      <w:lvlJc w:val="left"/>
      <w:pPr>
        <w:ind w:left="6480" w:hanging="360"/>
      </w:pPr>
      <w:rPr>
        <w:rFonts w:ascii="Wingdings" w:hAnsi="Wingdings" w:hint="default"/>
      </w:rPr>
    </w:lvl>
  </w:abstractNum>
  <w:abstractNum w:abstractNumId="36" w15:restartNumberingAfterBreak="0">
    <w:nsid w:val="7287010D"/>
    <w:multiLevelType w:val="hybridMultilevel"/>
    <w:tmpl w:val="046CF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A66D35"/>
    <w:multiLevelType w:val="multilevel"/>
    <w:tmpl w:val="ACA0E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1D39FB"/>
    <w:multiLevelType w:val="hybridMultilevel"/>
    <w:tmpl w:val="CF989D30"/>
    <w:lvl w:ilvl="0" w:tplc="DE2862F8">
      <w:start w:val="1"/>
      <w:numFmt w:val="bullet"/>
      <w:lvlText w:val=""/>
      <w:lvlJc w:val="left"/>
      <w:pPr>
        <w:ind w:left="720" w:hanging="360"/>
      </w:pPr>
      <w:rPr>
        <w:rFonts w:ascii="Symbol" w:hAnsi="Symbol" w:hint="default"/>
      </w:rPr>
    </w:lvl>
    <w:lvl w:ilvl="1" w:tplc="28A805E8">
      <w:start w:val="1"/>
      <w:numFmt w:val="bullet"/>
      <w:lvlText w:val="o"/>
      <w:lvlJc w:val="left"/>
      <w:pPr>
        <w:ind w:left="1440" w:hanging="360"/>
      </w:pPr>
      <w:rPr>
        <w:rFonts w:ascii="Courier New" w:hAnsi="Courier New" w:hint="default"/>
      </w:rPr>
    </w:lvl>
    <w:lvl w:ilvl="2" w:tplc="F2FE98C4">
      <w:start w:val="1"/>
      <w:numFmt w:val="bullet"/>
      <w:lvlText w:val=""/>
      <w:lvlJc w:val="left"/>
      <w:pPr>
        <w:ind w:left="2160" w:hanging="360"/>
      </w:pPr>
      <w:rPr>
        <w:rFonts w:ascii="Wingdings" w:hAnsi="Wingdings" w:hint="default"/>
      </w:rPr>
    </w:lvl>
    <w:lvl w:ilvl="3" w:tplc="2AC4E8A6">
      <w:start w:val="1"/>
      <w:numFmt w:val="bullet"/>
      <w:lvlText w:val=""/>
      <w:lvlJc w:val="left"/>
      <w:pPr>
        <w:ind w:left="2880" w:hanging="360"/>
      </w:pPr>
      <w:rPr>
        <w:rFonts w:ascii="Symbol" w:hAnsi="Symbol" w:hint="default"/>
      </w:rPr>
    </w:lvl>
    <w:lvl w:ilvl="4" w:tplc="B5E8330C">
      <w:start w:val="1"/>
      <w:numFmt w:val="bullet"/>
      <w:lvlText w:val="o"/>
      <w:lvlJc w:val="left"/>
      <w:pPr>
        <w:ind w:left="3600" w:hanging="360"/>
      </w:pPr>
      <w:rPr>
        <w:rFonts w:ascii="Courier New" w:hAnsi="Courier New" w:hint="default"/>
      </w:rPr>
    </w:lvl>
    <w:lvl w:ilvl="5" w:tplc="B1A20E24">
      <w:start w:val="1"/>
      <w:numFmt w:val="bullet"/>
      <w:lvlText w:val=""/>
      <w:lvlJc w:val="left"/>
      <w:pPr>
        <w:ind w:left="4320" w:hanging="360"/>
      </w:pPr>
      <w:rPr>
        <w:rFonts w:ascii="Wingdings" w:hAnsi="Wingdings" w:hint="default"/>
      </w:rPr>
    </w:lvl>
    <w:lvl w:ilvl="6" w:tplc="F52416AE">
      <w:start w:val="1"/>
      <w:numFmt w:val="bullet"/>
      <w:lvlText w:val=""/>
      <w:lvlJc w:val="left"/>
      <w:pPr>
        <w:ind w:left="5040" w:hanging="360"/>
      </w:pPr>
      <w:rPr>
        <w:rFonts w:ascii="Symbol" w:hAnsi="Symbol" w:hint="default"/>
      </w:rPr>
    </w:lvl>
    <w:lvl w:ilvl="7" w:tplc="97C605A6">
      <w:start w:val="1"/>
      <w:numFmt w:val="bullet"/>
      <w:lvlText w:val="o"/>
      <w:lvlJc w:val="left"/>
      <w:pPr>
        <w:ind w:left="5760" w:hanging="360"/>
      </w:pPr>
      <w:rPr>
        <w:rFonts w:ascii="Courier New" w:hAnsi="Courier New" w:hint="default"/>
      </w:rPr>
    </w:lvl>
    <w:lvl w:ilvl="8" w:tplc="F704D80C">
      <w:start w:val="1"/>
      <w:numFmt w:val="bullet"/>
      <w:lvlText w:val=""/>
      <w:lvlJc w:val="left"/>
      <w:pPr>
        <w:ind w:left="6480" w:hanging="360"/>
      </w:pPr>
      <w:rPr>
        <w:rFonts w:ascii="Wingdings" w:hAnsi="Wingdings" w:hint="default"/>
      </w:rPr>
    </w:lvl>
  </w:abstractNum>
  <w:abstractNum w:abstractNumId="39" w15:restartNumberingAfterBreak="0">
    <w:nsid w:val="796A3518"/>
    <w:multiLevelType w:val="multilevel"/>
    <w:tmpl w:val="66229024"/>
    <w:lvl w:ilvl="0">
      <w:start w:val="1"/>
      <w:numFmt w:val="decimal"/>
      <w:pStyle w:val="NumBullet1"/>
      <w:lvlText w:val="%1."/>
      <w:lvlJc w:val="left"/>
      <w:pPr>
        <w:tabs>
          <w:tab w:val="num" w:pos="284"/>
        </w:tabs>
        <w:ind w:left="284" w:hanging="284"/>
      </w:pPr>
      <w:rPr>
        <w:rFonts w:hint="default"/>
        <w:color w:val="000000" w:themeColor="text1"/>
      </w:rPr>
    </w:lvl>
    <w:lvl w:ilvl="1">
      <w:start w:val="1"/>
      <w:numFmt w:val="lowerLetter"/>
      <w:pStyle w:val="NumBullet2"/>
      <w:lvlText w:val="%2."/>
      <w:lvlJc w:val="left"/>
      <w:pPr>
        <w:tabs>
          <w:tab w:val="num" w:pos="567"/>
        </w:tabs>
        <w:ind w:left="567" w:hanging="283"/>
      </w:pPr>
      <w:rPr>
        <w:rFonts w:hint="default"/>
        <w:color w:val="000000" w:themeColor="text1"/>
      </w:rPr>
    </w:lvl>
    <w:lvl w:ilvl="2">
      <w:start w:val="1"/>
      <w:numFmt w:val="lowerRoman"/>
      <w:pStyle w:val="NumBullet3"/>
      <w:lvlText w:val="%3."/>
      <w:lvlJc w:val="left"/>
      <w:pPr>
        <w:tabs>
          <w:tab w:val="num" w:pos="1021"/>
        </w:tabs>
        <w:ind w:left="1021" w:hanging="454"/>
      </w:pPr>
      <w:rPr>
        <w:rFonts w:hint="default"/>
        <w:color w:val="000000"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CDDF21E"/>
    <w:multiLevelType w:val="hybridMultilevel"/>
    <w:tmpl w:val="0E6C9814"/>
    <w:lvl w:ilvl="0" w:tplc="B6BA78C6">
      <w:start w:val="1"/>
      <w:numFmt w:val="bullet"/>
      <w:lvlText w:val=""/>
      <w:lvlJc w:val="left"/>
      <w:pPr>
        <w:ind w:left="720" w:hanging="360"/>
      </w:pPr>
      <w:rPr>
        <w:rFonts w:ascii="Symbol" w:hAnsi="Symbol" w:hint="default"/>
      </w:rPr>
    </w:lvl>
    <w:lvl w:ilvl="1" w:tplc="C3DA106A">
      <w:start w:val="1"/>
      <w:numFmt w:val="bullet"/>
      <w:lvlText w:val="o"/>
      <w:lvlJc w:val="left"/>
      <w:pPr>
        <w:ind w:left="1440" w:hanging="360"/>
      </w:pPr>
      <w:rPr>
        <w:rFonts w:ascii="Courier New" w:hAnsi="Courier New" w:hint="default"/>
      </w:rPr>
    </w:lvl>
    <w:lvl w:ilvl="2" w:tplc="0B32E99E">
      <w:start w:val="1"/>
      <w:numFmt w:val="bullet"/>
      <w:lvlText w:val=""/>
      <w:lvlJc w:val="left"/>
      <w:pPr>
        <w:ind w:left="2160" w:hanging="360"/>
      </w:pPr>
      <w:rPr>
        <w:rFonts w:ascii="Wingdings" w:hAnsi="Wingdings" w:hint="default"/>
      </w:rPr>
    </w:lvl>
    <w:lvl w:ilvl="3" w:tplc="1AF0D48A">
      <w:start w:val="1"/>
      <w:numFmt w:val="bullet"/>
      <w:lvlText w:val=""/>
      <w:lvlJc w:val="left"/>
      <w:pPr>
        <w:ind w:left="2880" w:hanging="360"/>
      </w:pPr>
      <w:rPr>
        <w:rFonts w:ascii="Symbol" w:hAnsi="Symbol" w:hint="default"/>
      </w:rPr>
    </w:lvl>
    <w:lvl w:ilvl="4" w:tplc="63AA0314">
      <w:start w:val="1"/>
      <w:numFmt w:val="bullet"/>
      <w:lvlText w:val="o"/>
      <w:lvlJc w:val="left"/>
      <w:pPr>
        <w:ind w:left="3600" w:hanging="360"/>
      </w:pPr>
      <w:rPr>
        <w:rFonts w:ascii="Courier New" w:hAnsi="Courier New" w:hint="default"/>
      </w:rPr>
    </w:lvl>
    <w:lvl w:ilvl="5" w:tplc="926E0030">
      <w:start w:val="1"/>
      <w:numFmt w:val="bullet"/>
      <w:lvlText w:val=""/>
      <w:lvlJc w:val="left"/>
      <w:pPr>
        <w:ind w:left="4320" w:hanging="360"/>
      </w:pPr>
      <w:rPr>
        <w:rFonts w:ascii="Wingdings" w:hAnsi="Wingdings" w:hint="default"/>
      </w:rPr>
    </w:lvl>
    <w:lvl w:ilvl="6" w:tplc="8C4E2DF2">
      <w:start w:val="1"/>
      <w:numFmt w:val="bullet"/>
      <w:lvlText w:val=""/>
      <w:lvlJc w:val="left"/>
      <w:pPr>
        <w:ind w:left="5040" w:hanging="360"/>
      </w:pPr>
      <w:rPr>
        <w:rFonts w:ascii="Symbol" w:hAnsi="Symbol" w:hint="default"/>
      </w:rPr>
    </w:lvl>
    <w:lvl w:ilvl="7" w:tplc="F27E9482">
      <w:start w:val="1"/>
      <w:numFmt w:val="bullet"/>
      <w:lvlText w:val="o"/>
      <w:lvlJc w:val="left"/>
      <w:pPr>
        <w:ind w:left="5760" w:hanging="360"/>
      </w:pPr>
      <w:rPr>
        <w:rFonts w:ascii="Courier New" w:hAnsi="Courier New" w:hint="default"/>
      </w:rPr>
    </w:lvl>
    <w:lvl w:ilvl="8" w:tplc="C44634B0">
      <w:start w:val="1"/>
      <w:numFmt w:val="bullet"/>
      <w:lvlText w:val=""/>
      <w:lvlJc w:val="left"/>
      <w:pPr>
        <w:ind w:left="6480" w:hanging="360"/>
      </w:pPr>
      <w:rPr>
        <w:rFonts w:ascii="Wingdings" w:hAnsi="Wingdings" w:hint="default"/>
      </w:rPr>
    </w:lvl>
  </w:abstractNum>
  <w:num w:numId="1" w16cid:durableId="357590327">
    <w:abstractNumId w:val="26"/>
  </w:num>
  <w:num w:numId="2" w16cid:durableId="287904334">
    <w:abstractNumId w:val="35"/>
  </w:num>
  <w:num w:numId="3" w16cid:durableId="2145002935">
    <w:abstractNumId w:val="31"/>
  </w:num>
  <w:num w:numId="4" w16cid:durableId="71004051">
    <w:abstractNumId w:val="17"/>
  </w:num>
  <w:num w:numId="5" w16cid:durableId="95373626">
    <w:abstractNumId w:val="12"/>
  </w:num>
  <w:num w:numId="6" w16cid:durableId="1919094142">
    <w:abstractNumId w:val="38"/>
  </w:num>
  <w:num w:numId="7" w16cid:durableId="817037571">
    <w:abstractNumId w:val="40"/>
  </w:num>
  <w:num w:numId="8" w16cid:durableId="1053117453">
    <w:abstractNumId w:val="23"/>
  </w:num>
  <w:num w:numId="9" w16cid:durableId="1349521095">
    <w:abstractNumId w:val="24"/>
  </w:num>
  <w:num w:numId="10" w16cid:durableId="349335576">
    <w:abstractNumId w:val="20"/>
  </w:num>
  <w:num w:numId="11" w16cid:durableId="218640424">
    <w:abstractNumId w:val="39"/>
  </w:num>
  <w:num w:numId="12" w16cid:durableId="913978641">
    <w:abstractNumId w:val="34"/>
  </w:num>
  <w:num w:numId="13" w16cid:durableId="147014494">
    <w:abstractNumId w:val="14"/>
  </w:num>
  <w:num w:numId="14" w16cid:durableId="1123034760">
    <w:abstractNumId w:val="33"/>
  </w:num>
  <w:num w:numId="15" w16cid:durableId="298809381">
    <w:abstractNumId w:val="11"/>
  </w:num>
  <w:num w:numId="16" w16cid:durableId="721758931">
    <w:abstractNumId w:val="9"/>
  </w:num>
  <w:num w:numId="17" w16cid:durableId="1157646875">
    <w:abstractNumId w:val="7"/>
  </w:num>
  <w:num w:numId="18" w16cid:durableId="1623802328">
    <w:abstractNumId w:val="6"/>
  </w:num>
  <w:num w:numId="19" w16cid:durableId="999040835">
    <w:abstractNumId w:val="5"/>
  </w:num>
  <w:num w:numId="20" w16cid:durableId="1576237092">
    <w:abstractNumId w:val="4"/>
  </w:num>
  <w:num w:numId="21" w16cid:durableId="444421364">
    <w:abstractNumId w:val="8"/>
  </w:num>
  <w:num w:numId="22" w16cid:durableId="299237420">
    <w:abstractNumId w:val="3"/>
  </w:num>
  <w:num w:numId="23" w16cid:durableId="1940914182">
    <w:abstractNumId w:val="2"/>
  </w:num>
  <w:num w:numId="24" w16cid:durableId="904489270">
    <w:abstractNumId w:val="1"/>
  </w:num>
  <w:num w:numId="25" w16cid:durableId="270363688">
    <w:abstractNumId w:val="0"/>
  </w:num>
  <w:num w:numId="26" w16cid:durableId="187034095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50647711">
    <w:abstractNumId w:val="3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78932415">
    <w:abstractNumId w:val="36"/>
  </w:num>
  <w:num w:numId="29" w16cid:durableId="194004462">
    <w:abstractNumId w:val="10"/>
  </w:num>
  <w:num w:numId="30" w16cid:durableId="1259287080">
    <w:abstractNumId w:val="28"/>
  </w:num>
  <w:num w:numId="31" w16cid:durableId="1152605188">
    <w:abstractNumId w:val="32"/>
  </w:num>
  <w:num w:numId="32" w16cid:durableId="1065689105">
    <w:abstractNumId w:val="13"/>
  </w:num>
  <w:num w:numId="33" w16cid:durableId="184710348">
    <w:abstractNumId w:val="15"/>
  </w:num>
  <w:num w:numId="34" w16cid:durableId="1120413725">
    <w:abstractNumId w:val="25"/>
  </w:num>
  <w:num w:numId="35" w16cid:durableId="1002858628">
    <w:abstractNumId w:val="18"/>
  </w:num>
  <w:num w:numId="36" w16cid:durableId="1807358550">
    <w:abstractNumId w:val="29"/>
  </w:num>
  <w:num w:numId="37" w16cid:durableId="11154315">
    <w:abstractNumId w:val="16"/>
  </w:num>
  <w:num w:numId="38" w16cid:durableId="851530458">
    <w:abstractNumId w:val="22"/>
  </w:num>
  <w:num w:numId="39" w16cid:durableId="437523548">
    <w:abstractNumId w:val="37"/>
  </w:num>
  <w:num w:numId="40" w16cid:durableId="458188454">
    <w:abstractNumId w:val="30"/>
  </w:num>
  <w:num w:numId="41" w16cid:durableId="1511525271">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oNotShadeFormData/>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Name" w:val="MM Report Template_A4"/>
  </w:docVars>
  <w:rsids>
    <w:rsidRoot w:val="00A718AD"/>
    <w:rsid w:val="00000282"/>
    <w:rsid w:val="00000958"/>
    <w:rsid w:val="00000C44"/>
    <w:rsid w:val="000016D7"/>
    <w:rsid w:val="00002242"/>
    <w:rsid w:val="00002C83"/>
    <w:rsid w:val="00004A62"/>
    <w:rsid w:val="00006D4B"/>
    <w:rsid w:val="000075FA"/>
    <w:rsid w:val="000102ED"/>
    <w:rsid w:val="000108F4"/>
    <w:rsid w:val="00010ED2"/>
    <w:rsid w:val="000121EC"/>
    <w:rsid w:val="00013143"/>
    <w:rsid w:val="00013BAB"/>
    <w:rsid w:val="000155B7"/>
    <w:rsid w:val="00016D28"/>
    <w:rsid w:val="00020E14"/>
    <w:rsid w:val="0002152B"/>
    <w:rsid w:val="00021DD7"/>
    <w:rsid w:val="000220AD"/>
    <w:rsid w:val="00023271"/>
    <w:rsid w:val="00023CC9"/>
    <w:rsid w:val="00027AE3"/>
    <w:rsid w:val="00030F6C"/>
    <w:rsid w:val="00031AEC"/>
    <w:rsid w:val="00032367"/>
    <w:rsid w:val="00032C0F"/>
    <w:rsid w:val="00033B57"/>
    <w:rsid w:val="00035249"/>
    <w:rsid w:val="00035C3E"/>
    <w:rsid w:val="00036837"/>
    <w:rsid w:val="00036F1C"/>
    <w:rsid w:val="000374DF"/>
    <w:rsid w:val="0004012C"/>
    <w:rsid w:val="00040F9F"/>
    <w:rsid w:val="00043240"/>
    <w:rsid w:val="0004378E"/>
    <w:rsid w:val="0004426B"/>
    <w:rsid w:val="00044562"/>
    <w:rsid w:val="000447E9"/>
    <w:rsid w:val="0004491C"/>
    <w:rsid w:val="00045199"/>
    <w:rsid w:val="000453E4"/>
    <w:rsid w:val="000455ED"/>
    <w:rsid w:val="00045960"/>
    <w:rsid w:val="0004649C"/>
    <w:rsid w:val="000471E8"/>
    <w:rsid w:val="00050BE5"/>
    <w:rsid w:val="00051342"/>
    <w:rsid w:val="00052C09"/>
    <w:rsid w:val="00053524"/>
    <w:rsid w:val="00054160"/>
    <w:rsid w:val="000602CE"/>
    <w:rsid w:val="000618D0"/>
    <w:rsid w:val="00061FC8"/>
    <w:rsid w:val="000626AA"/>
    <w:rsid w:val="0006288D"/>
    <w:rsid w:val="00062C4D"/>
    <w:rsid w:val="000630E3"/>
    <w:rsid w:val="000635DA"/>
    <w:rsid w:val="0006367E"/>
    <w:rsid w:val="00063D34"/>
    <w:rsid w:val="000653BE"/>
    <w:rsid w:val="00065995"/>
    <w:rsid w:val="0006647C"/>
    <w:rsid w:val="00066A91"/>
    <w:rsid w:val="00066BB8"/>
    <w:rsid w:val="00066D99"/>
    <w:rsid w:val="00067904"/>
    <w:rsid w:val="00067D25"/>
    <w:rsid w:val="0007036D"/>
    <w:rsid w:val="00071259"/>
    <w:rsid w:val="00071FC6"/>
    <w:rsid w:val="00073302"/>
    <w:rsid w:val="00073424"/>
    <w:rsid w:val="000745DA"/>
    <w:rsid w:val="00074DF8"/>
    <w:rsid w:val="00075C49"/>
    <w:rsid w:val="00075D94"/>
    <w:rsid w:val="00076216"/>
    <w:rsid w:val="0007660D"/>
    <w:rsid w:val="00076EE7"/>
    <w:rsid w:val="0008042D"/>
    <w:rsid w:val="0008234C"/>
    <w:rsid w:val="00082773"/>
    <w:rsid w:val="0008292B"/>
    <w:rsid w:val="00082C50"/>
    <w:rsid w:val="000832A7"/>
    <w:rsid w:val="000845BA"/>
    <w:rsid w:val="000855F2"/>
    <w:rsid w:val="00085803"/>
    <w:rsid w:val="00085B15"/>
    <w:rsid w:val="00085E69"/>
    <w:rsid w:val="00085F2D"/>
    <w:rsid w:val="00085FD1"/>
    <w:rsid w:val="00086079"/>
    <w:rsid w:val="000860DA"/>
    <w:rsid w:val="00086F35"/>
    <w:rsid w:val="00087A17"/>
    <w:rsid w:val="00087B94"/>
    <w:rsid w:val="000908F2"/>
    <w:rsid w:val="00091002"/>
    <w:rsid w:val="0009154A"/>
    <w:rsid w:val="0009166F"/>
    <w:rsid w:val="00092082"/>
    <w:rsid w:val="00092E75"/>
    <w:rsid w:val="000937E0"/>
    <w:rsid w:val="00095BE8"/>
    <w:rsid w:val="00096BB2"/>
    <w:rsid w:val="000974DF"/>
    <w:rsid w:val="00097998"/>
    <w:rsid w:val="00097F58"/>
    <w:rsid w:val="000A0AE5"/>
    <w:rsid w:val="000A134E"/>
    <w:rsid w:val="000A21C5"/>
    <w:rsid w:val="000A2457"/>
    <w:rsid w:val="000A3B34"/>
    <w:rsid w:val="000A5025"/>
    <w:rsid w:val="000A5FA4"/>
    <w:rsid w:val="000A7F42"/>
    <w:rsid w:val="000B06F4"/>
    <w:rsid w:val="000B11B2"/>
    <w:rsid w:val="000B3CCA"/>
    <w:rsid w:val="000B418A"/>
    <w:rsid w:val="000B4A28"/>
    <w:rsid w:val="000B54AF"/>
    <w:rsid w:val="000B57A6"/>
    <w:rsid w:val="000B6092"/>
    <w:rsid w:val="000B7AE8"/>
    <w:rsid w:val="000C00C3"/>
    <w:rsid w:val="000C1620"/>
    <w:rsid w:val="000C287E"/>
    <w:rsid w:val="000C3168"/>
    <w:rsid w:val="000C325D"/>
    <w:rsid w:val="000C3765"/>
    <w:rsid w:val="000C4096"/>
    <w:rsid w:val="000C455A"/>
    <w:rsid w:val="000C4F7C"/>
    <w:rsid w:val="000C56CE"/>
    <w:rsid w:val="000C6247"/>
    <w:rsid w:val="000C71B5"/>
    <w:rsid w:val="000C7410"/>
    <w:rsid w:val="000D01B8"/>
    <w:rsid w:val="000D18B5"/>
    <w:rsid w:val="000D72ED"/>
    <w:rsid w:val="000E0F63"/>
    <w:rsid w:val="000E155A"/>
    <w:rsid w:val="000E2C6E"/>
    <w:rsid w:val="000E658A"/>
    <w:rsid w:val="000E6A68"/>
    <w:rsid w:val="000E7079"/>
    <w:rsid w:val="000E7F40"/>
    <w:rsid w:val="000F0A2C"/>
    <w:rsid w:val="000F12B6"/>
    <w:rsid w:val="000F1D14"/>
    <w:rsid w:val="000F25F5"/>
    <w:rsid w:val="000F2C1A"/>
    <w:rsid w:val="000F49EB"/>
    <w:rsid w:val="000F5018"/>
    <w:rsid w:val="000F50B9"/>
    <w:rsid w:val="000F5322"/>
    <w:rsid w:val="000F6F94"/>
    <w:rsid w:val="000F7766"/>
    <w:rsid w:val="000F7994"/>
    <w:rsid w:val="000F7B61"/>
    <w:rsid w:val="000F7C8A"/>
    <w:rsid w:val="0010044A"/>
    <w:rsid w:val="00100826"/>
    <w:rsid w:val="0010088B"/>
    <w:rsid w:val="00101549"/>
    <w:rsid w:val="00102009"/>
    <w:rsid w:val="00102310"/>
    <w:rsid w:val="0010485C"/>
    <w:rsid w:val="001063D0"/>
    <w:rsid w:val="00106F5E"/>
    <w:rsid w:val="001073C3"/>
    <w:rsid w:val="00110151"/>
    <w:rsid w:val="00114EF2"/>
    <w:rsid w:val="00116A79"/>
    <w:rsid w:val="00116D30"/>
    <w:rsid w:val="001177E8"/>
    <w:rsid w:val="00122F3A"/>
    <w:rsid w:val="001233D7"/>
    <w:rsid w:val="00123B36"/>
    <w:rsid w:val="00123C92"/>
    <w:rsid w:val="00124022"/>
    <w:rsid w:val="00124389"/>
    <w:rsid w:val="00124B1F"/>
    <w:rsid w:val="00125B42"/>
    <w:rsid w:val="00125BC8"/>
    <w:rsid w:val="0012664A"/>
    <w:rsid w:val="001313E9"/>
    <w:rsid w:val="00132A94"/>
    <w:rsid w:val="00133260"/>
    <w:rsid w:val="001339BC"/>
    <w:rsid w:val="00133A0B"/>
    <w:rsid w:val="00133F4E"/>
    <w:rsid w:val="0013464C"/>
    <w:rsid w:val="00134CC3"/>
    <w:rsid w:val="00134E39"/>
    <w:rsid w:val="00134E43"/>
    <w:rsid w:val="00136970"/>
    <w:rsid w:val="00136F71"/>
    <w:rsid w:val="0013718F"/>
    <w:rsid w:val="00141C34"/>
    <w:rsid w:val="00141CCC"/>
    <w:rsid w:val="00143C49"/>
    <w:rsid w:val="0014635E"/>
    <w:rsid w:val="00146731"/>
    <w:rsid w:val="00147611"/>
    <w:rsid w:val="001504B2"/>
    <w:rsid w:val="00150719"/>
    <w:rsid w:val="001513FD"/>
    <w:rsid w:val="001515E9"/>
    <w:rsid w:val="00153516"/>
    <w:rsid w:val="00153F33"/>
    <w:rsid w:val="0015423D"/>
    <w:rsid w:val="00154B22"/>
    <w:rsid w:val="00155238"/>
    <w:rsid w:val="00155498"/>
    <w:rsid w:val="0015746F"/>
    <w:rsid w:val="001579EA"/>
    <w:rsid w:val="00161037"/>
    <w:rsid w:val="00162E19"/>
    <w:rsid w:val="0016365A"/>
    <w:rsid w:val="00163D81"/>
    <w:rsid w:val="00166C36"/>
    <w:rsid w:val="00166C55"/>
    <w:rsid w:val="00166DEB"/>
    <w:rsid w:val="001678E3"/>
    <w:rsid w:val="00170399"/>
    <w:rsid w:val="00170646"/>
    <w:rsid w:val="00171439"/>
    <w:rsid w:val="00172695"/>
    <w:rsid w:val="00174EE2"/>
    <w:rsid w:val="00180E38"/>
    <w:rsid w:val="00181986"/>
    <w:rsid w:val="00181F2A"/>
    <w:rsid w:val="00182CDC"/>
    <w:rsid w:val="00182E79"/>
    <w:rsid w:val="00184418"/>
    <w:rsid w:val="00185E8D"/>
    <w:rsid w:val="00186676"/>
    <w:rsid w:val="001878A2"/>
    <w:rsid w:val="00190207"/>
    <w:rsid w:val="001904A3"/>
    <w:rsid w:val="00192369"/>
    <w:rsid w:val="00192B34"/>
    <w:rsid w:val="001933A2"/>
    <w:rsid w:val="00193638"/>
    <w:rsid w:val="001937B1"/>
    <w:rsid w:val="0019429E"/>
    <w:rsid w:val="0019471B"/>
    <w:rsid w:val="00195D6F"/>
    <w:rsid w:val="0019634A"/>
    <w:rsid w:val="001963ED"/>
    <w:rsid w:val="00196AA9"/>
    <w:rsid w:val="00196B56"/>
    <w:rsid w:val="00196ED1"/>
    <w:rsid w:val="001978B3"/>
    <w:rsid w:val="001A0117"/>
    <w:rsid w:val="001A02E9"/>
    <w:rsid w:val="001A0D0D"/>
    <w:rsid w:val="001A12A0"/>
    <w:rsid w:val="001A209A"/>
    <w:rsid w:val="001A2F77"/>
    <w:rsid w:val="001A426A"/>
    <w:rsid w:val="001A5246"/>
    <w:rsid w:val="001A641F"/>
    <w:rsid w:val="001B1F99"/>
    <w:rsid w:val="001B214A"/>
    <w:rsid w:val="001B25DA"/>
    <w:rsid w:val="001B31B7"/>
    <w:rsid w:val="001B4448"/>
    <w:rsid w:val="001B4A67"/>
    <w:rsid w:val="001B58BC"/>
    <w:rsid w:val="001B7468"/>
    <w:rsid w:val="001B7D01"/>
    <w:rsid w:val="001C090A"/>
    <w:rsid w:val="001C0EE4"/>
    <w:rsid w:val="001C3021"/>
    <w:rsid w:val="001C3615"/>
    <w:rsid w:val="001C4326"/>
    <w:rsid w:val="001C565C"/>
    <w:rsid w:val="001C650E"/>
    <w:rsid w:val="001C6E68"/>
    <w:rsid w:val="001D04B5"/>
    <w:rsid w:val="001D0EA5"/>
    <w:rsid w:val="001D176D"/>
    <w:rsid w:val="001D2151"/>
    <w:rsid w:val="001D3A85"/>
    <w:rsid w:val="001D5156"/>
    <w:rsid w:val="001D593B"/>
    <w:rsid w:val="001D5A9A"/>
    <w:rsid w:val="001D5E63"/>
    <w:rsid w:val="001D66B5"/>
    <w:rsid w:val="001D6E9B"/>
    <w:rsid w:val="001D71F1"/>
    <w:rsid w:val="001D7376"/>
    <w:rsid w:val="001D76DC"/>
    <w:rsid w:val="001D7F09"/>
    <w:rsid w:val="001E0464"/>
    <w:rsid w:val="001E07C2"/>
    <w:rsid w:val="001E110F"/>
    <w:rsid w:val="001E1541"/>
    <w:rsid w:val="001E187A"/>
    <w:rsid w:val="001E3ECA"/>
    <w:rsid w:val="001E46A5"/>
    <w:rsid w:val="001E49C2"/>
    <w:rsid w:val="001E6C3E"/>
    <w:rsid w:val="001E7DDE"/>
    <w:rsid w:val="001F058C"/>
    <w:rsid w:val="001F12DE"/>
    <w:rsid w:val="001F233A"/>
    <w:rsid w:val="001F27D9"/>
    <w:rsid w:val="001F3BCC"/>
    <w:rsid w:val="001F4ACE"/>
    <w:rsid w:val="001F4C35"/>
    <w:rsid w:val="001F67AD"/>
    <w:rsid w:val="001F68D7"/>
    <w:rsid w:val="001F71E3"/>
    <w:rsid w:val="00200DB5"/>
    <w:rsid w:val="002013E9"/>
    <w:rsid w:val="00201476"/>
    <w:rsid w:val="002021D2"/>
    <w:rsid w:val="00204608"/>
    <w:rsid w:val="00204EEC"/>
    <w:rsid w:val="0020520C"/>
    <w:rsid w:val="00205386"/>
    <w:rsid w:val="002059BD"/>
    <w:rsid w:val="002071F8"/>
    <w:rsid w:val="00211303"/>
    <w:rsid w:val="0021220C"/>
    <w:rsid w:val="002122D9"/>
    <w:rsid w:val="002131A3"/>
    <w:rsid w:val="00213341"/>
    <w:rsid w:val="00213919"/>
    <w:rsid w:val="00217394"/>
    <w:rsid w:val="002174E9"/>
    <w:rsid w:val="002218C7"/>
    <w:rsid w:val="002223C8"/>
    <w:rsid w:val="00223DA1"/>
    <w:rsid w:val="00224F6E"/>
    <w:rsid w:val="0022628C"/>
    <w:rsid w:val="002264C3"/>
    <w:rsid w:val="002300D5"/>
    <w:rsid w:val="00231305"/>
    <w:rsid w:val="0023306D"/>
    <w:rsid w:val="00234306"/>
    <w:rsid w:val="00235A80"/>
    <w:rsid w:val="00237D97"/>
    <w:rsid w:val="00241C31"/>
    <w:rsid w:val="00242B9D"/>
    <w:rsid w:val="00243777"/>
    <w:rsid w:val="002443E4"/>
    <w:rsid w:val="00244EFF"/>
    <w:rsid w:val="00247664"/>
    <w:rsid w:val="002500D2"/>
    <w:rsid w:val="002508FC"/>
    <w:rsid w:val="00251BF4"/>
    <w:rsid w:val="0025240F"/>
    <w:rsid w:val="00252745"/>
    <w:rsid w:val="0025352C"/>
    <w:rsid w:val="002573B9"/>
    <w:rsid w:val="00260409"/>
    <w:rsid w:val="002626FE"/>
    <w:rsid w:val="0026292C"/>
    <w:rsid w:val="002631D7"/>
    <w:rsid w:val="00263821"/>
    <w:rsid w:val="00263D1B"/>
    <w:rsid w:val="00263DB2"/>
    <w:rsid w:val="00264006"/>
    <w:rsid w:val="002641E7"/>
    <w:rsid w:val="00265B08"/>
    <w:rsid w:val="0027099E"/>
    <w:rsid w:val="0027195C"/>
    <w:rsid w:val="00272699"/>
    <w:rsid w:val="002726A5"/>
    <w:rsid w:val="00273109"/>
    <w:rsid w:val="00273982"/>
    <w:rsid w:val="00274270"/>
    <w:rsid w:val="00274D95"/>
    <w:rsid w:val="00275489"/>
    <w:rsid w:val="00276122"/>
    <w:rsid w:val="0027692C"/>
    <w:rsid w:val="002778A2"/>
    <w:rsid w:val="00277B56"/>
    <w:rsid w:val="00277C09"/>
    <w:rsid w:val="002808CB"/>
    <w:rsid w:val="00280A76"/>
    <w:rsid w:val="0028176C"/>
    <w:rsid w:val="00281A3A"/>
    <w:rsid w:val="00282C90"/>
    <w:rsid w:val="0028377D"/>
    <w:rsid w:val="002860F5"/>
    <w:rsid w:val="00286830"/>
    <w:rsid w:val="00286DEB"/>
    <w:rsid w:val="002916DA"/>
    <w:rsid w:val="00291E4C"/>
    <w:rsid w:val="00291EDD"/>
    <w:rsid w:val="00292C4B"/>
    <w:rsid w:val="00292E06"/>
    <w:rsid w:val="0029421D"/>
    <w:rsid w:val="002947AD"/>
    <w:rsid w:val="00294C88"/>
    <w:rsid w:val="0029571E"/>
    <w:rsid w:val="002961A1"/>
    <w:rsid w:val="002965B6"/>
    <w:rsid w:val="00296BFE"/>
    <w:rsid w:val="00297082"/>
    <w:rsid w:val="0029759D"/>
    <w:rsid w:val="002977DA"/>
    <w:rsid w:val="00297F02"/>
    <w:rsid w:val="002A01CE"/>
    <w:rsid w:val="002A0832"/>
    <w:rsid w:val="002A164C"/>
    <w:rsid w:val="002A1FB5"/>
    <w:rsid w:val="002A24D6"/>
    <w:rsid w:val="002A51BA"/>
    <w:rsid w:val="002A5AE6"/>
    <w:rsid w:val="002A67B8"/>
    <w:rsid w:val="002B05CA"/>
    <w:rsid w:val="002B0DC3"/>
    <w:rsid w:val="002B0EFD"/>
    <w:rsid w:val="002B387B"/>
    <w:rsid w:val="002B38F4"/>
    <w:rsid w:val="002B4366"/>
    <w:rsid w:val="002B44B6"/>
    <w:rsid w:val="002B4DED"/>
    <w:rsid w:val="002B52D5"/>
    <w:rsid w:val="002B5DE0"/>
    <w:rsid w:val="002B65F4"/>
    <w:rsid w:val="002B7554"/>
    <w:rsid w:val="002B777E"/>
    <w:rsid w:val="002B7E04"/>
    <w:rsid w:val="002C0478"/>
    <w:rsid w:val="002C08E2"/>
    <w:rsid w:val="002C091A"/>
    <w:rsid w:val="002C2ADD"/>
    <w:rsid w:val="002C2B2D"/>
    <w:rsid w:val="002C2E22"/>
    <w:rsid w:val="002C4560"/>
    <w:rsid w:val="002C4DDD"/>
    <w:rsid w:val="002C6D8D"/>
    <w:rsid w:val="002C7946"/>
    <w:rsid w:val="002D0FE0"/>
    <w:rsid w:val="002D15DF"/>
    <w:rsid w:val="002D1F75"/>
    <w:rsid w:val="002D226C"/>
    <w:rsid w:val="002D2DAB"/>
    <w:rsid w:val="002D2E8E"/>
    <w:rsid w:val="002D347F"/>
    <w:rsid w:val="002D3C8D"/>
    <w:rsid w:val="002D4439"/>
    <w:rsid w:val="002D5A40"/>
    <w:rsid w:val="002D6186"/>
    <w:rsid w:val="002E0062"/>
    <w:rsid w:val="002E032B"/>
    <w:rsid w:val="002E0ACF"/>
    <w:rsid w:val="002E1E46"/>
    <w:rsid w:val="002E2086"/>
    <w:rsid w:val="002E37A6"/>
    <w:rsid w:val="002E40B8"/>
    <w:rsid w:val="002E70D9"/>
    <w:rsid w:val="002E782B"/>
    <w:rsid w:val="002E7F77"/>
    <w:rsid w:val="002E7F93"/>
    <w:rsid w:val="002F1BA9"/>
    <w:rsid w:val="002F26E6"/>
    <w:rsid w:val="002F3AF4"/>
    <w:rsid w:val="002F4AE3"/>
    <w:rsid w:val="002F6D17"/>
    <w:rsid w:val="002F797F"/>
    <w:rsid w:val="00300806"/>
    <w:rsid w:val="00300FD6"/>
    <w:rsid w:val="003014DC"/>
    <w:rsid w:val="00301ABD"/>
    <w:rsid w:val="00302B98"/>
    <w:rsid w:val="00302ECA"/>
    <w:rsid w:val="00304282"/>
    <w:rsid w:val="00304490"/>
    <w:rsid w:val="003046FE"/>
    <w:rsid w:val="0030609B"/>
    <w:rsid w:val="003064E6"/>
    <w:rsid w:val="0030674D"/>
    <w:rsid w:val="00307569"/>
    <w:rsid w:val="003075F9"/>
    <w:rsid w:val="00307822"/>
    <w:rsid w:val="00311D31"/>
    <w:rsid w:val="0031608E"/>
    <w:rsid w:val="0031618C"/>
    <w:rsid w:val="00316C2D"/>
    <w:rsid w:val="00317090"/>
    <w:rsid w:val="00317BD0"/>
    <w:rsid w:val="003209B3"/>
    <w:rsid w:val="0032106A"/>
    <w:rsid w:val="00322CBF"/>
    <w:rsid w:val="00322E08"/>
    <w:rsid w:val="0032426C"/>
    <w:rsid w:val="00324627"/>
    <w:rsid w:val="003248B7"/>
    <w:rsid w:val="00324905"/>
    <w:rsid w:val="0032520E"/>
    <w:rsid w:val="003255F3"/>
    <w:rsid w:val="00325A47"/>
    <w:rsid w:val="00325FD6"/>
    <w:rsid w:val="00330454"/>
    <w:rsid w:val="003315A4"/>
    <w:rsid w:val="0033206A"/>
    <w:rsid w:val="00332D67"/>
    <w:rsid w:val="0033351C"/>
    <w:rsid w:val="00334340"/>
    <w:rsid w:val="00334E84"/>
    <w:rsid w:val="0033579E"/>
    <w:rsid w:val="00335BA6"/>
    <w:rsid w:val="003417AE"/>
    <w:rsid w:val="00343C43"/>
    <w:rsid w:val="0034470F"/>
    <w:rsid w:val="00345479"/>
    <w:rsid w:val="00345514"/>
    <w:rsid w:val="00345C6C"/>
    <w:rsid w:val="00346244"/>
    <w:rsid w:val="0034625E"/>
    <w:rsid w:val="00346660"/>
    <w:rsid w:val="0034683A"/>
    <w:rsid w:val="00347F48"/>
    <w:rsid w:val="00350235"/>
    <w:rsid w:val="003502B3"/>
    <w:rsid w:val="0035102E"/>
    <w:rsid w:val="00351F00"/>
    <w:rsid w:val="00352D6F"/>
    <w:rsid w:val="003547E9"/>
    <w:rsid w:val="00354BED"/>
    <w:rsid w:val="0035533B"/>
    <w:rsid w:val="00355546"/>
    <w:rsid w:val="00355C25"/>
    <w:rsid w:val="00355F20"/>
    <w:rsid w:val="00356CE1"/>
    <w:rsid w:val="00357588"/>
    <w:rsid w:val="00357E2A"/>
    <w:rsid w:val="00357FD4"/>
    <w:rsid w:val="003604C7"/>
    <w:rsid w:val="00360ADB"/>
    <w:rsid w:val="00360F5C"/>
    <w:rsid w:val="0036336F"/>
    <w:rsid w:val="0036345B"/>
    <w:rsid w:val="00364BD4"/>
    <w:rsid w:val="00366125"/>
    <w:rsid w:val="00367483"/>
    <w:rsid w:val="0036756A"/>
    <w:rsid w:val="00370DA4"/>
    <w:rsid w:val="00371800"/>
    <w:rsid w:val="00371B37"/>
    <w:rsid w:val="00372A40"/>
    <w:rsid w:val="00374F77"/>
    <w:rsid w:val="00376B00"/>
    <w:rsid w:val="00376F8A"/>
    <w:rsid w:val="0038027D"/>
    <w:rsid w:val="0038042C"/>
    <w:rsid w:val="00380672"/>
    <w:rsid w:val="00380825"/>
    <w:rsid w:val="00380BF7"/>
    <w:rsid w:val="00382D3B"/>
    <w:rsid w:val="00382F63"/>
    <w:rsid w:val="003838AB"/>
    <w:rsid w:val="0038483F"/>
    <w:rsid w:val="00385A31"/>
    <w:rsid w:val="00385D0D"/>
    <w:rsid w:val="00386C0B"/>
    <w:rsid w:val="0039000D"/>
    <w:rsid w:val="003907DC"/>
    <w:rsid w:val="00390B9F"/>
    <w:rsid w:val="003919C8"/>
    <w:rsid w:val="00392487"/>
    <w:rsid w:val="00392826"/>
    <w:rsid w:val="00392DDD"/>
    <w:rsid w:val="00393C94"/>
    <w:rsid w:val="00393D0F"/>
    <w:rsid w:val="00393ECA"/>
    <w:rsid w:val="003952D6"/>
    <w:rsid w:val="00395DBB"/>
    <w:rsid w:val="00395F74"/>
    <w:rsid w:val="00396D94"/>
    <w:rsid w:val="003A01FA"/>
    <w:rsid w:val="003A09F8"/>
    <w:rsid w:val="003A228D"/>
    <w:rsid w:val="003A5601"/>
    <w:rsid w:val="003A782B"/>
    <w:rsid w:val="003A7CFF"/>
    <w:rsid w:val="003B012C"/>
    <w:rsid w:val="003B02B6"/>
    <w:rsid w:val="003B2729"/>
    <w:rsid w:val="003B2EE1"/>
    <w:rsid w:val="003B35C5"/>
    <w:rsid w:val="003B3AF9"/>
    <w:rsid w:val="003B4442"/>
    <w:rsid w:val="003B5E2F"/>
    <w:rsid w:val="003B613D"/>
    <w:rsid w:val="003B7903"/>
    <w:rsid w:val="003B7927"/>
    <w:rsid w:val="003C2B65"/>
    <w:rsid w:val="003C37DA"/>
    <w:rsid w:val="003C4650"/>
    <w:rsid w:val="003C543B"/>
    <w:rsid w:val="003C7751"/>
    <w:rsid w:val="003C7CE5"/>
    <w:rsid w:val="003C7EA0"/>
    <w:rsid w:val="003C7EA2"/>
    <w:rsid w:val="003D00B0"/>
    <w:rsid w:val="003D019E"/>
    <w:rsid w:val="003D042A"/>
    <w:rsid w:val="003D15B5"/>
    <w:rsid w:val="003D2D10"/>
    <w:rsid w:val="003D5082"/>
    <w:rsid w:val="003D5663"/>
    <w:rsid w:val="003D77FF"/>
    <w:rsid w:val="003E11DF"/>
    <w:rsid w:val="003E2D71"/>
    <w:rsid w:val="003E31B8"/>
    <w:rsid w:val="003E69D1"/>
    <w:rsid w:val="003E6D9B"/>
    <w:rsid w:val="003E7441"/>
    <w:rsid w:val="003F1082"/>
    <w:rsid w:val="003F2547"/>
    <w:rsid w:val="003F3E68"/>
    <w:rsid w:val="003F41E1"/>
    <w:rsid w:val="003F47DC"/>
    <w:rsid w:val="003F6B6A"/>
    <w:rsid w:val="003F71C2"/>
    <w:rsid w:val="00400F23"/>
    <w:rsid w:val="00402250"/>
    <w:rsid w:val="00402EBB"/>
    <w:rsid w:val="00403A35"/>
    <w:rsid w:val="00405035"/>
    <w:rsid w:val="00405700"/>
    <w:rsid w:val="00406745"/>
    <w:rsid w:val="0040684A"/>
    <w:rsid w:val="00407B00"/>
    <w:rsid w:val="0041012B"/>
    <w:rsid w:val="00410753"/>
    <w:rsid w:val="00411915"/>
    <w:rsid w:val="00411D7A"/>
    <w:rsid w:val="00413162"/>
    <w:rsid w:val="00413260"/>
    <w:rsid w:val="00414FF5"/>
    <w:rsid w:val="00417B15"/>
    <w:rsid w:val="004206B6"/>
    <w:rsid w:val="00420DDF"/>
    <w:rsid w:val="00421579"/>
    <w:rsid w:val="00421D63"/>
    <w:rsid w:val="00422D68"/>
    <w:rsid w:val="004233E2"/>
    <w:rsid w:val="004242F4"/>
    <w:rsid w:val="00424BAA"/>
    <w:rsid w:val="004252A4"/>
    <w:rsid w:val="00425E46"/>
    <w:rsid w:val="0042795D"/>
    <w:rsid w:val="004279E9"/>
    <w:rsid w:val="004308EB"/>
    <w:rsid w:val="0043149F"/>
    <w:rsid w:val="00431B93"/>
    <w:rsid w:val="004324EA"/>
    <w:rsid w:val="00432BD8"/>
    <w:rsid w:val="004341F6"/>
    <w:rsid w:val="00434580"/>
    <w:rsid w:val="00434B58"/>
    <w:rsid w:val="0043564D"/>
    <w:rsid w:val="004359D9"/>
    <w:rsid w:val="00435FB4"/>
    <w:rsid w:val="004361A3"/>
    <w:rsid w:val="00436595"/>
    <w:rsid w:val="00436E25"/>
    <w:rsid w:val="00437E28"/>
    <w:rsid w:val="004401A8"/>
    <w:rsid w:val="0044083F"/>
    <w:rsid w:val="00441B4A"/>
    <w:rsid w:val="00441B6C"/>
    <w:rsid w:val="00441DDE"/>
    <w:rsid w:val="00442103"/>
    <w:rsid w:val="004423AE"/>
    <w:rsid w:val="004426A4"/>
    <w:rsid w:val="004426F9"/>
    <w:rsid w:val="00443762"/>
    <w:rsid w:val="0044470D"/>
    <w:rsid w:val="00445031"/>
    <w:rsid w:val="00445E23"/>
    <w:rsid w:val="00446089"/>
    <w:rsid w:val="00446415"/>
    <w:rsid w:val="00446E8D"/>
    <w:rsid w:val="00447685"/>
    <w:rsid w:val="004515C9"/>
    <w:rsid w:val="00452BDC"/>
    <w:rsid w:val="00452DDC"/>
    <w:rsid w:val="00455690"/>
    <w:rsid w:val="004557A0"/>
    <w:rsid w:val="00455E81"/>
    <w:rsid w:val="00456073"/>
    <w:rsid w:val="004564E1"/>
    <w:rsid w:val="0046015D"/>
    <w:rsid w:val="0046032B"/>
    <w:rsid w:val="00461841"/>
    <w:rsid w:val="00461B0B"/>
    <w:rsid w:val="0046216F"/>
    <w:rsid w:val="00464284"/>
    <w:rsid w:val="00464D78"/>
    <w:rsid w:val="00464E24"/>
    <w:rsid w:val="004663B9"/>
    <w:rsid w:val="0046680B"/>
    <w:rsid w:val="00471FE8"/>
    <w:rsid w:val="0047224F"/>
    <w:rsid w:val="00472F73"/>
    <w:rsid w:val="00474C20"/>
    <w:rsid w:val="00475037"/>
    <w:rsid w:val="00475ADC"/>
    <w:rsid w:val="00476A1D"/>
    <w:rsid w:val="00476F78"/>
    <w:rsid w:val="004777B2"/>
    <w:rsid w:val="00477CDC"/>
    <w:rsid w:val="0048032D"/>
    <w:rsid w:val="00481635"/>
    <w:rsid w:val="00483D80"/>
    <w:rsid w:val="00483F98"/>
    <w:rsid w:val="00483FE5"/>
    <w:rsid w:val="004844B2"/>
    <w:rsid w:val="00485384"/>
    <w:rsid w:val="00486D79"/>
    <w:rsid w:val="00486F2D"/>
    <w:rsid w:val="0048774F"/>
    <w:rsid w:val="004906E6"/>
    <w:rsid w:val="00491017"/>
    <w:rsid w:val="004912AD"/>
    <w:rsid w:val="00492185"/>
    <w:rsid w:val="004924F2"/>
    <w:rsid w:val="00492D7C"/>
    <w:rsid w:val="0049316B"/>
    <w:rsid w:val="004949BE"/>
    <w:rsid w:val="00494CF8"/>
    <w:rsid w:val="00495583"/>
    <w:rsid w:val="00495962"/>
    <w:rsid w:val="0049671C"/>
    <w:rsid w:val="004970D9"/>
    <w:rsid w:val="004A01F5"/>
    <w:rsid w:val="004A2BA6"/>
    <w:rsid w:val="004A5FEA"/>
    <w:rsid w:val="004A6052"/>
    <w:rsid w:val="004A64C4"/>
    <w:rsid w:val="004A6D97"/>
    <w:rsid w:val="004A7605"/>
    <w:rsid w:val="004A78D1"/>
    <w:rsid w:val="004A79AF"/>
    <w:rsid w:val="004A7D71"/>
    <w:rsid w:val="004A7E09"/>
    <w:rsid w:val="004B0773"/>
    <w:rsid w:val="004B1F21"/>
    <w:rsid w:val="004B342A"/>
    <w:rsid w:val="004B4F47"/>
    <w:rsid w:val="004B501F"/>
    <w:rsid w:val="004B5721"/>
    <w:rsid w:val="004B611C"/>
    <w:rsid w:val="004B7947"/>
    <w:rsid w:val="004C13E0"/>
    <w:rsid w:val="004C3EE6"/>
    <w:rsid w:val="004C573A"/>
    <w:rsid w:val="004C5EAB"/>
    <w:rsid w:val="004C6AA2"/>
    <w:rsid w:val="004D03C8"/>
    <w:rsid w:val="004D12EA"/>
    <w:rsid w:val="004D147B"/>
    <w:rsid w:val="004D2D30"/>
    <w:rsid w:val="004D2E60"/>
    <w:rsid w:val="004D339B"/>
    <w:rsid w:val="004D46CF"/>
    <w:rsid w:val="004D4A80"/>
    <w:rsid w:val="004D4DBC"/>
    <w:rsid w:val="004D4E95"/>
    <w:rsid w:val="004D5FD8"/>
    <w:rsid w:val="004D6364"/>
    <w:rsid w:val="004D6B7B"/>
    <w:rsid w:val="004E2E7D"/>
    <w:rsid w:val="004E3063"/>
    <w:rsid w:val="004E3CCB"/>
    <w:rsid w:val="004E42ED"/>
    <w:rsid w:val="004E4397"/>
    <w:rsid w:val="004E4BA6"/>
    <w:rsid w:val="004E4F48"/>
    <w:rsid w:val="004E5C9C"/>
    <w:rsid w:val="004E6372"/>
    <w:rsid w:val="004E7C6D"/>
    <w:rsid w:val="004F0F33"/>
    <w:rsid w:val="004F140F"/>
    <w:rsid w:val="004F2641"/>
    <w:rsid w:val="004F2C57"/>
    <w:rsid w:val="004F3A29"/>
    <w:rsid w:val="004F4710"/>
    <w:rsid w:val="004F5330"/>
    <w:rsid w:val="00501314"/>
    <w:rsid w:val="00501470"/>
    <w:rsid w:val="005016EC"/>
    <w:rsid w:val="005031C2"/>
    <w:rsid w:val="0050537C"/>
    <w:rsid w:val="00505747"/>
    <w:rsid w:val="00505A5A"/>
    <w:rsid w:val="0050701B"/>
    <w:rsid w:val="005074B2"/>
    <w:rsid w:val="00507ABC"/>
    <w:rsid w:val="00507D2A"/>
    <w:rsid w:val="00507E57"/>
    <w:rsid w:val="005103FD"/>
    <w:rsid w:val="005104F7"/>
    <w:rsid w:val="005118EC"/>
    <w:rsid w:val="00511EBF"/>
    <w:rsid w:val="0051564E"/>
    <w:rsid w:val="00516091"/>
    <w:rsid w:val="005162D9"/>
    <w:rsid w:val="00516334"/>
    <w:rsid w:val="00516626"/>
    <w:rsid w:val="00516746"/>
    <w:rsid w:val="00517302"/>
    <w:rsid w:val="00520BE8"/>
    <w:rsid w:val="00521BB5"/>
    <w:rsid w:val="005236D4"/>
    <w:rsid w:val="00523735"/>
    <w:rsid w:val="00524AA5"/>
    <w:rsid w:val="00526495"/>
    <w:rsid w:val="005269F4"/>
    <w:rsid w:val="00527420"/>
    <w:rsid w:val="00530427"/>
    <w:rsid w:val="005304C1"/>
    <w:rsid w:val="005313F3"/>
    <w:rsid w:val="005313F6"/>
    <w:rsid w:val="00532651"/>
    <w:rsid w:val="00533380"/>
    <w:rsid w:val="00534484"/>
    <w:rsid w:val="0053502D"/>
    <w:rsid w:val="005377D4"/>
    <w:rsid w:val="00537E44"/>
    <w:rsid w:val="005403A6"/>
    <w:rsid w:val="00540723"/>
    <w:rsid w:val="00540853"/>
    <w:rsid w:val="00540F7B"/>
    <w:rsid w:val="005436C5"/>
    <w:rsid w:val="005438A1"/>
    <w:rsid w:val="005456C4"/>
    <w:rsid w:val="005460FF"/>
    <w:rsid w:val="0054740B"/>
    <w:rsid w:val="00547EA8"/>
    <w:rsid w:val="00550D31"/>
    <w:rsid w:val="00551580"/>
    <w:rsid w:val="0055209F"/>
    <w:rsid w:val="00552285"/>
    <w:rsid w:val="005535B6"/>
    <w:rsid w:val="00553C72"/>
    <w:rsid w:val="00553F0A"/>
    <w:rsid w:val="00554239"/>
    <w:rsid w:val="00554557"/>
    <w:rsid w:val="0055576C"/>
    <w:rsid w:val="00555B15"/>
    <w:rsid w:val="00555B5E"/>
    <w:rsid w:val="00556874"/>
    <w:rsid w:val="00556AAA"/>
    <w:rsid w:val="00556D79"/>
    <w:rsid w:val="0055713A"/>
    <w:rsid w:val="005574E7"/>
    <w:rsid w:val="00557A0A"/>
    <w:rsid w:val="00560BCF"/>
    <w:rsid w:val="005611F7"/>
    <w:rsid w:val="00561284"/>
    <w:rsid w:val="00562A87"/>
    <w:rsid w:val="00563772"/>
    <w:rsid w:val="005639E4"/>
    <w:rsid w:val="00563BDC"/>
    <w:rsid w:val="005641AD"/>
    <w:rsid w:val="005656D0"/>
    <w:rsid w:val="00566396"/>
    <w:rsid w:val="00566B36"/>
    <w:rsid w:val="005718A5"/>
    <w:rsid w:val="00571996"/>
    <w:rsid w:val="00571D15"/>
    <w:rsid w:val="00571EA0"/>
    <w:rsid w:val="005724D7"/>
    <w:rsid w:val="00572927"/>
    <w:rsid w:val="00573DD0"/>
    <w:rsid w:val="005755F0"/>
    <w:rsid w:val="005758CD"/>
    <w:rsid w:val="00575A0E"/>
    <w:rsid w:val="00575B71"/>
    <w:rsid w:val="00575D9A"/>
    <w:rsid w:val="0057654B"/>
    <w:rsid w:val="00577C97"/>
    <w:rsid w:val="0058100A"/>
    <w:rsid w:val="005810C2"/>
    <w:rsid w:val="005813AA"/>
    <w:rsid w:val="00581E00"/>
    <w:rsid w:val="00582E50"/>
    <w:rsid w:val="00584CBF"/>
    <w:rsid w:val="00585513"/>
    <w:rsid w:val="00591B46"/>
    <w:rsid w:val="00593125"/>
    <w:rsid w:val="00595407"/>
    <w:rsid w:val="0059680D"/>
    <w:rsid w:val="005968E1"/>
    <w:rsid w:val="005969E3"/>
    <w:rsid w:val="00597064"/>
    <w:rsid w:val="00597C04"/>
    <w:rsid w:val="005A05E0"/>
    <w:rsid w:val="005A0845"/>
    <w:rsid w:val="005A09AF"/>
    <w:rsid w:val="005A0C6F"/>
    <w:rsid w:val="005A47D4"/>
    <w:rsid w:val="005A4E08"/>
    <w:rsid w:val="005A5195"/>
    <w:rsid w:val="005A5B98"/>
    <w:rsid w:val="005A5BFB"/>
    <w:rsid w:val="005A7093"/>
    <w:rsid w:val="005A70BF"/>
    <w:rsid w:val="005A7370"/>
    <w:rsid w:val="005B01D4"/>
    <w:rsid w:val="005B04C5"/>
    <w:rsid w:val="005B2A32"/>
    <w:rsid w:val="005B3874"/>
    <w:rsid w:val="005B4280"/>
    <w:rsid w:val="005B4A9E"/>
    <w:rsid w:val="005B56A8"/>
    <w:rsid w:val="005B66BC"/>
    <w:rsid w:val="005C027D"/>
    <w:rsid w:val="005C1AA0"/>
    <w:rsid w:val="005C2AD6"/>
    <w:rsid w:val="005C2DB0"/>
    <w:rsid w:val="005C2F4E"/>
    <w:rsid w:val="005C336A"/>
    <w:rsid w:val="005D0C06"/>
    <w:rsid w:val="005D100C"/>
    <w:rsid w:val="005D155F"/>
    <w:rsid w:val="005D24FB"/>
    <w:rsid w:val="005D2B66"/>
    <w:rsid w:val="005D2F93"/>
    <w:rsid w:val="005D353C"/>
    <w:rsid w:val="005D43DA"/>
    <w:rsid w:val="005D52C3"/>
    <w:rsid w:val="005D5901"/>
    <w:rsid w:val="005D6DEA"/>
    <w:rsid w:val="005D769D"/>
    <w:rsid w:val="005D7BFD"/>
    <w:rsid w:val="005E077A"/>
    <w:rsid w:val="005E10E1"/>
    <w:rsid w:val="005E112A"/>
    <w:rsid w:val="005E1666"/>
    <w:rsid w:val="005E1CA7"/>
    <w:rsid w:val="005E282F"/>
    <w:rsid w:val="005E2993"/>
    <w:rsid w:val="005E385D"/>
    <w:rsid w:val="005E4D46"/>
    <w:rsid w:val="005E56AF"/>
    <w:rsid w:val="005E7EE3"/>
    <w:rsid w:val="005F0890"/>
    <w:rsid w:val="005F0F0E"/>
    <w:rsid w:val="005F1581"/>
    <w:rsid w:val="005F1759"/>
    <w:rsid w:val="005F17C6"/>
    <w:rsid w:val="005F3183"/>
    <w:rsid w:val="005F3901"/>
    <w:rsid w:val="005F4FD8"/>
    <w:rsid w:val="005F5BAD"/>
    <w:rsid w:val="005F602C"/>
    <w:rsid w:val="005F64EE"/>
    <w:rsid w:val="005F6696"/>
    <w:rsid w:val="00601011"/>
    <w:rsid w:val="00603EC2"/>
    <w:rsid w:val="006062CD"/>
    <w:rsid w:val="00607117"/>
    <w:rsid w:val="00610594"/>
    <w:rsid w:val="00610F59"/>
    <w:rsid w:val="006118AF"/>
    <w:rsid w:val="00612F01"/>
    <w:rsid w:val="00613FAB"/>
    <w:rsid w:val="00614D76"/>
    <w:rsid w:val="0061537E"/>
    <w:rsid w:val="00616CE2"/>
    <w:rsid w:val="00617333"/>
    <w:rsid w:val="006222A1"/>
    <w:rsid w:val="006229BE"/>
    <w:rsid w:val="00623C75"/>
    <w:rsid w:val="00625254"/>
    <w:rsid w:val="0062606A"/>
    <w:rsid w:val="00626EBA"/>
    <w:rsid w:val="0062718B"/>
    <w:rsid w:val="00627D65"/>
    <w:rsid w:val="006300A3"/>
    <w:rsid w:val="0063051B"/>
    <w:rsid w:val="00630CC7"/>
    <w:rsid w:val="00631352"/>
    <w:rsid w:val="00631531"/>
    <w:rsid w:val="00631813"/>
    <w:rsid w:val="006319D4"/>
    <w:rsid w:val="00632B17"/>
    <w:rsid w:val="00633A38"/>
    <w:rsid w:val="00633B70"/>
    <w:rsid w:val="00634A8D"/>
    <w:rsid w:val="00635F74"/>
    <w:rsid w:val="006362BC"/>
    <w:rsid w:val="006365F1"/>
    <w:rsid w:val="00640617"/>
    <w:rsid w:val="0064268B"/>
    <w:rsid w:val="00643514"/>
    <w:rsid w:val="006444CB"/>
    <w:rsid w:val="0064495B"/>
    <w:rsid w:val="0064685D"/>
    <w:rsid w:val="00647277"/>
    <w:rsid w:val="006475C7"/>
    <w:rsid w:val="00647796"/>
    <w:rsid w:val="00647FEC"/>
    <w:rsid w:val="006506D3"/>
    <w:rsid w:val="00651291"/>
    <w:rsid w:val="006560D4"/>
    <w:rsid w:val="006561D5"/>
    <w:rsid w:val="00656CE9"/>
    <w:rsid w:val="00657E81"/>
    <w:rsid w:val="00661AEF"/>
    <w:rsid w:val="00661E7E"/>
    <w:rsid w:val="00662603"/>
    <w:rsid w:val="00662963"/>
    <w:rsid w:val="00663CD1"/>
    <w:rsid w:val="006642FB"/>
    <w:rsid w:val="006648E4"/>
    <w:rsid w:val="006653C3"/>
    <w:rsid w:val="00665D51"/>
    <w:rsid w:val="0066772A"/>
    <w:rsid w:val="00667A4A"/>
    <w:rsid w:val="0067191C"/>
    <w:rsid w:val="006730F5"/>
    <w:rsid w:val="00673FAA"/>
    <w:rsid w:val="00674532"/>
    <w:rsid w:val="0067516D"/>
    <w:rsid w:val="00676E2F"/>
    <w:rsid w:val="00677C0E"/>
    <w:rsid w:val="00680C04"/>
    <w:rsid w:val="0068227F"/>
    <w:rsid w:val="006823CB"/>
    <w:rsid w:val="0068262F"/>
    <w:rsid w:val="00682932"/>
    <w:rsid w:val="00682B8F"/>
    <w:rsid w:val="00682F39"/>
    <w:rsid w:val="0068589F"/>
    <w:rsid w:val="00687A6F"/>
    <w:rsid w:val="00687C95"/>
    <w:rsid w:val="00693B8F"/>
    <w:rsid w:val="006955CE"/>
    <w:rsid w:val="00695DE4"/>
    <w:rsid w:val="00696D93"/>
    <w:rsid w:val="00697E7A"/>
    <w:rsid w:val="006A22C5"/>
    <w:rsid w:val="006A26C6"/>
    <w:rsid w:val="006A2A32"/>
    <w:rsid w:val="006A4456"/>
    <w:rsid w:val="006A460F"/>
    <w:rsid w:val="006A4EE7"/>
    <w:rsid w:val="006A6F32"/>
    <w:rsid w:val="006B0562"/>
    <w:rsid w:val="006B0A27"/>
    <w:rsid w:val="006B0A6C"/>
    <w:rsid w:val="006B0CA5"/>
    <w:rsid w:val="006B178C"/>
    <w:rsid w:val="006B1B7F"/>
    <w:rsid w:val="006B20A3"/>
    <w:rsid w:val="006B61EB"/>
    <w:rsid w:val="006B676D"/>
    <w:rsid w:val="006B6BA2"/>
    <w:rsid w:val="006C026C"/>
    <w:rsid w:val="006C1876"/>
    <w:rsid w:val="006C2010"/>
    <w:rsid w:val="006C4BEB"/>
    <w:rsid w:val="006C4E9F"/>
    <w:rsid w:val="006C6075"/>
    <w:rsid w:val="006C619B"/>
    <w:rsid w:val="006C693E"/>
    <w:rsid w:val="006C6A45"/>
    <w:rsid w:val="006C6ECC"/>
    <w:rsid w:val="006D08FC"/>
    <w:rsid w:val="006D0E5D"/>
    <w:rsid w:val="006D1981"/>
    <w:rsid w:val="006D1C6D"/>
    <w:rsid w:val="006D1CA6"/>
    <w:rsid w:val="006D33A4"/>
    <w:rsid w:val="006D3DD3"/>
    <w:rsid w:val="006D4176"/>
    <w:rsid w:val="006D427D"/>
    <w:rsid w:val="006D4F86"/>
    <w:rsid w:val="006D52B1"/>
    <w:rsid w:val="006D52EA"/>
    <w:rsid w:val="006D5B2B"/>
    <w:rsid w:val="006D7D95"/>
    <w:rsid w:val="006E1512"/>
    <w:rsid w:val="006E19E6"/>
    <w:rsid w:val="006E2822"/>
    <w:rsid w:val="006E43EF"/>
    <w:rsid w:val="006E700A"/>
    <w:rsid w:val="006E7AB6"/>
    <w:rsid w:val="006F0055"/>
    <w:rsid w:val="006F3B1E"/>
    <w:rsid w:val="006F3DFF"/>
    <w:rsid w:val="006F4615"/>
    <w:rsid w:val="006F51AA"/>
    <w:rsid w:val="006F5684"/>
    <w:rsid w:val="006F6894"/>
    <w:rsid w:val="006F6C52"/>
    <w:rsid w:val="006F7936"/>
    <w:rsid w:val="007025C5"/>
    <w:rsid w:val="0070279B"/>
    <w:rsid w:val="00702BA7"/>
    <w:rsid w:val="00703150"/>
    <w:rsid w:val="00703DAC"/>
    <w:rsid w:val="007040C7"/>
    <w:rsid w:val="00704923"/>
    <w:rsid w:val="007053D3"/>
    <w:rsid w:val="00705492"/>
    <w:rsid w:val="0070736C"/>
    <w:rsid w:val="00711376"/>
    <w:rsid w:val="007134E4"/>
    <w:rsid w:val="00714DCA"/>
    <w:rsid w:val="00715EED"/>
    <w:rsid w:val="00716B2C"/>
    <w:rsid w:val="007206F8"/>
    <w:rsid w:val="007238DA"/>
    <w:rsid w:val="00724558"/>
    <w:rsid w:val="00724DA9"/>
    <w:rsid w:val="00724E9A"/>
    <w:rsid w:val="00725435"/>
    <w:rsid w:val="007255AD"/>
    <w:rsid w:val="00725812"/>
    <w:rsid w:val="00726010"/>
    <w:rsid w:val="0073150F"/>
    <w:rsid w:val="00732132"/>
    <w:rsid w:val="0073228C"/>
    <w:rsid w:val="00734E2C"/>
    <w:rsid w:val="00735252"/>
    <w:rsid w:val="0073585D"/>
    <w:rsid w:val="00736BD1"/>
    <w:rsid w:val="00736EF9"/>
    <w:rsid w:val="00737BE9"/>
    <w:rsid w:val="00737F53"/>
    <w:rsid w:val="007402C4"/>
    <w:rsid w:val="00742647"/>
    <w:rsid w:val="0074297B"/>
    <w:rsid w:val="00745014"/>
    <w:rsid w:val="007454E2"/>
    <w:rsid w:val="00750503"/>
    <w:rsid w:val="00750A1F"/>
    <w:rsid w:val="0075260E"/>
    <w:rsid w:val="00753283"/>
    <w:rsid w:val="00757665"/>
    <w:rsid w:val="0075779F"/>
    <w:rsid w:val="00757E5F"/>
    <w:rsid w:val="00760F1A"/>
    <w:rsid w:val="00761A63"/>
    <w:rsid w:val="00763EAE"/>
    <w:rsid w:val="0076516F"/>
    <w:rsid w:val="00766CBF"/>
    <w:rsid w:val="00766E1E"/>
    <w:rsid w:val="00771573"/>
    <w:rsid w:val="00771998"/>
    <w:rsid w:val="00772B0F"/>
    <w:rsid w:val="007736EF"/>
    <w:rsid w:val="00773EB0"/>
    <w:rsid w:val="00774015"/>
    <w:rsid w:val="0077445D"/>
    <w:rsid w:val="00776310"/>
    <w:rsid w:val="007772DE"/>
    <w:rsid w:val="00780496"/>
    <w:rsid w:val="0078294C"/>
    <w:rsid w:val="00783588"/>
    <w:rsid w:val="00783A04"/>
    <w:rsid w:val="00783D8E"/>
    <w:rsid w:val="007842B0"/>
    <w:rsid w:val="0078440C"/>
    <w:rsid w:val="007848E2"/>
    <w:rsid w:val="00785080"/>
    <w:rsid w:val="0078668A"/>
    <w:rsid w:val="00786802"/>
    <w:rsid w:val="0078748F"/>
    <w:rsid w:val="00790456"/>
    <w:rsid w:val="0079092C"/>
    <w:rsid w:val="00790C73"/>
    <w:rsid w:val="00790FEB"/>
    <w:rsid w:val="00791155"/>
    <w:rsid w:val="00791699"/>
    <w:rsid w:val="00791F27"/>
    <w:rsid w:val="00792C09"/>
    <w:rsid w:val="00793B34"/>
    <w:rsid w:val="007945A9"/>
    <w:rsid w:val="007946ED"/>
    <w:rsid w:val="00796751"/>
    <w:rsid w:val="00797177"/>
    <w:rsid w:val="0079772A"/>
    <w:rsid w:val="007A01FD"/>
    <w:rsid w:val="007A0740"/>
    <w:rsid w:val="007A0B50"/>
    <w:rsid w:val="007A31D2"/>
    <w:rsid w:val="007A3B21"/>
    <w:rsid w:val="007A4582"/>
    <w:rsid w:val="007A47D9"/>
    <w:rsid w:val="007A4FD0"/>
    <w:rsid w:val="007A5AA9"/>
    <w:rsid w:val="007A5C54"/>
    <w:rsid w:val="007A6BA0"/>
    <w:rsid w:val="007A7430"/>
    <w:rsid w:val="007A74BE"/>
    <w:rsid w:val="007A7D40"/>
    <w:rsid w:val="007B0108"/>
    <w:rsid w:val="007B052B"/>
    <w:rsid w:val="007B39D2"/>
    <w:rsid w:val="007B3FEE"/>
    <w:rsid w:val="007B429C"/>
    <w:rsid w:val="007B61A8"/>
    <w:rsid w:val="007B6735"/>
    <w:rsid w:val="007B6AEB"/>
    <w:rsid w:val="007B707D"/>
    <w:rsid w:val="007C267C"/>
    <w:rsid w:val="007C36B9"/>
    <w:rsid w:val="007C38A0"/>
    <w:rsid w:val="007C5C7C"/>
    <w:rsid w:val="007C65DF"/>
    <w:rsid w:val="007C6CFC"/>
    <w:rsid w:val="007C7952"/>
    <w:rsid w:val="007D1D9B"/>
    <w:rsid w:val="007D4C33"/>
    <w:rsid w:val="007D5342"/>
    <w:rsid w:val="007D5FDD"/>
    <w:rsid w:val="007D6098"/>
    <w:rsid w:val="007D66DB"/>
    <w:rsid w:val="007D6ECB"/>
    <w:rsid w:val="007D79D9"/>
    <w:rsid w:val="007D7DB4"/>
    <w:rsid w:val="007E0FAD"/>
    <w:rsid w:val="007E2694"/>
    <w:rsid w:val="007E33FB"/>
    <w:rsid w:val="007E3A72"/>
    <w:rsid w:val="007E508E"/>
    <w:rsid w:val="007E55B4"/>
    <w:rsid w:val="007E5C4C"/>
    <w:rsid w:val="007E5F32"/>
    <w:rsid w:val="007E6569"/>
    <w:rsid w:val="007F13D0"/>
    <w:rsid w:val="007F303A"/>
    <w:rsid w:val="007F4AA5"/>
    <w:rsid w:val="007F4F25"/>
    <w:rsid w:val="007F6489"/>
    <w:rsid w:val="007F66FE"/>
    <w:rsid w:val="007F69DD"/>
    <w:rsid w:val="007F6E6E"/>
    <w:rsid w:val="008007D6"/>
    <w:rsid w:val="008014BC"/>
    <w:rsid w:val="00802482"/>
    <w:rsid w:val="00802550"/>
    <w:rsid w:val="008035D0"/>
    <w:rsid w:val="00803B5C"/>
    <w:rsid w:val="00803E3F"/>
    <w:rsid w:val="008041E8"/>
    <w:rsid w:val="00805074"/>
    <w:rsid w:val="008077B7"/>
    <w:rsid w:val="008106B4"/>
    <w:rsid w:val="00810A1E"/>
    <w:rsid w:val="00812AD0"/>
    <w:rsid w:val="008138D5"/>
    <w:rsid w:val="008157F1"/>
    <w:rsid w:val="00820F71"/>
    <w:rsid w:val="008212BC"/>
    <w:rsid w:val="00821F46"/>
    <w:rsid w:val="00822608"/>
    <w:rsid w:val="0082319B"/>
    <w:rsid w:val="0082344E"/>
    <w:rsid w:val="00824C94"/>
    <w:rsid w:val="00825CCB"/>
    <w:rsid w:val="00825E7A"/>
    <w:rsid w:val="00826E18"/>
    <w:rsid w:val="00826F3F"/>
    <w:rsid w:val="00831796"/>
    <w:rsid w:val="0083207B"/>
    <w:rsid w:val="00832AE7"/>
    <w:rsid w:val="00833B66"/>
    <w:rsid w:val="00833DF1"/>
    <w:rsid w:val="00834C34"/>
    <w:rsid w:val="0083563E"/>
    <w:rsid w:val="008366E1"/>
    <w:rsid w:val="0083755C"/>
    <w:rsid w:val="00840006"/>
    <w:rsid w:val="008414AE"/>
    <w:rsid w:val="00843F3F"/>
    <w:rsid w:val="00844442"/>
    <w:rsid w:val="0084452F"/>
    <w:rsid w:val="008445A2"/>
    <w:rsid w:val="00845072"/>
    <w:rsid w:val="0084671F"/>
    <w:rsid w:val="00846D6D"/>
    <w:rsid w:val="00847B12"/>
    <w:rsid w:val="008500A9"/>
    <w:rsid w:val="0085248D"/>
    <w:rsid w:val="0085346C"/>
    <w:rsid w:val="008535D3"/>
    <w:rsid w:val="00853C8D"/>
    <w:rsid w:val="00854D59"/>
    <w:rsid w:val="00854E34"/>
    <w:rsid w:val="00855119"/>
    <w:rsid w:val="008557CB"/>
    <w:rsid w:val="00855BD8"/>
    <w:rsid w:val="00856614"/>
    <w:rsid w:val="00856BB9"/>
    <w:rsid w:val="008572CF"/>
    <w:rsid w:val="00861AEE"/>
    <w:rsid w:val="00861F4E"/>
    <w:rsid w:val="008624B1"/>
    <w:rsid w:val="00862EB2"/>
    <w:rsid w:val="008642AA"/>
    <w:rsid w:val="008648D3"/>
    <w:rsid w:val="00864B07"/>
    <w:rsid w:val="008656FC"/>
    <w:rsid w:val="00865DFF"/>
    <w:rsid w:val="0086669C"/>
    <w:rsid w:val="00866729"/>
    <w:rsid w:val="008701CD"/>
    <w:rsid w:val="008706A0"/>
    <w:rsid w:val="0087195C"/>
    <w:rsid w:val="00871AC7"/>
    <w:rsid w:val="008730AF"/>
    <w:rsid w:val="008730D1"/>
    <w:rsid w:val="00875123"/>
    <w:rsid w:val="00877297"/>
    <w:rsid w:val="0088062D"/>
    <w:rsid w:val="00881D21"/>
    <w:rsid w:val="00881F6D"/>
    <w:rsid w:val="008826EC"/>
    <w:rsid w:val="008831FC"/>
    <w:rsid w:val="008844F1"/>
    <w:rsid w:val="00884AC3"/>
    <w:rsid w:val="00885120"/>
    <w:rsid w:val="00886393"/>
    <w:rsid w:val="008864E7"/>
    <w:rsid w:val="008867CC"/>
    <w:rsid w:val="008869B5"/>
    <w:rsid w:val="008900AC"/>
    <w:rsid w:val="008901FF"/>
    <w:rsid w:val="0089034E"/>
    <w:rsid w:val="00890D7F"/>
    <w:rsid w:val="00892757"/>
    <w:rsid w:val="00892DE7"/>
    <w:rsid w:val="00894E7A"/>
    <w:rsid w:val="00895975"/>
    <w:rsid w:val="008959F3"/>
    <w:rsid w:val="00895F4A"/>
    <w:rsid w:val="00896193"/>
    <w:rsid w:val="008A0F81"/>
    <w:rsid w:val="008A2C9E"/>
    <w:rsid w:val="008A3D20"/>
    <w:rsid w:val="008A5148"/>
    <w:rsid w:val="008A5EE5"/>
    <w:rsid w:val="008A613F"/>
    <w:rsid w:val="008A6B49"/>
    <w:rsid w:val="008A7D4C"/>
    <w:rsid w:val="008B0C6E"/>
    <w:rsid w:val="008B120A"/>
    <w:rsid w:val="008B1F8B"/>
    <w:rsid w:val="008B27DA"/>
    <w:rsid w:val="008B2BC4"/>
    <w:rsid w:val="008B3639"/>
    <w:rsid w:val="008B422B"/>
    <w:rsid w:val="008B4D8F"/>
    <w:rsid w:val="008B4E37"/>
    <w:rsid w:val="008B541E"/>
    <w:rsid w:val="008B5E24"/>
    <w:rsid w:val="008C14A9"/>
    <w:rsid w:val="008C14C7"/>
    <w:rsid w:val="008C3F9F"/>
    <w:rsid w:val="008C59A5"/>
    <w:rsid w:val="008C600D"/>
    <w:rsid w:val="008C6011"/>
    <w:rsid w:val="008C6672"/>
    <w:rsid w:val="008C6689"/>
    <w:rsid w:val="008C6A2C"/>
    <w:rsid w:val="008C6DE9"/>
    <w:rsid w:val="008C7771"/>
    <w:rsid w:val="008C7E4E"/>
    <w:rsid w:val="008D0A67"/>
    <w:rsid w:val="008D1556"/>
    <w:rsid w:val="008D15C0"/>
    <w:rsid w:val="008D1A37"/>
    <w:rsid w:val="008D1C0A"/>
    <w:rsid w:val="008D21B2"/>
    <w:rsid w:val="008D2451"/>
    <w:rsid w:val="008D2882"/>
    <w:rsid w:val="008D370A"/>
    <w:rsid w:val="008D3E4B"/>
    <w:rsid w:val="008D4028"/>
    <w:rsid w:val="008D4200"/>
    <w:rsid w:val="008D60E8"/>
    <w:rsid w:val="008D6CA8"/>
    <w:rsid w:val="008D7E1C"/>
    <w:rsid w:val="008E0D06"/>
    <w:rsid w:val="008E1049"/>
    <w:rsid w:val="008E25F5"/>
    <w:rsid w:val="008E2A50"/>
    <w:rsid w:val="008E344B"/>
    <w:rsid w:val="008E3F57"/>
    <w:rsid w:val="008E52A2"/>
    <w:rsid w:val="008E5AF6"/>
    <w:rsid w:val="008E79EB"/>
    <w:rsid w:val="008F04EF"/>
    <w:rsid w:val="008F1FBA"/>
    <w:rsid w:val="008F2B17"/>
    <w:rsid w:val="008F3FFD"/>
    <w:rsid w:val="008F41F3"/>
    <w:rsid w:val="008F50A3"/>
    <w:rsid w:val="008F56DB"/>
    <w:rsid w:val="008F5A2C"/>
    <w:rsid w:val="008F642B"/>
    <w:rsid w:val="008F7C1F"/>
    <w:rsid w:val="008F7F9E"/>
    <w:rsid w:val="00900005"/>
    <w:rsid w:val="00901D34"/>
    <w:rsid w:val="009021A5"/>
    <w:rsid w:val="00902540"/>
    <w:rsid w:val="009055CF"/>
    <w:rsid w:val="009056D5"/>
    <w:rsid w:val="009056FD"/>
    <w:rsid w:val="00905CA9"/>
    <w:rsid w:val="00905DE1"/>
    <w:rsid w:val="00910794"/>
    <w:rsid w:val="00910906"/>
    <w:rsid w:val="00910F56"/>
    <w:rsid w:val="009125EF"/>
    <w:rsid w:val="00912697"/>
    <w:rsid w:val="00914152"/>
    <w:rsid w:val="00915E70"/>
    <w:rsid w:val="00916782"/>
    <w:rsid w:val="009170C5"/>
    <w:rsid w:val="00917BC9"/>
    <w:rsid w:val="00920059"/>
    <w:rsid w:val="00920A85"/>
    <w:rsid w:val="0092188E"/>
    <w:rsid w:val="009249F5"/>
    <w:rsid w:val="00926032"/>
    <w:rsid w:val="0092614D"/>
    <w:rsid w:val="009269F0"/>
    <w:rsid w:val="00927181"/>
    <w:rsid w:val="00930B05"/>
    <w:rsid w:val="00930CC3"/>
    <w:rsid w:val="00932187"/>
    <w:rsid w:val="00932536"/>
    <w:rsid w:val="009332F4"/>
    <w:rsid w:val="00934D36"/>
    <w:rsid w:val="00935927"/>
    <w:rsid w:val="0093793A"/>
    <w:rsid w:val="00937F05"/>
    <w:rsid w:val="0094056B"/>
    <w:rsid w:val="00940843"/>
    <w:rsid w:val="00941A3C"/>
    <w:rsid w:val="00941A7A"/>
    <w:rsid w:val="0094205B"/>
    <w:rsid w:val="00942BAB"/>
    <w:rsid w:val="00943836"/>
    <w:rsid w:val="009447C5"/>
    <w:rsid w:val="009463C9"/>
    <w:rsid w:val="00947673"/>
    <w:rsid w:val="00947D71"/>
    <w:rsid w:val="00947FAC"/>
    <w:rsid w:val="00950974"/>
    <w:rsid w:val="00950D9E"/>
    <w:rsid w:val="00950DDD"/>
    <w:rsid w:val="00950F41"/>
    <w:rsid w:val="00951B90"/>
    <w:rsid w:val="00952785"/>
    <w:rsid w:val="009548B0"/>
    <w:rsid w:val="009548E8"/>
    <w:rsid w:val="00954D5D"/>
    <w:rsid w:val="0095516E"/>
    <w:rsid w:val="009567A1"/>
    <w:rsid w:val="00962DDB"/>
    <w:rsid w:val="00963439"/>
    <w:rsid w:val="00963BED"/>
    <w:rsid w:val="00963E2E"/>
    <w:rsid w:val="0096455C"/>
    <w:rsid w:val="0096514A"/>
    <w:rsid w:val="00966BD0"/>
    <w:rsid w:val="00970909"/>
    <w:rsid w:val="00970FFB"/>
    <w:rsid w:val="00971EDA"/>
    <w:rsid w:val="00972647"/>
    <w:rsid w:val="009759FD"/>
    <w:rsid w:val="009771D7"/>
    <w:rsid w:val="00980193"/>
    <w:rsid w:val="009838AD"/>
    <w:rsid w:val="00983BFD"/>
    <w:rsid w:val="00984AF3"/>
    <w:rsid w:val="00984B05"/>
    <w:rsid w:val="00985DA1"/>
    <w:rsid w:val="00985F34"/>
    <w:rsid w:val="009861BA"/>
    <w:rsid w:val="0098795A"/>
    <w:rsid w:val="009907C8"/>
    <w:rsid w:val="00991C92"/>
    <w:rsid w:val="009924F0"/>
    <w:rsid w:val="00992B0A"/>
    <w:rsid w:val="00992C6A"/>
    <w:rsid w:val="00993123"/>
    <w:rsid w:val="0099395D"/>
    <w:rsid w:val="00995AC8"/>
    <w:rsid w:val="009960EE"/>
    <w:rsid w:val="00996B0C"/>
    <w:rsid w:val="00996E18"/>
    <w:rsid w:val="0099728C"/>
    <w:rsid w:val="00997FC7"/>
    <w:rsid w:val="009A0250"/>
    <w:rsid w:val="009A081D"/>
    <w:rsid w:val="009A193C"/>
    <w:rsid w:val="009A1D8B"/>
    <w:rsid w:val="009A1EE7"/>
    <w:rsid w:val="009A1F0B"/>
    <w:rsid w:val="009A23FC"/>
    <w:rsid w:val="009A37A2"/>
    <w:rsid w:val="009A3ECA"/>
    <w:rsid w:val="009A426D"/>
    <w:rsid w:val="009A4535"/>
    <w:rsid w:val="009A4EE5"/>
    <w:rsid w:val="009A50B2"/>
    <w:rsid w:val="009A5392"/>
    <w:rsid w:val="009A53C3"/>
    <w:rsid w:val="009A6E8A"/>
    <w:rsid w:val="009A713D"/>
    <w:rsid w:val="009B0CF7"/>
    <w:rsid w:val="009B3AD5"/>
    <w:rsid w:val="009B4E9A"/>
    <w:rsid w:val="009B51D9"/>
    <w:rsid w:val="009B7655"/>
    <w:rsid w:val="009B7BE0"/>
    <w:rsid w:val="009C0F1D"/>
    <w:rsid w:val="009C2881"/>
    <w:rsid w:val="009C4253"/>
    <w:rsid w:val="009C5388"/>
    <w:rsid w:val="009C63B5"/>
    <w:rsid w:val="009C6E06"/>
    <w:rsid w:val="009C79AC"/>
    <w:rsid w:val="009C7EED"/>
    <w:rsid w:val="009D17B3"/>
    <w:rsid w:val="009D1A81"/>
    <w:rsid w:val="009D2F5F"/>
    <w:rsid w:val="009D47C4"/>
    <w:rsid w:val="009D4E6C"/>
    <w:rsid w:val="009D5AB7"/>
    <w:rsid w:val="009D5ACE"/>
    <w:rsid w:val="009D6449"/>
    <w:rsid w:val="009E0573"/>
    <w:rsid w:val="009E2EB7"/>
    <w:rsid w:val="009E2EF2"/>
    <w:rsid w:val="009E44B7"/>
    <w:rsid w:val="009E4818"/>
    <w:rsid w:val="009E55FD"/>
    <w:rsid w:val="009E72A6"/>
    <w:rsid w:val="009F1888"/>
    <w:rsid w:val="009F32B0"/>
    <w:rsid w:val="009F547E"/>
    <w:rsid w:val="00A007B9"/>
    <w:rsid w:val="00A009AF"/>
    <w:rsid w:val="00A00E34"/>
    <w:rsid w:val="00A012CE"/>
    <w:rsid w:val="00A03889"/>
    <w:rsid w:val="00A03989"/>
    <w:rsid w:val="00A03A7C"/>
    <w:rsid w:val="00A044B4"/>
    <w:rsid w:val="00A04952"/>
    <w:rsid w:val="00A06E82"/>
    <w:rsid w:val="00A07049"/>
    <w:rsid w:val="00A076DE"/>
    <w:rsid w:val="00A10F32"/>
    <w:rsid w:val="00A11C14"/>
    <w:rsid w:val="00A13234"/>
    <w:rsid w:val="00A13608"/>
    <w:rsid w:val="00A140C4"/>
    <w:rsid w:val="00A16720"/>
    <w:rsid w:val="00A20F8E"/>
    <w:rsid w:val="00A21063"/>
    <w:rsid w:val="00A22344"/>
    <w:rsid w:val="00A224B7"/>
    <w:rsid w:val="00A2335A"/>
    <w:rsid w:val="00A245B1"/>
    <w:rsid w:val="00A252AD"/>
    <w:rsid w:val="00A26DFB"/>
    <w:rsid w:val="00A30E9F"/>
    <w:rsid w:val="00A324A2"/>
    <w:rsid w:val="00A32557"/>
    <w:rsid w:val="00A34350"/>
    <w:rsid w:val="00A34657"/>
    <w:rsid w:val="00A351CD"/>
    <w:rsid w:val="00A37173"/>
    <w:rsid w:val="00A37B7D"/>
    <w:rsid w:val="00A403C1"/>
    <w:rsid w:val="00A403D9"/>
    <w:rsid w:val="00A41B76"/>
    <w:rsid w:val="00A42362"/>
    <w:rsid w:val="00A434AB"/>
    <w:rsid w:val="00A436A1"/>
    <w:rsid w:val="00A4398B"/>
    <w:rsid w:val="00A447AF"/>
    <w:rsid w:val="00A45218"/>
    <w:rsid w:val="00A46990"/>
    <w:rsid w:val="00A46A7D"/>
    <w:rsid w:val="00A4776C"/>
    <w:rsid w:val="00A50196"/>
    <w:rsid w:val="00A503E5"/>
    <w:rsid w:val="00A50FB5"/>
    <w:rsid w:val="00A51B15"/>
    <w:rsid w:val="00A53924"/>
    <w:rsid w:val="00A54595"/>
    <w:rsid w:val="00A5652E"/>
    <w:rsid w:val="00A57797"/>
    <w:rsid w:val="00A6032D"/>
    <w:rsid w:val="00A6050B"/>
    <w:rsid w:val="00A6056E"/>
    <w:rsid w:val="00A61887"/>
    <w:rsid w:val="00A625F0"/>
    <w:rsid w:val="00A64593"/>
    <w:rsid w:val="00A64800"/>
    <w:rsid w:val="00A656AD"/>
    <w:rsid w:val="00A6664F"/>
    <w:rsid w:val="00A67006"/>
    <w:rsid w:val="00A67F68"/>
    <w:rsid w:val="00A709A1"/>
    <w:rsid w:val="00A718AD"/>
    <w:rsid w:val="00A729F2"/>
    <w:rsid w:val="00A731F6"/>
    <w:rsid w:val="00A74119"/>
    <w:rsid w:val="00A74242"/>
    <w:rsid w:val="00A74440"/>
    <w:rsid w:val="00A76B79"/>
    <w:rsid w:val="00A77C05"/>
    <w:rsid w:val="00A8004D"/>
    <w:rsid w:val="00A81552"/>
    <w:rsid w:val="00A815AA"/>
    <w:rsid w:val="00A815E7"/>
    <w:rsid w:val="00A81A68"/>
    <w:rsid w:val="00A81EE7"/>
    <w:rsid w:val="00A8287B"/>
    <w:rsid w:val="00A82A28"/>
    <w:rsid w:val="00A84B6D"/>
    <w:rsid w:val="00A84D9F"/>
    <w:rsid w:val="00A8564A"/>
    <w:rsid w:val="00A8620F"/>
    <w:rsid w:val="00A869BA"/>
    <w:rsid w:val="00A900C0"/>
    <w:rsid w:val="00A92483"/>
    <w:rsid w:val="00A93847"/>
    <w:rsid w:val="00A93B0D"/>
    <w:rsid w:val="00A94A18"/>
    <w:rsid w:val="00A958F7"/>
    <w:rsid w:val="00A95C88"/>
    <w:rsid w:val="00A96BD6"/>
    <w:rsid w:val="00A97156"/>
    <w:rsid w:val="00AA2480"/>
    <w:rsid w:val="00AA2605"/>
    <w:rsid w:val="00AA3B3C"/>
    <w:rsid w:val="00AA5890"/>
    <w:rsid w:val="00AA5E3C"/>
    <w:rsid w:val="00AA7208"/>
    <w:rsid w:val="00AB16A6"/>
    <w:rsid w:val="00AB18C0"/>
    <w:rsid w:val="00AB22BD"/>
    <w:rsid w:val="00AB22EE"/>
    <w:rsid w:val="00AB254B"/>
    <w:rsid w:val="00AB2FBF"/>
    <w:rsid w:val="00AB3223"/>
    <w:rsid w:val="00AB4558"/>
    <w:rsid w:val="00AB488E"/>
    <w:rsid w:val="00AB5B00"/>
    <w:rsid w:val="00AB718D"/>
    <w:rsid w:val="00AC12E3"/>
    <w:rsid w:val="00AC1844"/>
    <w:rsid w:val="00AC26F9"/>
    <w:rsid w:val="00AC3728"/>
    <w:rsid w:val="00AC379A"/>
    <w:rsid w:val="00AC3CDE"/>
    <w:rsid w:val="00AC5582"/>
    <w:rsid w:val="00AC6275"/>
    <w:rsid w:val="00AC69F7"/>
    <w:rsid w:val="00AC73F5"/>
    <w:rsid w:val="00AC79B6"/>
    <w:rsid w:val="00AD1447"/>
    <w:rsid w:val="00AD2E90"/>
    <w:rsid w:val="00AD48E9"/>
    <w:rsid w:val="00AD492B"/>
    <w:rsid w:val="00AD6B8E"/>
    <w:rsid w:val="00AD7724"/>
    <w:rsid w:val="00AD7E02"/>
    <w:rsid w:val="00AE075F"/>
    <w:rsid w:val="00AE201D"/>
    <w:rsid w:val="00AE377A"/>
    <w:rsid w:val="00AE433B"/>
    <w:rsid w:val="00AE493E"/>
    <w:rsid w:val="00AE4B31"/>
    <w:rsid w:val="00AE5440"/>
    <w:rsid w:val="00AE6129"/>
    <w:rsid w:val="00AE7074"/>
    <w:rsid w:val="00AE7115"/>
    <w:rsid w:val="00AE72E5"/>
    <w:rsid w:val="00AE770C"/>
    <w:rsid w:val="00AE7AB5"/>
    <w:rsid w:val="00AF05B9"/>
    <w:rsid w:val="00AF0AD2"/>
    <w:rsid w:val="00AF1065"/>
    <w:rsid w:val="00AF2E45"/>
    <w:rsid w:val="00AF2F3C"/>
    <w:rsid w:val="00AF3106"/>
    <w:rsid w:val="00AF3E51"/>
    <w:rsid w:val="00AF4D3F"/>
    <w:rsid w:val="00AF54DC"/>
    <w:rsid w:val="00AF78C6"/>
    <w:rsid w:val="00B0031D"/>
    <w:rsid w:val="00B00F27"/>
    <w:rsid w:val="00B01157"/>
    <w:rsid w:val="00B016B1"/>
    <w:rsid w:val="00B0368E"/>
    <w:rsid w:val="00B04A62"/>
    <w:rsid w:val="00B06289"/>
    <w:rsid w:val="00B067F0"/>
    <w:rsid w:val="00B072A1"/>
    <w:rsid w:val="00B0760E"/>
    <w:rsid w:val="00B07690"/>
    <w:rsid w:val="00B07AEE"/>
    <w:rsid w:val="00B10DC4"/>
    <w:rsid w:val="00B118B2"/>
    <w:rsid w:val="00B12B8A"/>
    <w:rsid w:val="00B136E5"/>
    <w:rsid w:val="00B14A82"/>
    <w:rsid w:val="00B14B98"/>
    <w:rsid w:val="00B16DF8"/>
    <w:rsid w:val="00B17A8B"/>
    <w:rsid w:val="00B20821"/>
    <w:rsid w:val="00B20B63"/>
    <w:rsid w:val="00B20CE0"/>
    <w:rsid w:val="00B20E94"/>
    <w:rsid w:val="00B2164B"/>
    <w:rsid w:val="00B22E54"/>
    <w:rsid w:val="00B23F26"/>
    <w:rsid w:val="00B259E0"/>
    <w:rsid w:val="00B26959"/>
    <w:rsid w:val="00B2730E"/>
    <w:rsid w:val="00B27910"/>
    <w:rsid w:val="00B31057"/>
    <w:rsid w:val="00B33989"/>
    <w:rsid w:val="00B33B43"/>
    <w:rsid w:val="00B350F7"/>
    <w:rsid w:val="00B35D29"/>
    <w:rsid w:val="00B35F14"/>
    <w:rsid w:val="00B40159"/>
    <w:rsid w:val="00B40CF7"/>
    <w:rsid w:val="00B42D47"/>
    <w:rsid w:val="00B44303"/>
    <w:rsid w:val="00B452A4"/>
    <w:rsid w:val="00B455A8"/>
    <w:rsid w:val="00B46071"/>
    <w:rsid w:val="00B475A8"/>
    <w:rsid w:val="00B501D2"/>
    <w:rsid w:val="00B50B7A"/>
    <w:rsid w:val="00B51C4E"/>
    <w:rsid w:val="00B5221E"/>
    <w:rsid w:val="00B5295D"/>
    <w:rsid w:val="00B55636"/>
    <w:rsid w:val="00B562B3"/>
    <w:rsid w:val="00B56A47"/>
    <w:rsid w:val="00B56FDB"/>
    <w:rsid w:val="00B577FF"/>
    <w:rsid w:val="00B57964"/>
    <w:rsid w:val="00B57D15"/>
    <w:rsid w:val="00B57E6A"/>
    <w:rsid w:val="00B61827"/>
    <w:rsid w:val="00B634F8"/>
    <w:rsid w:val="00B6398C"/>
    <w:rsid w:val="00B63EF2"/>
    <w:rsid w:val="00B645B1"/>
    <w:rsid w:val="00B6492B"/>
    <w:rsid w:val="00B64A4F"/>
    <w:rsid w:val="00B64F05"/>
    <w:rsid w:val="00B65965"/>
    <w:rsid w:val="00B67804"/>
    <w:rsid w:val="00B70530"/>
    <w:rsid w:val="00B718F8"/>
    <w:rsid w:val="00B71F58"/>
    <w:rsid w:val="00B72DB8"/>
    <w:rsid w:val="00B72DC9"/>
    <w:rsid w:val="00B739B6"/>
    <w:rsid w:val="00B7451D"/>
    <w:rsid w:val="00B74BE7"/>
    <w:rsid w:val="00B74BFF"/>
    <w:rsid w:val="00B74FA6"/>
    <w:rsid w:val="00B756EE"/>
    <w:rsid w:val="00B77160"/>
    <w:rsid w:val="00B777DC"/>
    <w:rsid w:val="00B804A0"/>
    <w:rsid w:val="00B81279"/>
    <w:rsid w:val="00B82C72"/>
    <w:rsid w:val="00B82F65"/>
    <w:rsid w:val="00B83F9F"/>
    <w:rsid w:val="00B840C3"/>
    <w:rsid w:val="00B84234"/>
    <w:rsid w:val="00B84896"/>
    <w:rsid w:val="00B848F3"/>
    <w:rsid w:val="00B848FC"/>
    <w:rsid w:val="00B84C42"/>
    <w:rsid w:val="00B84E19"/>
    <w:rsid w:val="00B87697"/>
    <w:rsid w:val="00B878E6"/>
    <w:rsid w:val="00B90167"/>
    <w:rsid w:val="00B9076B"/>
    <w:rsid w:val="00B91ECE"/>
    <w:rsid w:val="00B922B9"/>
    <w:rsid w:val="00B925E6"/>
    <w:rsid w:val="00B9275B"/>
    <w:rsid w:val="00B92B90"/>
    <w:rsid w:val="00B92F2B"/>
    <w:rsid w:val="00B936BC"/>
    <w:rsid w:val="00B936F8"/>
    <w:rsid w:val="00B93FEA"/>
    <w:rsid w:val="00B941EB"/>
    <w:rsid w:val="00B949DA"/>
    <w:rsid w:val="00B95CFE"/>
    <w:rsid w:val="00B9642E"/>
    <w:rsid w:val="00B96BC9"/>
    <w:rsid w:val="00B9779A"/>
    <w:rsid w:val="00BA0CC0"/>
    <w:rsid w:val="00BA3755"/>
    <w:rsid w:val="00BA6161"/>
    <w:rsid w:val="00BA79B0"/>
    <w:rsid w:val="00BB1624"/>
    <w:rsid w:val="00BB1863"/>
    <w:rsid w:val="00BB24DE"/>
    <w:rsid w:val="00BB252B"/>
    <w:rsid w:val="00BB5BA8"/>
    <w:rsid w:val="00BB7FC2"/>
    <w:rsid w:val="00BC1CCD"/>
    <w:rsid w:val="00BC2F54"/>
    <w:rsid w:val="00BC3789"/>
    <w:rsid w:val="00BC38B8"/>
    <w:rsid w:val="00BC4814"/>
    <w:rsid w:val="00BC5043"/>
    <w:rsid w:val="00BC5185"/>
    <w:rsid w:val="00BC626F"/>
    <w:rsid w:val="00BD0D4A"/>
    <w:rsid w:val="00BD26B2"/>
    <w:rsid w:val="00BD37D5"/>
    <w:rsid w:val="00BD5905"/>
    <w:rsid w:val="00BD6C55"/>
    <w:rsid w:val="00BD704A"/>
    <w:rsid w:val="00BE3691"/>
    <w:rsid w:val="00BE565E"/>
    <w:rsid w:val="00BE5740"/>
    <w:rsid w:val="00BE7829"/>
    <w:rsid w:val="00BE7AB0"/>
    <w:rsid w:val="00BF066C"/>
    <w:rsid w:val="00BF0931"/>
    <w:rsid w:val="00BF1313"/>
    <w:rsid w:val="00BF2711"/>
    <w:rsid w:val="00BF3077"/>
    <w:rsid w:val="00BF3E6B"/>
    <w:rsid w:val="00BF455A"/>
    <w:rsid w:val="00BF6DA6"/>
    <w:rsid w:val="00BF6F98"/>
    <w:rsid w:val="00BF74C2"/>
    <w:rsid w:val="00BF7926"/>
    <w:rsid w:val="00C005F0"/>
    <w:rsid w:val="00C00DCE"/>
    <w:rsid w:val="00C02511"/>
    <w:rsid w:val="00C028AF"/>
    <w:rsid w:val="00C033E4"/>
    <w:rsid w:val="00C034B8"/>
    <w:rsid w:val="00C036A5"/>
    <w:rsid w:val="00C03B6B"/>
    <w:rsid w:val="00C04DB7"/>
    <w:rsid w:val="00C0684E"/>
    <w:rsid w:val="00C074D8"/>
    <w:rsid w:val="00C0784C"/>
    <w:rsid w:val="00C07CC8"/>
    <w:rsid w:val="00C10A83"/>
    <w:rsid w:val="00C11675"/>
    <w:rsid w:val="00C1296F"/>
    <w:rsid w:val="00C12BC2"/>
    <w:rsid w:val="00C132F6"/>
    <w:rsid w:val="00C13A77"/>
    <w:rsid w:val="00C13D2F"/>
    <w:rsid w:val="00C143E7"/>
    <w:rsid w:val="00C155C8"/>
    <w:rsid w:val="00C15949"/>
    <w:rsid w:val="00C167A4"/>
    <w:rsid w:val="00C16B0C"/>
    <w:rsid w:val="00C21C55"/>
    <w:rsid w:val="00C229F5"/>
    <w:rsid w:val="00C2341B"/>
    <w:rsid w:val="00C2377B"/>
    <w:rsid w:val="00C24976"/>
    <w:rsid w:val="00C25C2F"/>
    <w:rsid w:val="00C25F59"/>
    <w:rsid w:val="00C26125"/>
    <w:rsid w:val="00C264F5"/>
    <w:rsid w:val="00C26DAE"/>
    <w:rsid w:val="00C27B56"/>
    <w:rsid w:val="00C30370"/>
    <w:rsid w:val="00C30BFE"/>
    <w:rsid w:val="00C338CC"/>
    <w:rsid w:val="00C3445B"/>
    <w:rsid w:val="00C34915"/>
    <w:rsid w:val="00C35A16"/>
    <w:rsid w:val="00C35C1D"/>
    <w:rsid w:val="00C35FEA"/>
    <w:rsid w:val="00C3634A"/>
    <w:rsid w:val="00C3638C"/>
    <w:rsid w:val="00C3641F"/>
    <w:rsid w:val="00C367CE"/>
    <w:rsid w:val="00C408DD"/>
    <w:rsid w:val="00C4235E"/>
    <w:rsid w:val="00C429FA"/>
    <w:rsid w:val="00C42AF7"/>
    <w:rsid w:val="00C436E8"/>
    <w:rsid w:val="00C44AF2"/>
    <w:rsid w:val="00C453A5"/>
    <w:rsid w:val="00C46681"/>
    <w:rsid w:val="00C46970"/>
    <w:rsid w:val="00C47835"/>
    <w:rsid w:val="00C4791A"/>
    <w:rsid w:val="00C501AE"/>
    <w:rsid w:val="00C508F4"/>
    <w:rsid w:val="00C50E09"/>
    <w:rsid w:val="00C51242"/>
    <w:rsid w:val="00C52769"/>
    <w:rsid w:val="00C53545"/>
    <w:rsid w:val="00C54752"/>
    <w:rsid w:val="00C559E0"/>
    <w:rsid w:val="00C55A4E"/>
    <w:rsid w:val="00C57244"/>
    <w:rsid w:val="00C57692"/>
    <w:rsid w:val="00C612E9"/>
    <w:rsid w:val="00C615D4"/>
    <w:rsid w:val="00C619A2"/>
    <w:rsid w:val="00C61C04"/>
    <w:rsid w:val="00C61CEF"/>
    <w:rsid w:val="00C62C2A"/>
    <w:rsid w:val="00C65033"/>
    <w:rsid w:val="00C65BD2"/>
    <w:rsid w:val="00C6669E"/>
    <w:rsid w:val="00C66F4B"/>
    <w:rsid w:val="00C671FF"/>
    <w:rsid w:val="00C67C18"/>
    <w:rsid w:val="00C7077A"/>
    <w:rsid w:val="00C70978"/>
    <w:rsid w:val="00C71231"/>
    <w:rsid w:val="00C731BF"/>
    <w:rsid w:val="00C750B5"/>
    <w:rsid w:val="00C77DB8"/>
    <w:rsid w:val="00C82E0A"/>
    <w:rsid w:val="00C82F1C"/>
    <w:rsid w:val="00C840AD"/>
    <w:rsid w:val="00C84179"/>
    <w:rsid w:val="00C84212"/>
    <w:rsid w:val="00C85E19"/>
    <w:rsid w:val="00C870C4"/>
    <w:rsid w:val="00C90231"/>
    <w:rsid w:val="00C90416"/>
    <w:rsid w:val="00C91EBE"/>
    <w:rsid w:val="00C93C36"/>
    <w:rsid w:val="00C93D19"/>
    <w:rsid w:val="00C949BE"/>
    <w:rsid w:val="00C94DF1"/>
    <w:rsid w:val="00C94EA7"/>
    <w:rsid w:val="00C9522E"/>
    <w:rsid w:val="00C9536B"/>
    <w:rsid w:val="00C95BBE"/>
    <w:rsid w:val="00C95C22"/>
    <w:rsid w:val="00C973F9"/>
    <w:rsid w:val="00C97E21"/>
    <w:rsid w:val="00CA01A1"/>
    <w:rsid w:val="00CA0EF3"/>
    <w:rsid w:val="00CA1B3D"/>
    <w:rsid w:val="00CA2AB7"/>
    <w:rsid w:val="00CA319A"/>
    <w:rsid w:val="00CA3DBF"/>
    <w:rsid w:val="00CA4797"/>
    <w:rsid w:val="00CA610E"/>
    <w:rsid w:val="00CA6721"/>
    <w:rsid w:val="00CA7ABF"/>
    <w:rsid w:val="00CB1E69"/>
    <w:rsid w:val="00CB2506"/>
    <w:rsid w:val="00CB34FA"/>
    <w:rsid w:val="00CB4449"/>
    <w:rsid w:val="00CB541A"/>
    <w:rsid w:val="00CB6C91"/>
    <w:rsid w:val="00CC0B75"/>
    <w:rsid w:val="00CC0F78"/>
    <w:rsid w:val="00CC2087"/>
    <w:rsid w:val="00CC2FB0"/>
    <w:rsid w:val="00CC3042"/>
    <w:rsid w:val="00CC4AAC"/>
    <w:rsid w:val="00CC60DB"/>
    <w:rsid w:val="00CC627D"/>
    <w:rsid w:val="00CC6F5C"/>
    <w:rsid w:val="00CC742C"/>
    <w:rsid w:val="00CD131C"/>
    <w:rsid w:val="00CD3515"/>
    <w:rsid w:val="00CD4199"/>
    <w:rsid w:val="00CD4671"/>
    <w:rsid w:val="00CD4A7A"/>
    <w:rsid w:val="00CD4AC1"/>
    <w:rsid w:val="00CD6DB1"/>
    <w:rsid w:val="00CD6E8F"/>
    <w:rsid w:val="00CD710C"/>
    <w:rsid w:val="00CE178D"/>
    <w:rsid w:val="00CE18B6"/>
    <w:rsid w:val="00CE3A53"/>
    <w:rsid w:val="00CE3C5F"/>
    <w:rsid w:val="00CE3F71"/>
    <w:rsid w:val="00CE5169"/>
    <w:rsid w:val="00CE60FE"/>
    <w:rsid w:val="00CE6218"/>
    <w:rsid w:val="00CE7C5E"/>
    <w:rsid w:val="00CE7D3F"/>
    <w:rsid w:val="00CF1D68"/>
    <w:rsid w:val="00CF299D"/>
    <w:rsid w:val="00CF30EA"/>
    <w:rsid w:val="00CF3C94"/>
    <w:rsid w:val="00CF44C3"/>
    <w:rsid w:val="00CF4828"/>
    <w:rsid w:val="00D00E98"/>
    <w:rsid w:val="00D02328"/>
    <w:rsid w:val="00D03206"/>
    <w:rsid w:val="00D03918"/>
    <w:rsid w:val="00D046C6"/>
    <w:rsid w:val="00D04ED5"/>
    <w:rsid w:val="00D05A94"/>
    <w:rsid w:val="00D06D96"/>
    <w:rsid w:val="00D07807"/>
    <w:rsid w:val="00D07BAC"/>
    <w:rsid w:val="00D10A1D"/>
    <w:rsid w:val="00D12B56"/>
    <w:rsid w:val="00D14028"/>
    <w:rsid w:val="00D1534F"/>
    <w:rsid w:val="00D15963"/>
    <w:rsid w:val="00D1604C"/>
    <w:rsid w:val="00D16400"/>
    <w:rsid w:val="00D20018"/>
    <w:rsid w:val="00D20729"/>
    <w:rsid w:val="00D21AB7"/>
    <w:rsid w:val="00D21CAF"/>
    <w:rsid w:val="00D23826"/>
    <w:rsid w:val="00D242BD"/>
    <w:rsid w:val="00D26B62"/>
    <w:rsid w:val="00D2715F"/>
    <w:rsid w:val="00D27EBF"/>
    <w:rsid w:val="00D3113B"/>
    <w:rsid w:val="00D314FD"/>
    <w:rsid w:val="00D34653"/>
    <w:rsid w:val="00D347B1"/>
    <w:rsid w:val="00D36B99"/>
    <w:rsid w:val="00D37919"/>
    <w:rsid w:val="00D37EBE"/>
    <w:rsid w:val="00D401C7"/>
    <w:rsid w:val="00D42269"/>
    <w:rsid w:val="00D42B01"/>
    <w:rsid w:val="00D43A66"/>
    <w:rsid w:val="00D45B4D"/>
    <w:rsid w:val="00D45DA1"/>
    <w:rsid w:val="00D45E52"/>
    <w:rsid w:val="00D46925"/>
    <w:rsid w:val="00D46B67"/>
    <w:rsid w:val="00D50BB2"/>
    <w:rsid w:val="00D50E06"/>
    <w:rsid w:val="00D51378"/>
    <w:rsid w:val="00D527D7"/>
    <w:rsid w:val="00D5286B"/>
    <w:rsid w:val="00D52A12"/>
    <w:rsid w:val="00D52E77"/>
    <w:rsid w:val="00D5423C"/>
    <w:rsid w:val="00D6041F"/>
    <w:rsid w:val="00D604CA"/>
    <w:rsid w:val="00D609CB"/>
    <w:rsid w:val="00D61F2E"/>
    <w:rsid w:val="00D62020"/>
    <w:rsid w:val="00D62D6C"/>
    <w:rsid w:val="00D638C0"/>
    <w:rsid w:val="00D6435A"/>
    <w:rsid w:val="00D643CB"/>
    <w:rsid w:val="00D65A2B"/>
    <w:rsid w:val="00D65B7A"/>
    <w:rsid w:val="00D6612B"/>
    <w:rsid w:val="00D66971"/>
    <w:rsid w:val="00D66F55"/>
    <w:rsid w:val="00D6729B"/>
    <w:rsid w:val="00D7029A"/>
    <w:rsid w:val="00D7084D"/>
    <w:rsid w:val="00D71755"/>
    <w:rsid w:val="00D7260E"/>
    <w:rsid w:val="00D73717"/>
    <w:rsid w:val="00D73892"/>
    <w:rsid w:val="00D74D9E"/>
    <w:rsid w:val="00D75424"/>
    <w:rsid w:val="00D75AED"/>
    <w:rsid w:val="00D75C83"/>
    <w:rsid w:val="00D75CBC"/>
    <w:rsid w:val="00D7701A"/>
    <w:rsid w:val="00D77B1B"/>
    <w:rsid w:val="00D77F27"/>
    <w:rsid w:val="00D81A1F"/>
    <w:rsid w:val="00D81F28"/>
    <w:rsid w:val="00D8223E"/>
    <w:rsid w:val="00D82D3E"/>
    <w:rsid w:val="00D8369B"/>
    <w:rsid w:val="00D83933"/>
    <w:rsid w:val="00D839F6"/>
    <w:rsid w:val="00D84856"/>
    <w:rsid w:val="00D84EAC"/>
    <w:rsid w:val="00D8649F"/>
    <w:rsid w:val="00D867E5"/>
    <w:rsid w:val="00D8690B"/>
    <w:rsid w:val="00D86CEC"/>
    <w:rsid w:val="00D90506"/>
    <w:rsid w:val="00D938A6"/>
    <w:rsid w:val="00D959D9"/>
    <w:rsid w:val="00D969CE"/>
    <w:rsid w:val="00D96BFC"/>
    <w:rsid w:val="00D972AD"/>
    <w:rsid w:val="00D97564"/>
    <w:rsid w:val="00D97D85"/>
    <w:rsid w:val="00DA128F"/>
    <w:rsid w:val="00DA1710"/>
    <w:rsid w:val="00DA18A8"/>
    <w:rsid w:val="00DA1940"/>
    <w:rsid w:val="00DA2AE6"/>
    <w:rsid w:val="00DA312C"/>
    <w:rsid w:val="00DA4984"/>
    <w:rsid w:val="00DA539D"/>
    <w:rsid w:val="00DA5FAB"/>
    <w:rsid w:val="00DA6779"/>
    <w:rsid w:val="00DA75E1"/>
    <w:rsid w:val="00DA79C8"/>
    <w:rsid w:val="00DA7B75"/>
    <w:rsid w:val="00DB0556"/>
    <w:rsid w:val="00DB0981"/>
    <w:rsid w:val="00DB18F0"/>
    <w:rsid w:val="00DB236D"/>
    <w:rsid w:val="00DB2FA5"/>
    <w:rsid w:val="00DB3244"/>
    <w:rsid w:val="00DB34D0"/>
    <w:rsid w:val="00DB46CA"/>
    <w:rsid w:val="00DB4C1E"/>
    <w:rsid w:val="00DB545D"/>
    <w:rsid w:val="00DB5726"/>
    <w:rsid w:val="00DB6EC1"/>
    <w:rsid w:val="00DC0CB2"/>
    <w:rsid w:val="00DC101B"/>
    <w:rsid w:val="00DC184B"/>
    <w:rsid w:val="00DC1B1A"/>
    <w:rsid w:val="00DC306D"/>
    <w:rsid w:val="00DC3274"/>
    <w:rsid w:val="00DC330C"/>
    <w:rsid w:val="00DC489B"/>
    <w:rsid w:val="00DC659A"/>
    <w:rsid w:val="00DC7D4F"/>
    <w:rsid w:val="00DD1382"/>
    <w:rsid w:val="00DD1738"/>
    <w:rsid w:val="00DD1951"/>
    <w:rsid w:val="00DD4398"/>
    <w:rsid w:val="00DD4B59"/>
    <w:rsid w:val="00DD4CEB"/>
    <w:rsid w:val="00DD5813"/>
    <w:rsid w:val="00DD584E"/>
    <w:rsid w:val="00DD7A57"/>
    <w:rsid w:val="00DE1023"/>
    <w:rsid w:val="00DE40FB"/>
    <w:rsid w:val="00DE4DBB"/>
    <w:rsid w:val="00DE4E3C"/>
    <w:rsid w:val="00DE4EF8"/>
    <w:rsid w:val="00DE5A87"/>
    <w:rsid w:val="00DE6188"/>
    <w:rsid w:val="00DF1163"/>
    <w:rsid w:val="00DF1C09"/>
    <w:rsid w:val="00DF3C32"/>
    <w:rsid w:val="00DF5DBF"/>
    <w:rsid w:val="00DF628F"/>
    <w:rsid w:val="00DF7500"/>
    <w:rsid w:val="00E0115A"/>
    <w:rsid w:val="00E019AC"/>
    <w:rsid w:val="00E03530"/>
    <w:rsid w:val="00E03F2B"/>
    <w:rsid w:val="00E0400F"/>
    <w:rsid w:val="00E048DF"/>
    <w:rsid w:val="00E049F2"/>
    <w:rsid w:val="00E05237"/>
    <w:rsid w:val="00E054FE"/>
    <w:rsid w:val="00E06074"/>
    <w:rsid w:val="00E06FF8"/>
    <w:rsid w:val="00E07AE5"/>
    <w:rsid w:val="00E104A4"/>
    <w:rsid w:val="00E13876"/>
    <w:rsid w:val="00E13971"/>
    <w:rsid w:val="00E154A0"/>
    <w:rsid w:val="00E20464"/>
    <w:rsid w:val="00E20630"/>
    <w:rsid w:val="00E2224D"/>
    <w:rsid w:val="00E245F7"/>
    <w:rsid w:val="00E24A1F"/>
    <w:rsid w:val="00E2525F"/>
    <w:rsid w:val="00E2547A"/>
    <w:rsid w:val="00E25D20"/>
    <w:rsid w:val="00E261CE"/>
    <w:rsid w:val="00E26D1C"/>
    <w:rsid w:val="00E270DC"/>
    <w:rsid w:val="00E31464"/>
    <w:rsid w:val="00E3174C"/>
    <w:rsid w:val="00E34129"/>
    <w:rsid w:val="00E363E4"/>
    <w:rsid w:val="00E4010C"/>
    <w:rsid w:val="00E42912"/>
    <w:rsid w:val="00E429D6"/>
    <w:rsid w:val="00E44C8A"/>
    <w:rsid w:val="00E45188"/>
    <w:rsid w:val="00E477BD"/>
    <w:rsid w:val="00E5041E"/>
    <w:rsid w:val="00E5082F"/>
    <w:rsid w:val="00E520C5"/>
    <w:rsid w:val="00E521FD"/>
    <w:rsid w:val="00E52967"/>
    <w:rsid w:val="00E529FD"/>
    <w:rsid w:val="00E530FE"/>
    <w:rsid w:val="00E53760"/>
    <w:rsid w:val="00E54800"/>
    <w:rsid w:val="00E54C2B"/>
    <w:rsid w:val="00E54D1B"/>
    <w:rsid w:val="00E5721B"/>
    <w:rsid w:val="00E57A72"/>
    <w:rsid w:val="00E57A8F"/>
    <w:rsid w:val="00E60089"/>
    <w:rsid w:val="00E621A4"/>
    <w:rsid w:val="00E6273A"/>
    <w:rsid w:val="00E62CF0"/>
    <w:rsid w:val="00E62E7A"/>
    <w:rsid w:val="00E63396"/>
    <w:rsid w:val="00E6416D"/>
    <w:rsid w:val="00E64290"/>
    <w:rsid w:val="00E648EB"/>
    <w:rsid w:val="00E648F8"/>
    <w:rsid w:val="00E65C4E"/>
    <w:rsid w:val="00E65CA6"/>
    <w:rsid w:val="00E66108"/>
    <w:rsid w:val="00E70048"/>
    <w:rsid w:val="00E710CD"/>
    <w:rsid w:val="00E71702"/>
    <w:rsid w:val="00E730A8"/>
    <w:rsid w:val="00E735E6"/>
    <w:rsid w:val="00E73816"/>
    <w:rsid w:val="00E73BF3"/>
    <w:rsid w:val="00E73C9E"/>
    <w:rsid w:val="00E73D23"/>
    <w:rsid w:val="00E74B0A"/>
    <w:rsid w:val="00E753A0"/>
    <w:rsid w:val="00E75AE0"/>
    <w:rsid w:val="00E765FA"/>
    <w:rsid w:val="00E76A8D"/>
    <w:rsid w:val="00E772D6"/>
    <w:rsid w:val="00E77945"/>
    <w:rsid w:val="00E815AB"/>
    <w:rsid w:val="00E81E1A"/>
    <w:rsid w:val="00E83A35"/>
    <w:rsid w:val="00E85EC9"/>
    <w:rsid w:val="00E87B35"/>
    <w:rsid w:val="00E92AC0"/>
    <w:rsid w:val="00E94E10"/>
    <w:rsid w:val="00E9539E"/>
    <w:rsid w:val="00E9587D"/>
    <w:rsid w:val="00E95C92"/>
    <w:rsid w:val="00E9767F"/>
    <w:rsid w:val="00E978D6"/>
    <w:rsid w:val="00EA15C4"/>
    <w:rsid w:val="00EA2AFE"/>
    <w:rsid w:val="00EA4DD7"/>
    <w:rsid w:val="00EA511B"/>
    <w:rsid w:val="00EA5827"/>
    <w:rsid w:val="00EA6FED"/>
    <w:rsid w:val="00EA73C3"/>
    <w:rsid w:val="00EB02D2"/>
    <w:rsid w:val="00EB037E"/>
    <w:rsid w:val="00EB0E87"/>
    <w:rsid w:val="00EB137F"/>
    <w:rsid w:val="00EB13D4"/>
    <w:rsid w:val="00EB1914"/>
    <w:rsid w:val="00EB27ED"/>
    <w:rsid w:val="00EB318E"/>
    <w:rsid w:val="00EB45E8"/>
    <w:rsid w:val="00EB4B63"/>
    <w:rsid w:val="00EB50A8"/>
    <w:rsid w:val="00EB553F"/>
    <w:rsid w:val="00EB6AD4"/>
    <w:rsid w:val="00EB7803"/>
    <w:rsid w:val="00EB7DF8"/>
    <w:rsid w:val="00EC18DE"/>
    <w:rsid w:val="00EC23EF"/>
    <w:rsid w:val="00EC3E6A"/>
    <w:rsid w:val="00EC3EF0"/>
    <w:rsid w:val="00EC4DCA"/>
    <w:rsid w:val="00EC534E"/>
    <w:rsid w:val="00EC54BC"/>
    <w:rsid w:val="00EC6640"/>
    <w:rsid w:val="00EC67C6"/>
    <w:rsid w:val="00EC7776"/>
    <w:rsid w:val="00ED07C8"/>
    <w:rsid w:val="00ED0E06"/>
    <w:rsid w:val="00ED1B84"/>
    <w:rsid w:val="00ED1C0D"/>
    <w:rsid w:val="00ED248F"/>
    <w:rsid w:val="00ED39CC"/>
    <w:rsid w:val="00ED442E"/>
    <w:rsid w:val="00ED5464"/>
    <w:rsid w:val="00ED6CCC"/>
    <w:rsid w:val="00ED7D06"/>
    <w:rsid w:val="00ED7E7F"/>
    <w:rsid w:val="00EE047D"/>
    <w:rsid w:val="00EE11C3"/>
    <w:rsid w:val="00EE1975"/>
    <w:rsid w:val="00EE301A"/>
    <w:rsid w:val="00EE32C4"/>
    <w:rsid w:val="00EE3DD5"/>
    <w:rsid w:val="00EE4988"/>
    <w:rsid w:val="00EE5052"/>
    <w:rsid w:val="00EE554D"/>
    <w:rsid w:val="00EE5E9B"/>
    <w:rsid w:val="00EE7ECE"/>
    <w:rsid w:val="00EF12D4"/>
    <w:rsid w:val="00EF1A7B"/>
    <w:rsid w:val="00EF1AE4"/>
    <w:rsid w:val="00EF2C6E"/>
    <w:rsid w:val="00EF5BA6"/>
    <w:rsid w:val="00EF67C0"/>
    <w:rsid w:val="00EF6915"/>
    <w:rsid w:val="00EF694F"/>
    <w:rsid w:val="00EF6B33"/>
    <w:rsid w:val="00EF75D6"/>
    <w:rsid w:val="00F009BE"/>
    <w:rsid w:val="00F0166C"/>
    <w:rsid w:val="00F01CE8"/>
    <w:rsid w:val="00F01D50"/>
    <w:rsid w:val="00F0299E"/>
    <w:rsid w:val="00F02B50"/>
    <w:rsid w:val="00F02D1B"/>
    <w:rsid w:val="00F03C06"/>
    <w:rsid w:val="00F04AEF"/>
    <w:rsid w:val="00F05C40"/>
    <w:rsid w:val="00F0614B"/>
    <w:rsid w:val="00F1138D"/>
    <w:rsid w:val="00F12212"/>
    <w:rsid w:val="00F1507D"/>
    <w:rsid w:val="00F1521D"/>
    <w:rsid w:val="00F15DF0"/>
    <w:rsid w:val="00F15FFE"/>
    <w:rsid w:val="00F1728A"/>
    <w:rsid w:val="00F21F4E"/>
    <w:rsid w:val="00F22E35"/>
    <w:rsid w:val="00F230BD"/>
    <w:rsid w:val="00F238B6"/>
    <w:rsid w:val="00F23C8D"/>
    <w:rsid w:val="00F24426"/>
    <w:rsid w:val="00F24B46"/>
    <w:rsid w:val="00F25727"/>
    <w:rsid w:val="00F25960"/>
    <w:rsid w:val="00F264D2"/>
    <w:rsid w:val="00F269DD"/>
    <w:rsid w:val="00F26C49"/>
    <w:rsid w:val="00F27A4F"/>
    <w:rsid w:val="00F30C5D"/>
    <w:rsid w:val="00F31444"/>
    <w:rsid w:val="00F3196A"/>
    <w:rsid w:val="00F31B3D"/>
    <w:rsid w:val="00F333A1"/>
    <w:rsid w:val="00F34CA2"/>
    <w:rsid w:val="00F40193"/>
    <w:rsid w:val="00F414D8"/>
    <w:rsid w:val="00F41A86"/>
    <w:rsid w:val="00F44B8F"/>
    <w:rsid w:val="00F45C47"/>
    <w:rsid w:val="00F45CAE"/>
    <w:rsid w:val="00F45FEB"/>
    <w:rsid w:val="00F47891"/>
    <w:rsid w:val="00F47D54"/>
    <w:rsid w:val="00F5089D"/>
    <w:rsid w:val="00F52022"/>
    <w:rsid w:val="00F52A96"/>
    <w:rsid w:val="00F53E9A"/>
    <w:rsid w:val="00F548F4"/>
    <w:rsid w:val="00F5506E"/>
    <w:rsid w:val="00F55388"/>
    <w:rsid w:val="00F55403"/>
    <w:rsid w:val="00F55648"/>
    <w:rsid w:val="00F574DE"/>
    <w:rsid w:val="00F57598"/>
    <w:rsid w:val="00F61206"/>
    <w:rsid w:val="00F614A3"/>
    <w:rsid w:val="00F61AD6"/>
    <w:rsid w:val="00F62D4C"/>
    <w:rsid w:val="00F63FCD"/>
    <w:rsid w:val="00F64B63"/>
    <w:rsid w:val="00F64BDE"/>
    <w:rsid w:val="00F64C2E"/>
    <w:rsid w:val="00F64FEA"/>
    <w:rsid w:val="00F652E3"/>
    <w:rsid w:val="00F65A9C"/>
    <w:rsid w:val="00F65B01"/>
    <w:rsid w:val="00F65B65"/>
    <w:rsid w:val="00F66E68"/>
    <w:rsid w:val="00F66F02"/>
    <w:rsid w:val="00F70D3C"/>
    <w:rsid w:val="00F73287"/>
    <w:rsid w:val="00F736CB"/>
    <w:rsid w:val="00F744DE"/>
    <w:rsid w:val="00F749F4"/>
    <w:rsid w:val="00F749F5"/>
    <w:rsid w:val="00F74FDA"/>
    <w:rsid w:val="00F75676"/>
    <w:rsid w:val="00F7612C"/>
    <w:rsid w:val="00F76CE5"/>
    <w:rsid w:val="00F80207"/>
    <w:rsid w:val="00F80547"/>
    <w:rsid w:val="00F80AFE"/>
    <w:rsid w:val="00F81373"/>
    <w:rsid w:val="00F82095"/>
    <w:rsid w:val="00F828F5"/>
    <w:rsid w:val="00F83A9F"/>
    <w:rsid w:val="00F8567B"/>
    <w:rsid w:val="00F858FF"/>
    <w:rsid w:val="00F8697B"/>
    <w:rsid w:val="00F87F3D"/>
    <w:rsid w:val="00F911B5"/>
    <w:rsid w:val="00F91456"/>
    <w:rsid w:val="00F91E48"/>
    <w:rsid w:val="00F92E06"/>
    <w:rsid w:val="00F937D2"/>
    <w:rsid w:val="00F94685"/>
    <w:rsid w:val="00F94957"/>
    <w:rsid w:val="00F95067"/>
    <w:rsid w:val="00F95562"/>
    <w:rsid w:val="00F97291"/>
    <w:rsid w:val="00F97A7F"/>
    <w:rsid w:val="00FA0844"/>
    <w:rsid w:val="00FA0A03"/>
    <w:rsid w:val="00FA24B0"/>
    <w:rsid w:val="00FA5E5D"/>
    <w:rsid w:val="00FA5F72"/>
    <w:rsid w:val="00FA6253"/>
    <w:rsid w:val="00FA6325"/>
    <w:rsid w:val="00FA6868"/>
    <w:rsid w:val="00FA68A1"/>
    <w:rsid w:val="00FA7ECD"/>
    <w:rsid w:val="00FB1E70"/>
    <w:rsid w:val="00FB250B"/>
    <w:rsid w:val="00FB295D"/>
    <w:rsid w:val="00FB3086"/>
    <w:rsid w:val="00FB3327"/>
    <w:rsid w:val="00FB5BA4"/>
    <w:rsid w:val="00FB6442"/>
    <w:rsid w:val="00FB651E"/>
    <w:rsid w:val="00FB69AA"/>
    <w:rsid w:val="00FB72CE"/>
    <w:rsid w:val="00FC001A"/>
    <w:rsid w:val="00FC08A1"/>
    <w:rsid w:val="00FC1BB3"/>
    <w:rsid w:val="00FC2692"/>
    <w:rsid w:val="00FC496F"/>
    <w:rsid w:val="00FC4DC3"/>
    <w:rsid w:val="00FC6415"/>
    <w:rsid w:val="00FC6FD1"/>
    <w:rsid w:val="00FC7FB3"/>
    <w:rsid w:val="00FD0121"/>
    <w:rsid w:val="00FD07EB"/>
    <w:rsid w:val="00FD250E"/>
    <w:rsid w:val="00FD2DEA"/>
    <w:rsid w:val="00FD3EAF"/>
    <w:rsid w:val="00FD4D38"/>
    <w:rsid w:val="00FD5C78"/>
    <w:rsid w:val="00FD6177"/>
    <w:rsid w:val="00FD761B"/>
    <w:rsid w:val="00FD7B30"/>
    <w:rsid w:val="00FE02FD"/>
    <w:rsid w:val="00FE1070"/>
    <w:rsid w:val="00FE1217"/>
    <w:rsid w:val="00FE13C2"/>
    <w:rsid w:val="00FE1478"/>
    <w:rsid w:val="00FE217D"/>
    <w:rsid w:val="00FE4C63"/>
    <w:rsid w:val="00FE4E5E"/>
    <w:rsid w:val="00FE5667"/>
    <w:rsid w:val="00FF0829"/>
    <w:rsid w:val="00FF13C6"/>
    <w:rsid w:val="00FF1DB1"/>
    <w:rsid w:val="00FF2777"/>
    <w:rsid w:val="00FF3049"/>
    <w:rsid w:val="00FF3296"/>
    <w:rsid w:val="00FF32DD"/>
    <w:rsid w:val="00FF38AA"/>
    <w:rsid w:val="00FF4A0D"/>
    <w:rsid w:val="00FF4F21"/>
    <w:rsid w:val="00FF4FE4"/>
    <w:rsid w:val="00FF5152"/>
    <w:rsid w:val="00FF603B"/>
    <w:rsid w:val="00FF6EEB"/>
    <w:rsid w:val="012D3E43"/>
    <w:rsid w:val="01C151C0"/>
    <w:rsid w:val="01C4B43F"/>
    <w:rsid w:val="01FCBCB2"/>
    <w:rsid w:val="02360185"/>
    <w:rsid w:val="02813088"/>
    <w:rsid w:val="02CD1AA0"/>
    <w:rsid w:val="02CE2D4C"/>
    <w:rsid w:val="044A341A"/>
    <w:rsid w:val="04A79EBC"/>
    <w:rsid w:val="04BC046E"/>
    <w:rsid w:val="04DC6C79"/>
    <w:rsid w:val="05D59364"/>
    <w:rsid w:val="05F81B82"/>
    <w:rsid w:val="05F8994E"/>
    <w:rsid w:val="06D26F63"/>
    <w:rsid w:val="07583089"/>
    <w:rsid w:val="07E414C9"/>
    <w:rsid w:val="081FBD61"/>
    <w:rsid w:val="086DCD73"/>
    <w:rsid w:val="08731D89"/>
    <w:rsid w:val="08BA5AAF"/>
    <w:rsid w:val="09045FB0"/>
    <w:rsid w:val="09569C35"/>
    <w:rsid w:val="09D641E5"/>
    <w:rsid w:val="0A2042C1"/>
    <w:rsid w:val="0B42FC3A"/>
    <w:rsid w:val="0B77802A"/>
    <w:rsid w:val="0B8C6DE5"/>
    <w:rsid w:val="0BE65CBD"/>
    <w:rsid w:val="0C14D4E7"/>
    <w:rsid w:val="0C371494"/>
    <w:rsid w:val="0D3D4233"/>
    <w:rsid w:val="0E144F91"/>
    <w:rsid w:val="0EF8053E"/>
    <w:rsid w:val="0F79D6FE"/>
    <w:rsid w:val="10E424DD"/>
    <w:rsid w:val="110FA588"/>
    <w:rsid w:val="12048B09"/>
    <w:rsid w:val="12794954"/>
    <w:rsid w:val="12FA734E"/>
    <w:rsid w:val="134AB995"/>
    <w:rsid w:val="136A4962"/>
    <w:rsid w:val="13E4FB23"/>
    <w:rsid w:val="142A8AD3"/>
    <w:rsid w:val="143B4B4F"/>
    <w:rsid w:val="14A2CE25"/>
    <w:rsid w:val="14C1B419"/>
    <w:rsid w:val="14C5D9DA"/>
    <w:rsid w:val="14C8F490"/>
    <w:rsid w:val="156ED575"/>
    <w:rsid w:val="15AF367F"/>
    <w:rsid w:val="1685F075"/>
    <w:rsid w:val="16A898E8"/>
    <w:rsid w:val="174054DF"/>
    <w:rsid w:val="18BE1C80"/>
    <w:rsid w:val="18F02B55"/>
    <w:rsid w:val="1919C324"/>
    <w:rsid w:val="19832C54"/>
    <w:rsid w:val="19C36834"/>
    <w:rsid w:val="1AE48351"/>
    <w:rsid w:val="1CDD360D"/>
    <w:rsid w:val="1D0A7D20"/>
    <w:rsid w:val="1D0EEDF5"/>
    <w:rsid w:val="1EB378D1"/>
    <w:rsid w:val="1ECEE904"/>
    <w:rsid w:val="1F49D6A8"/>
    <w:rsid w:val="1FC6BC05"/>
    <w:rsid w:val="1FFE42A3"/>
    <w:rsid w:val="20366970"/>
    <w:rsid w:val="20928BF6"/>
    <w:rsid w:val="20B14DE3"/>
    <w:rsid w:val="20D58DA9"/>
    <w:rsid w:val="212F9B3D"/>
    <w:rsid w:val="224BA108"/>
    <w:rsid w:val="225DC6C5"/>
    <w:rsid w:val="22716763"/>
    <w:rsid w:val="22A5ED84"/>
    <w:rsid w:val="22DE0B4D"/>
    <w:rsid w:val="235A9413"/>
    <w:rsid w:val="2367BDE4"/>
    <w:rsid w:val="236CFD7F"/>
    <w:rsid w:val="24B1DB96"/>
    <w:rsid w:val="25073987"/>
    <w:rsid w:val="250B19BC"/>
    <w:rsid w:val="253902A1"/>
    <w:rsid w:val="25D539AF"/>
    <w:rsid w:val="25DDF099"/>
    <w:rsid w:val="25F06E27"/>
    <w:rsid w:val="25FE8B31"/>
    <w:rsid w:val="26549ACF"/>
    <w:rsid w:val="26F4DD39"/>
    <w:rsid w:val="27925930"/>
    <w:rsid w:val="27FA026B"/>
    <w:rsid w:val="29033408"/>
    <w:rsid w:val="2A01C4E7"/>
    <w:rsid w:val="2AC1F40C"/>
    <w:rsid w:val="2ADBD6A7"/>
    <w:rsid w:val="2B260977"/>
    <w:rsid w:val="2BCA9F64"/>
    <w:rsid w:val="2C17E239"/>
    <w:rsid w:val="2C358C9D"/>
    <w:rsid w:val="2CA83AA0"/>
    <w:rsid w:val="2CAD10EC"/>
    <w:rsid w:val="2CE0E3E1"/>
    <w:rsid w:val="2D455B9B"/>
    <w:rsid w:val="2DB073C9"/>
    <w:rsid w:val="2DEF772C"/>
    <w:rsid w:val="2E024368"/>
    <w:rsid w:val="2FAB0526"/>
    <w:rsid w:val="3046D001"/>
    <w:rsid w:val="3154EF2B"/>
    <w:rsid w:val="325AF42C"/>
    <w:rsid w:val="326EA679"/>
    <w:rsid w:val="33246F88"/>
    <w:rsid w:val="33A82211"/>
    <w:rsid w:val="349E9B0B"/>
    <w:rsid w:val="351FCF27"/>
    <w:rsid w:val="355C1AB5"/>
    <w:rsid w:val="35734A99"/>
    <w:rsid w:val="363177E2"/>
    <w:rsid w:val="36E1CCB9"/>
    <w:rsid w:val="3736A383"/>
    <w:rsid w:val="373B1982"/>
    <w:rsid w:val="378F131F"/>
    <w:rsid w:val="38240D48"/>
    <w:rsid w:val="385C1269"/>
    <w:rsid w:val="386D6958"/>
    <w:rsid w:val="387BBF14"/>
    <w:rsid w:val="38C29011"/>
    <w:rsid w:val="392C95CB"/>
    <w:rsid w:val="39422EA3"/>
    <w:rsid w:val="39682F7F"/>
    <w:rsid w:val="399EF285"/>
    <w:rsid w:val="3A257AC7"/>
    <w:rsid w:val="3A4042BF"/>
    <w:rsid w:val="3A926D9B"/>
    <w:rsid w:val="3AB52599"/>
    <w:rsid w:val="3AE60A15"/>
    <w:rsid w:val="3AFA97D5"/>
    <w:rsid w:val="3BEDA769"/>
    <w:rsid w:val="3CE32183"/>
    <w:rsid w:val="3CF8DE8F"/>
    <w:rsid w:val="3DFB74FA"/>
    <w:rsid w:val="3F5C46DC"/>
    <w:rsid w:val="3FB9E9F2"/>
    <w:rsid w:val="3FD2F507"/>
    <w:rsid w:val="3FE7B1D8"/>
    <w:rsid w:val="4087DDCF"/>
    <w:rsid w:val="40BE9C81"/>
    <w:rsid w:val="40C0B74C"/>
    <w:rsid w:val="4156156E"/>
    <w:rsid w:val="41FB5034"/>
    <w:rsid w:val="426173D1"/>
    <w:rsid w:val="4263C648"/>
    <w:rsid w:val="42A0010C"/>
    <w:rsid w:val="42F17914"/>
    <w:rsid w:val="4344C5B7"/>
    <w:rsid w:val="4348FFB9"/>
    <w:rsid w:val="441CA671"/>
    <w:rsid w:val="447DB280"/>
    <w:rsid w:val="44A111F8"/>
    <w:rsid w:val="468F2DB2"/>
    <w:rsid w:val="46957BCD"/>
    <w:rsid w:val="472B9F85"/>
    <w:rsid w:val="474B9DEC"/>
    <w:rsid w:val="4823B54C"/>
    <w:rsid w:val="483F26E1"/>
    <w:rsid w:val="48871AAE"/>
    <w:rsid w:val="4897BF51"/>
    <w:rsid w:val="48CBA9B7"/>
    <w:rsid w:val="48E26DF7"/>
    <w:rsid w:val="48ED2762"/>
    <w:rsid w:val="49A257D0"/>
    <w:rsid w:val="4AC87A63"/>
    <w:rsid w:val="4B4CCE7C"/>
    <w:rsid w:val="4C1F0BC0"/>
    <w:rsid w:val="4C5D1231"/>
    <w:rsid w:val="4C71A1B4"/>
    <w:rsid w:val="4C8853E8"/>
    <w:rsid w:val="4CEC3E07"/>
    <w:rsid w:val="4E520A2F"/>
    <w:rsid w:val="4F0E3FF3"/>
    <w:rsid w:val="4F90D594"/>
    <w:rsid w:val="4FDF2A28"/>
    <w:rsid w:val="4FEC6D78"/>
    <w:rsid w:val="516C0B06"/>
    <w:rsid w:val="5188A795"/>
    <w:rsid w:val="52014319"/>
    <w:rsid w:val="53460F02"/>
    <w:rsid w:val="535A1D9E"/>
    <w:rsid w:val="53F8C865"/>
    <w:rsid w:val="53FE86C7"/>
    <w:rsid w:val="5474CBB0"/>
    <w:rsid w:val="55198127"/>
    <w:rsid w:val="558C1B79"/>
    <w:rsid w:val="55987E81"/>
    <w:rsid w:val="559BF448"/>
    <w:rsid w:val="5647B798"/>
    <w:rsid w:val="57645E40"/>
    <w:rsid w:val="57ABE329"/>
    <w:rsid w:val="57D6636E"/>
    <w:rsid w:val="598F148D"/>
    <w:rsid w:val="5A40D30B"/>
    <w:rsid w:val="5AA6E762"/>
    <w:rsid w:val="5ABFA072"/>
    <w:rsid w:val="5B2C72FA"/>
    <w:rsid w:val="5C39714F"/>
    <w:rsid w:val="5CEC7BDD"/>
    <w:rsid w:val="5D6E242F"/>
    <w:rsid w:val="5DFAF70C"/>
    <w:rsid w:val="5E45D9FB"/>
    <w:rsid w:val="5E678F4A"/>
    <w:rsid w:val="5E707E37"/>
    <w:rsid w:val="5ED33E7A"/>
    <w:rsid w:val="5F0C7F17"/>
    <w:rsid w:val="5F76C2FC"/>
    <w:rsid w:val="5FC3CBE9"/>
    <w:rsid w:val="60069D80"/>
    <w:rsid w:val="602C6366"/>
    <w:rsid w:val="6036FA18"/>
    <w:rsid w:val="60A997A2"/>
    <w:rsid w:val="6111B135"/>
    <w:rsid w:val="61E08876"/>
    <w:rsid w:val="61FDA85F"/>
    <w:rsid w:val="6225DDE8"/>
    <w:rsid w:val="626AAE54"/>
    <w:rsid w:val="62825216"/>
    <w:rsid w:val="6289F01F"/>
    <w:rsid w:val="62E02ECE"/>
    <w:rsid w:val="634F6DAB"/>
    <w:rsid w:val="63BA93F5"/>
    <w:rsid w:val="63E95559"/>
    <w:rsid w:val="646DD4EA"/>
    <w:rsid w:val="64744E85"/>
    <w:rsid w:val="64FCED8E"/>
    <w:rsid w:val="656239F1"/>
    <w:rsid w:val="65734620"/>
    <w:rsid w:val="657D35A5"/>
    <w:rsid w:val="66F0CF43"/>
    <w:rsid w:val="67AA746A"/>
    <w:rsid w:val="68DAA8D1"/>
    <w:rsid w:val="69D5E919"/>
    <w:rsid w:val="6A27E204"/>
    <w:rsid w:val="6AC58AE1"/>
    <w:rsid w:val="6B276E50"/>
    <w:rsid w:val="6B7140CB"/>
    <w:rsid w:val="6C1CACBF"/>
    <w:rsid w:val="6C3E6B64"/>
    <w:rsid w:val="6C5502D8"/>
    <w:rsid w:val="6D5E18E9"/>
    <w:rsid w:val="6DEB654D"/>
    <w:rsid w:val="6F3184D4"/>
    <w:rsid w:val="6FE1D8EF"/>
    <w:rsid w:val="70116ABB"/>
    <w:rsid w:val="7039E2E1"/>
    <w:rsid w:val="706CC38D"/>
    <w:rsid w:val="70DEB3BF"/>
    <w:rsid w:val="70EA9F8D"/>
    <w:rsid w:val="714B5AEF"/>
    <w:rsid w:val="71AFD177"/>
    <w:rsid w:val="725467CC"/>
    <w:rsid w:val="7295EE51"/>
    <w:rsid w:val="729B8145"/>
    <w:rsid w:val="736765AF"/>
    <w:rsid w:val="73B3D2F5"/>
    <w:rsid w:val="73CD3CC2"/>
    <w:rsid w:val="74AFDC49"/>
    <w:rsid w:val="7566DF03"/>
    <w:rsid w:val="7608EE0A"/>
    <w:rsid w:val="765ABD2B"/>
    <w:rsid w:val="769C7EE7"/>
    <w:rsid w:val="76A84259"/>
    <w:rsid w:val="777865FC"/>
    <w:rsid w:val="77BF1399"/>
    <w:rsid w:val="77D3533A"/>
    <w:rsid w:val="79355BFB"/>
    <w:rsid w:val="79C3492D"/>
    <w:rsid w:val="7A106B00"/>
    <w:rsid w:val="7A3373DE"/>
    <w:rsid w:val="7A89B937"/>
    <w:rsid w:val="7AAA5F73"/>
    <w:rsid w:val="7B39E3CC"/>
    <w:rsid w:val="7C507777"/>
    <w:rsid w:val="7CD0D606"/>
    <w:rsid w:val="7D3B3900"/>
    <w:rsid w:val="7EDF33B8"/>
    <w:rsid w:val="7F5646A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93A93"/>
  <w15:chartTrackingRefBased/>
  <w15:docId w15:val="{CB23DEC0-4E02-49E5-89E6-E6949098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34" w:unhideWhenUsed="1" w:qFormat="1"/>
    <w:lsdException w:name="heading 6" w:semiHidden="1" w:uiPriority="34" w:unhideWhenUsed="1" w:qFormat="1"/>
    <w:lsdException w:name="heading 7" w:semiHidden="1" w:uiPriority="34" w:unhideWhenUsed="1" w:qFormat="1"/>
    <w:lsdException w:name="heading 8" w:semiHidden="1" w:uiPriority="34" w:unhideWhenUsed="1" w:qFormat="1"/>
    <w:lsdException w:name="heading 9" w:semiHidden="1" w:uiPriority="3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7" w:unhideWhenUsed="1"/>
    <w:lsdException w:name="Strong" w:uiPriority="39" w:qFormat="1"/>
    <w:lsdException w:name="Emphasis"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39" w:qFormat="1"/>
    <w:lsdException w:name="Intense Reference" w:uiPriority="39" w:qFormat="1"/>
    <w:lsdException w:name="Book Title" w:uiPriority="39" w:qFormat="1"/>
    <w:lsdException w:name="Bibliography" w:semiHidden="1" w:uiPriority="39"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D96BFC"/>
    <w:pPr>
      <w:spacing w:before="120" w:line="264" w:lineRule="auto"/>
    </w:pPr>
    <w:rPr>
      <w:rFonts w:eastAsiaTheme="minorEastAsia"/>
    </w:rPr>
  </w:style>
  <w:style w:type="paragraph" w:styleId="Heading1">
    <w:name w:val="heading 1"/>
    <w:aliases w:val="~SectionHeading,Chapter Head,Part,OG Heading 1,L1,Heading 1 AGT ESIA,RSKH1,RSKHeading 1,h1,b1,Level 1,Report1,H1,head1,Heading 1 URS,HEADING 1,Chapter Heading,Main Title,Section Heading,Name,China1,BSL,h11,h12,h13,1,Titre 11,t1.T1.Titre 1,t1,g"/>
    <w:basedOn w:val="SecHeadNonToc"/>
    <w:next w:val="Normal"/>
    <w:link w:val="Heading1Char"/>
    <w:uiPriority w:val="9"/>
    <w:qFormat/>
    <w:rsid w:val="00B70530"/>
    <w:pPr>
      <w:numPr>
        <w:numId w:val="14"/>
      </w:numPr>
      <w:outlineLvl w:val="0"/>
    </w:pPr>
    <w:rPr>
      <w:rFonts w:ascii="Arial" w:hAnsi="Arial" w:cs="Arial"/>
      <w:color w:val="000000" w:themeColor="text1"/>
    </w:rPr>
  </w:style>
  <w:style w:type="paragraph" w:styleId="Heading2">
    <w:name w:val="heading 2"/>
    <w:aliases w:val="~SubHeading,2 Char,h2,A Head,Chapter Title,OG Heading 2,Level 2,DNV-H2,RSKH2,Heading 2 AGT ESIA,2,Major Heading,carter ecological heading 2,l2,H2,heading 2,l21,l22,l23,l24,l25,l211,l221,l231,l241,l26,l212,l222,l232,l242,l27,l213,l223,l233,l243"/>
    <w:next w:val="Normal"/>
    <w:link w:val="Heading2Char"/>
    <w:uiPriority w:val="9"/>
    <w:qFormat/>
    <w:rsid w:val="00B70530"/>
    <w:pPr>
      <w:keepNext/>
      <w:numPr>
        <w:ilvl w:val="1"/>
        <w:numId w:val="14"/>
      </w:numPr>
      <w:spacing w:before="240" w:after="120" w:line="264" w:lineRule="auto"/>
      <w:outlineLvl w:val="1"/>
    </w:pPr>
    <w:rPr>
      <w:rFonts w:ascii="Arial" w:eastAsiaTheme="minorEastAsia" w:hAnsi="Arial" w:cs="Arial"/>
      <w:b/>
      <w:color w:val="8254FD" w:themeColor="accent1"/>
      <w:sz w:val="28"/>
      <w:szCs w:val="22"/>
    </w:rPr>
  </w:style>
  <w:style w:type="paragraph" w:styleId="Heading3">
    <w:name w:val="heading 3"/>
    <w:aliases w:val="~MinorSubHeading,h3,B Head,Subparagraaf,Section,OG Heading 3,L3,Level 3,DNV-H3,RSKH3,Heading 3 AGT ESIA,BTC-Heading3,Intro_1,Sub-heading,bold italic,Numbered 3,carter ecological heading 3,Heading2,Major,1.2.3.,titolo 3,heading 3,h3 sub heading"/>
    <w:basedOn w:val="ExecSumSubHead"/>
    <w:next w:val="Normal"/>
    <w:link w:val="Heading3Char"/>
    <w:uiPriority w:val="9"/>
    <w:qFormat/>
    <w:rsid w:val="00B70530"/>
    <w:pPr>
      <w:numPr>
        <w:ilvl w:val="2"/>
        <w:numId w:val="14"/>
      </w:numPr>
      <w:outlineLvl w:val="2"/>
    </w:pPr>
    <w:rPr>
      <w:rFonts w:ascii="Arial" w:hAnsi="Arial" w:cs="Arial"/>
      <w:bCs/>
      <w:szCs w:val="20"/>
    </w:rPr>
  </w:style>
  <w:style w:type="paragraph" w:styleId="Heading4">
    <w:name w:val="heading 4"/>
    <w:aliases w:val="~Level4Heading,h4,4,CEPA H 4,C Head,Map Title,OG Heading 4,D&amp;M4,D&amp;M 4,Level 4,RSKH4,carter ecological heading 4,System Names,italic,L4,H4,RSK-H4,Heading 4-DO NOT USE,Heading 4 URS,Right Column Headings,Minor Heading,Level 2 - a,aa,LetHead4,h41"/>
    <w:basedOn w:val="ExecSumSubHead"/>
    <w:next w:val="Normal"/>
    <w:link w:val="Heading4Char"/>
    <w:uiPriority w:val="9"/>
    <w:qFormat/>
    <w:rsid w:val="00B70530"/>
    <w:pPr>
      <w:numPr>
        <w:ilvl w:val="3"/>
        <w:numId w:val="14"/>
      </w:numPr>
      <w:spacing w:after="0"/>
      <w:outlineLvl w:val="3"/>
    </w:pPr>
    <w:rPr>
      <w:rFonts w:ascii="Arial" w:hAnsi="Arial" w:cs="Arial"/>
      <w:sz w:val="20"/>
      <w:szCs w:val="20"/>
    </w:rPr>
  </w:style>
  <w:style w:type="paragraph" w:styleId="Heading5">
    <w:name w:val="heading 5"/>
    <w:aliases w:val="~AppHead"/>
    <w:next w:val="Normal"/>
    <w:link w:val="Heading5Char"/>
    <w:uiPriority w:val="4"/>
    <w:rsid w:val="00B70530"/>
    <w:pPr>
      <w:keepNext/>
      <w:pageBreakBefore/>
      <w:numPr>
        <w:numId w:val="15"/>
      </w:numPr>
      <w:spacing w:after="600" w:line="264" w:lineRule="auto"/>
      <w:outlineLvl w:val="4"/>
    </w:pPr>
    <w:rPr>
      <w:rFonts w:eastAsiaTheme="majorEastAsia" w:cstheme="majorBidi"/>
      <w:b/>
      <w:color w:val="000000" w:themeColor="text1"/>
      <w:sz w:val="40"/>
    </w:rPr>
  </w:style>
  <w:style w:type="paragraph" w:styleId="Heading6">
    <w:name w:val="heading 6"/>
    <w:basedOn w:val="ExecSumSubHead"/>
    <w:next w:val="Normal"/>
    <w:link w:val="Heading6Char"/>
    <w:uiPriority w:val="34"/>
    <w:semiHidden/>
    <w:rsid w:val="00B70530"/>
    <w:pPr>
      <w:keepLines/>
      <w:spacing w:after="0"/>
      <w:outlineLvl w:val="5"/>
    </w:pPr>
    <w:rPr>
      <w:rFonts w:eastAsiaTheme="majorEastAsia" w:cstheme="majorBidi"/>
      <w:b w:val="0"/>
      <w:i/>
      <w:iCs/>
    </w:rPr>
  </w:style>
  <w:style w:type="paragraph" w:styleId="Heading7">
    <w:name w:val="heading 7"/>
    <w:basedOn w:val="ExecSumSubHead"/>
    <w:next w:val="Normal"/>
    <w:link w:val="Heading7Char"/>
    <w:uiPriority w:val="34"/>
    <w:semiHidden/>
    <w:rsid w:val="00B70530"/>
    <w:pPr>
      <w:keepLines/>
      <w:spacing w:after="0"/>
      <w:outlineLvl w:val="6"/>
    </w:pPr>
    <w:rPr>
      <w:rFonts w:eastAsiaTheme="majorEastAsia" w:cstheme="majorBidi"/>
      <w:b w:val="0"/>
      <w:iCs/>
    </w:rPr>
  </w:style>
  <w:style w:type="paragraph" w:styleId="Heading8">
    <w:name w:val="heading 8"/>
    <w:basedOn w:val="Normal"/>
    <w:next w:val="Normal"/>
    <w:link w:val="Heading8Char"/>
    <w:uiPriority w:val="34"/>
    <w:semiHidden/>
    <w:rsid w:val="00B70530"/>
    <w:pPr>
      <w:keepNext/>
      <w:keepLines/>
      <w:spacing w:before="240" w:after="0"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34"/>
    <w:semiHidden/>
    <w:rsid w:val="00B70530"/>
    <w:pPr>
      <w:keepNext/>
      <w:keepLines/>
      <w:spacing w:before="240" w:after="0" w:line="240" w:lineRule="auto"/>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Chapter Head Char,Part Char,OG Heading 1 Char,L1 Char,Heading 1 AGT ESIA Char,RSKH1 Char,RSKHeading 1 Char,h1 Char,b1 Char,Level 1 Char,Report1 Char,H1 Char,head1 Char,Heading 1 URS Char,HEADING 1 Char,Main Title Char"/>
    <w:basedOn w:val="DefaultParagraphFont"/>
    <w:link w:val="Heading1"/>
    <w:uiPriority w:val="9"/>
    <w:rsid w:val="00B70530"/>
    <w:rPr>
      <w:rFonts w:ascii="Arial" w:eastAsiaTheme="minorEastAsia" w:hAnsi="Arial" w:cs="Arial"/>
      <w:b/>
      <w:bCs/>
      <w:color w:val="000000" w:themeColor="text1"/>
      <w:sz w:val="40"/>
      <w:szCs w:val="40"/>
    </w:rPr>
  </w:style>
  <w:style w:type="paragraph" w:customStyle="1" w:styleId="Address">
    <w:name w:val="~Address"/>
    <w:basedOn w:val="Normal"/>
    <w:uiPriority w:val="34"/>
    <w:semiHidden/>
    <w:rsid w:val="00B70530"/>
    <w:pPr>
      <w:spacing w:before="0" w:after="0" w:line="240" w:lineRule="auto"/>
    </w:pPr>
    <w:rPr>
      <w:sz w:val="18"/>
      <w:szCs w:val="18"/>
    </w:rPr>
  </w:style>
  <w:style w:type="paragraph" w:customStyle="1" w:styleId="AppBodyTextNum">
    <w:name w:val="~AppBodyTextNum"/>
    <w:basedOn w:val="Normal"/>
    <w:uiPriority w:val="34"/>
    <w:semiHidden/>
    <w:qFormat/>
    <w:rsid w:val="00B70530"/>
  </w:style>
  <w:style w:type="paragraph" w:customStyle="1" w:styleId="SecHeadNonToc">
    <w:name w:val="~SecHeadNonToc"/>
    <w:basedOn w:val="Normal"/>
    <w:next w:val="Normal"/>
    <w:uiPriority w:val="7"/>
    <w:qFormat/>
    <w:rsid w:val="00B70530"/>
    <w:pPr>
      <w:keepNext/>
      <w:pageBreakBefore/>
      <w:spacing w:before="0" w:after="600"/>
    </w:pPr>
    <w:rPr>
      <w:b/>
      <w:bCs/>
      <w:sz w:val="40"/>
      <w:szCs w:val="40"/>
    </w:rPr>
  </w:style>
  <w:style w:type="paragraph" w:customStyle="1" w:styleId="AppendixDivider">
    <w:name w:val="~AppendixDivider"/>
    <w:basedOn w:val="SecHeadNonToc"/>
    <w:next w:val="Normal"/>
    <w:uiPriority w:val="4"/>
    <w:rsid w:val="00B70530"/>
    <w:pPr>
      <w:outlineLvl w:val="0"/>
    </w:pPr>
    <w:rPr>
      <w:bCs w:val="0"/>
    </w:rPr>
  </w:style>
  <w:style w:type="paragraph" w:customStyle="1" w:styleId="AppHead4">
    <w:name w:val="~AppHead4"/>
    <w:basedOn w:val="SecHeadNonToc"/>
    <w:next w:val="Normal"/>
    <w:uiPriority w:val="4"/>
    <w:qFormat/>
    <w:rsid w:val="00B70530"/>
    <w:pPr>
      <w:pageBreakBefore w:val="0"/>
      <w:numPr>
        <w:ilvl w:val="3"/>
        <w:numId w:val="15"/>
      </w:numPr>
      <w:spacing w:before="240" w:after="0"/>
      <w:outlineLvl w:val="7"/>
    </w:pPr>
    <w:rPr>
      <w:color w:val="000000" w:themeColor="text1"/>
      <w:sz w:val="20"/>
    </w:rPr>
  </w:style>
  <w:style w:type="paragraph" w:customStyle="1" w:styleId="AppMinorSubHead">
    <w:name w:val="~AppMinorSubHead"/>
    <w:basedOn w:val="SecHeadNonToc"/>
    <w:next w:val="Normal"/>
    <w:uiPriority w:val="4"/>
    <w:qFormat/>
    <w:rsid w:val="00B70530"/>
    <w:pPr>
      <w:pageBreakBefore w:val="0"/>
      <w:numPr>
        <w:ilvl w:val="2"/>
        <w:numId w:val="15"/>
      </w:numPr>
      <w:spacing w:before="240" w:after="120"/>
      <w:outlineLvl w:val="6"/>
    </w:pPr>
    <w:rPr>
      <w:rFonts w:ascii="Arial" w:hAnsi="Arial" w:cs="Arial"/>
      <w:bCs w:val="0"/>
      <w:color w:val="000000" w:themeColor="text1"/>
      <w:sz w:val="22"/>
      <w:szCs w:val="20"/>
    </w:rPr>
  </w:style>
  <w:style w:type="paragraph" w:customStyle="1" w:styleId="AppNumBullet1">
    <w:name w:val="~AppNumBullet1"/>
    <w:basedOn w:val="AppBodyTextNum"/>
    <w:uiPriority w:val="34"/>
    <w:semiHidden/>
    <w:qFormat/>
    <w:rsid w:val="00B70530"/>
  </w:style>
  <w:style w:type="paragraph" w:customStyle="1" w:styleId="AppNumBullet2">
    <w:name w:val="~AppNumBullet2"/>
    <w:basedOn w:val="AppBodyTextNum"/>
    <w:uiPriority w:val="34"/>
    <w:semiHidden/>
    <w:qFormat/>
    <w:rsid w:val="00B70530"/>
  </w:style>
  <w:style w:type="paragraph" w:customStyle="1" w:styleId="AppNumBullet3">
    <w:name w:val="~AppNumBullet3"/>
    <w:basedOn w:val="AppBodyTextNum"/>
    <w:uiPriority w:val="34"/>
    <w:semiHidden/>
    <w:qFormat/>
    <w:rsid w:val="00B70530"/>
  </w:style>
  <w:style w:type="paragraph" w:customStyle="1" w:styleId="AppSubHead">
    <w:name w:val="~AppSubHead"/>
    <w:basedOn w:val="SecHeadNonToc"/>
    <w:next w:val="Normal"/>
    <w:uiPriority w:val="4"/>
    <w:qFormat/>
    <w:rsid w:val="00B70530"/>
    <w:pPr>
      <w:pageBreakBefore w:val="0"/>
      <w:numPr>
        <w:ilvl w:val="1"/>
        <w:numId w:val="15"/>
      </w:numPr>
      <w:spacing w:before="240" w:after="120"/>
      <w:outlineLvl w:val="5"/>
    </w:pPr>
    <w:rPr>
      <w:rFonts w:ascii="Arial" w:hAnsi="Arial" w:cs="Arial"/>
      <w:bCs w:val="0"/>
      <w:color w:val="8254FD" w:themeColor="accent1"/>
      <w:sz w:val="28"/>
      <w:szCs w:val="22"/>
    </w:rPr>
  </w:style>
  <w:style w:type="paragraph" w:styleId="NoSpacing">
    <w:name w:val="No Spacing"/>
    <w:aliases w:val="~BaseStyle"/>
    <w:semiHidden/>
    <w:rsid w:val="00B70530"/>
    <w:pPr>
      <w:spacing w:after="0" w:line="240" w:lineRule="auto"/>
    </w:pPr>
    <w:rPr>
      <w:rFonts w:eastAsiaTheme="minorEastAsia"/>
    </w:rPr>
  </w:style>
  <w:style w:type="paragraph" w:customStyle="1" w:styleId="BlankPage">
    <w:name w:val="~BlankPage"/>
    <w:basedOn w:val="NoSpacing"/>
    <w:next w:val="Normal"/>
    <w:uiPriority w:val="8"/>
    <w:qFormat/>
    <w:rsid w:val="00B70530"/>
    <w:pPr>
      <w:pageBreakBefore/>
    </w:pPr>
  </w:style>
  <w:style w:type="paragraph" w:customStyle="1" w:styleId="BodyHeading">
    <w:name w:val="~BodyHeading"/>
    <w:basedOn w:val="Normal"/>
    <w:next w:val="Normal"/>
    <w:uiPriority w:val="1"/>
    <w:qFormat/>
    <w:rsid w:val="00B70530"/>
    <w:pPr>
      <w:keepNext/>
      <w:spacing w:after="0" w:line="240" w:lineRule="auto"/>
    </w:pPr>
    <w:rPr>
      <w:b/>
      <w:bCs/>
    </w:rPr>
  </w:style>
  <w:style w:type="paragraph" w:customStyle="1" w:styleId="BodyTextNum">
    <w:name w:val="~BodyTextNum"/>
    <w:basedOn w:val="Normal"/>
    <w:uiPriority w:val="34"/>
    <w:semiHidden/>
    <w:rsid w:val="00B70530"/>
  </w:style>
  <w:style w:type="paragraph" w:customStyle="1" w:styleId="Bullet1">
    <w:name w:val="~Bullet1"/>
    <w:aliases w:val="DLAP Bullet List"/>
    <w:basedOn w:val="Normal"/>
    <w:link w:val="Bullet1Char"/>
    <w:uiPriority w:val="1"/>
    <w:qFormat/>
    <w:rsid w:val="00B70530"/>
    <w:pPr>
      <w:numPr>
        <w:numId w:val="8"/>
      </w:numPr>
      <w:spacing w:before="60" w:after="60"/>
    </w:pPr>
    <w:rPr>
      <w:rFonts w:eastAsia="Calibri"/>
    </w:rPr>
  </w:style>
  <w:style w:type="paragraph" w:customStyle="1" w:styleId="Bullet2">
    <w:name w:val="~Bullet2"/>
    <w:basedOn w:val="Normal"/>
    <w:link w:val="Bullet2Char"/>
    <w:uiPriority w:val="1"/>
    <w:qFormat/>
    <w:rsid w:val="00B70530"/>
    <w:pPr>
      <w:numPr>
        <w:ilvl w:val="1"/>
        <w:numId w:val="8"/>
      </w:numPr>
      <w:spacing w:before="60" w:after="60"/>
    </w:pPr>
  </w:style>
  <w:style w:type="paragraph" w:customStyle="1" w:styleId="Bullet3">
    <w:name w:val="~Bullet3"/>
    <w:basedOn w:val="Normal"/>
    <w:uiPriority w:val="1"/>
    <w:qFormat/>
    <w:rsid w:val="00B70530"/>
    <w:pPr>
      <w:numPr>
        <w:ilvl w:val="2"/>
        <w:numId w:val="8"/>
      </w:numPr>
      <w:spacing w:before="60" w:after="60"/>
    </w:pPr>
  </w:style>
  <w:style w:type="paragraph" w:styleId="Caption">
    <w:name w:val="caption"/>
    <w:aliases w:val="~Caption,Tablolar,Table Caption Char Char,Table Caption Char,Map Char,Caption1,Resim Yazısı.Table Caption Char Char Char Char Char Char Char Char Char Char Char Char Char,Resim Yazısı.Table Caption Char Char Char Char Char Char,Map,C..."/>
    <w:basedOn w:val="BodyHeading"/>
    <w:next w:val="Normal"/>
    <w:link w:val="CaptionChar"/>
    <w:qFormat/>
    <w:rsid w:val="00B70530"/>
    <w:pPr>
      <w:spacing w:before="240" w:after="60"/>
    </w:pPr>
    <w:rPr>
      <w:rFonts w:eastAsia="Calibri"/>
    </w:rPr>
  </w:style>
  <w:style w:type="character" w:customStyle="1" w:styleId="CaptionChar">
    <w:name w:val="Caption Char"/>
    <w:aliases w:val="~Caption Char,Tablolar Char,Table Caption Char Char Char,Table Caption Char Char1,Map Char Char,Caption1 Char,Resim Yazısı.Table Caption Char Char Char Char Char Char Char Char Char Char Char Char Char Char,Map Char1,C... Char"/>
    <w:basedOn w:val="DefaultParagraphFont"/>
    <w:link w:val="Caption"/>
    <w:qFormat/>
    <w:rsid w:val="00B70530"/>
    <w:rPr>
      <w:rFonts w:eastAsia="Calibri"/>
      <w:b/>
      <w:bCs/>
      <w:lang w:val="en-GB"/>
    </w:rPr>
  </w:style>
  <w:style w:type="paragraph" w:customStyle="1" w:styleId="CaptionWide">
    <w:name w:val="~CaptionWide"/>
    <w:basedOn w:val="Caption"/>
    <w:next w:val="Normal"/>
    <w:uiPriority w:val="34"/>
    <w:qFormat/>
    <w:rsid w:val="00B70530"/>
  </w:style>
  <w:style w:type="paragraph" w:customStyle="1" w:styleId="ClientName">
    <w:name w:val="~ClientName"/>
    <w:basedOn w:val="Address"/>
    <w:uiPriority w:val="34"/>
    <w:semiHidden/>
    <w:rsid w:val="00B70530"/>
  </w:style>
  <w:style w:type="paragraph" w:customStyle="1" w:styleId="CSBodyText">
    <w:name w:val="~CSBodyText"/>
    <w:basedOn w:val="Normal"/>
    <w:uiPriority w:val="19"/>
    <w:qFormat/>
    <w:rsid w:val="00B70530"/>
    <w:pPr>
      <w:spacing w:before="60" w:after="0"/>
    </w:pPr>
  </w:style>
  <w:style w:type="paragraph" w:customStyle="1" w:styleId="CSBodyHeading">
    <w:name w:val="~CSBodyHeading"/>
    <w:basedOn w:val="CSBodyText"/>
    <w:next w:val="CSBodyText"/>
    <w:uiPriority w:val="19"/>
    <w:qFormat/>
    <w:rsid w:val="00B70530"/>
    <w:pPr>
      <w:keepNext/>
      <w:spacing w:before="120"/>
    </w:pPr>
    <w:rPr>
      <w:b/>
      <w:bCs/>
    </w:rPr>
  </w:style>
  <w:style w:type="paragraph" w:customStyle="1" w:styleId="CSHead">
    <w:name w:val="~CSHead"/>
    <w:basedOn w:val="Normal"/>
    <w:next w:val="Normal"/>
    <w:uiPriority w:val="19"/>
    <w:rsid w:val="00B70530"/>
    <w:pPr>
      <w:pBdr>
        <w:top w:val="single" w:sz="4" w:space="15" w:color="FFFFFF" w:themeColor="background1"/>
      </w:pBdr>
      <w:tabs>
        <w:tab w:val="left" w:pos="1581"/>
      </w:tabs>
      <w:spacing w:before="0"/>
    </w:pPr>
    <w:rPr>
      <w:b/>
      <w:bCs/>
      <w:color w:val="8254FD" w:themeColor="accent1"/>
      <w:sz w:val="28"/>
      <w:szCs w:val="28"/>
    </w:rPr>
  </w:style>
  <w:style w:type="paragraph" w:customStyle="1" w:styleId="CSIntro">
    <w:name w:val="~CSIntro"/>
    <w:basedOn w:val="Normal"/>
    <w:next w:val="Normal"/>
    <w:uiPriority w:val="19"/>
    <w:qFormat/>
    <w:rsid w:val="00B70530"/>
    <w:pPr>
      <w:spacing w:before="0" w:after="120"/>
    </w:pPr>
    <w:rPr>
      <w:color w:val="000000" w:themeColor="text1"/>
      <w:sz w:val="24"/>
      <w:szCs w:val="24"/>
    </w:rPr>
  </w:style>
  <w:style w:type="paragraph" w:customStyle="1" w:styleId="CSSubhead">
    <w:name w:val="~CSSubhead"/>
    <w:basedOn w:val="Normal"/>
    <w:next w:val="Normal"/>
    <w:uiPriority w:val="19"/>
    <w:qFormat/>
    <w:rsid w:val="00B70530"/>
    <w:pPr>
      <w:keepNext/>
      <w:spacing w:after="60" w:line="240" w:lineRule="auto"/>
    </w:pPr>
    <w:rPr>
      <w:b/>
      <w:bCs/>
      <w:color w:val="000000" w:themeColor="text1"/>
    </w:rPr>
  </w:style>
  <w:style w:type="paragraph" w:customStyle="1" w:styleId="CVBodyText">
    <w:name w:val="~CVBodyText"/>
    <w:basedOn w:val="Normal"/>
    <w:uiPriority w:val="19"/>
    <w:qFormat/>
    <w:rsid w:val="00B70530"/>
    <w:pPr>
      <w:spacing w:before="60" w:after="0"/>
    </w:pPr>
    <w:rPr>
      <w:sz w:val="17"/>
      <w:szCs w:val="17"/>
    </w:rPr>
  </w:style>
  <w:style w:type="paragraph" w:customStyle="1" w:styleId="CVBodyHeading">
    <w:name w:val="~CVBodyHeading"/>
    <w:basedOn w:val="CVBodyText"/>
    <w:next w:val="CVBodyText"/>
    <w:uiPriority w:val="19"/>
    <w:qFormat/>
    <w:rsid w:val="00B70530"/>
    <w:pPr>
      <w:keepNext/>
      <w:spacing w:before="120"/>
    </w:pPr>
    <w:rPr>
      <w:b/>
      <w:bCs/>
    </w:rPr>
  </w:style>
  <w:style w:type="paragraph" w:customStyle="1" w:styleId="CVBullet">
    <w:name w:val="~CVBullet"/>
    <w:basedOn w:val="Normal"/>
    <w:uiPriority w:val="19"/>
    <w:qFormat/>
    <w:rsid w:val="00B70530"/>
    <w:pPr>
      <w:numPr>
        <w:numId w:val="9"/>
      </w:numPr>
      <w:spacing w:before="60" w:after="60"/>
    </w:pPr>
    <w:rPr>
      <w:rFonts w:eastAsia="Calibri"/>
      <w:sz w:val="17"/>
      <w:szCs w:val="17"/>
    </w:rPr>
  </w:style>
  <w:style w:type="paragraph" w:customStyle="1" w:styleId="CVIntro">
    <w:name w:val="~CVIntro"/>
    <w:basedOn w:val="Normal"/>
    <w:next w:val="CVBodyText"/>
    <w:uiPriority w:val="19"/>
    <w:qFormat/>
    <w:rsid w:val="00B70530"/>
    <w:pPr>
      <w:spacing w:before="0" w:after="120"/>
    </w:pPr>
    <w:rPr>
      <w:color w:val="000000" w:themeColor="text1"/>
    </w:rPr>
  </w:style>
  <w:style w:type="paragraph" w:customStyle="1" w:styleId="CVSubhead">
    <w:name w:val="~CVSubhead"/>
    <w:basedOn w:val="Normal"/>
    <w:next w:val="CVBodyText"/>
    <w:uiPriority w:val="19"/>
    <w:qFormat/>
    <w:rsid w:val="00B70530"/>
    <w:pPr>
      <w:keepNext/>
      <w:spacing w:after="0" w:line="240" w:lineRule="auto"/>
    </w:pPr>
    <w:rPr>
      <w:b/>
      <w:bCs/>
      <w:color w:val="000000" w:themeColor="text1"/>
      <w:szCs w:val="18"/>
    </w:rPr>
  </w:style>
  <w:style w:type="paragraph" w:customStyle="1" w:styleId="Disclaimer">
    <w:name w:val="~Disclaimer"/>
    <w:basedOn w:val="Normal"/>
    <w:uiPriority w:val="34"/>
    <w:semiHidden/>
    <w:rsid w:val="00B70530"/>
    <w:pPr>
      <w:spacing w:before="200" w:after="200"/>
    </w:pPr>
    <w:rPr>
      <w:rFonts w:ascii="Arial" w:hAnsi="Arial"/>
      <w:sz w:val="16"/>
      <w:szCs w:val="16"/>
    </w:rPr>
  </w:style>
  <w:style w:type="paragraph" w:customStyle="1" w:styleId="DocClient">
    <w:name w:val="~DocClient"/>
    <w:basedOn w:val="NoSpacing"/>
    <w:uiPriority w:val="34"/>
    <w:semiHidden/>
    <w:rsid w:val="00B70530"/>
  </w:style>
  <w:style w:type="paragraph" w:customStyle="1" w:styleId="DocDate">
    <w:name w:val="~DocDate"/>
    <w:basedOn w:val="NoSpacing"/>
    <w:uiPriority w:val="34"/>
    <w:semiHidden/>
    <w:rsid w:val="00B70530"/>
    <w:rPr>
      <w:sz w:val="24"/>
      <w:szCs w:val="24"/>
    </w:rPr>
  </w:style>
  <w:style w:type="paragraph" w:customStyle="1" w:styleId="DocFileRef">
    <w:name w:val="~DocFileRef"/>
    <w:basedOn w:val="Address"/>
    <w:uiPriority w:val="34"/>
    <w:semiHidden/>
    <w:rsid w:val="00B70530"/>
    <w:rPr>
      <w:noProof/>
    </w:rPr>
  </w:style>
  <w:style w:type="paragraph" w:customStyle="1" w:styleId="DocSubTitle">
    <w:name w:val="~DocSubTitle"/>
    <w:basedOn w:val="NoSpacing"/>
    <w:uiPriority w:val="34"/>
    <w:semiHidden/>
    <w:rsid w:val="00B70530"/>
    <w:rPr>
      <w:sz w:val="32"/>
      <w:szCs w:val="32"/>
    </w:rPr>
  </w:style>
  <w:style w:type="paragraph" w:customStyle="1" w:styleId="DocTitle">
    <w:name w:val="~DocTitle"/>
    <w:basedOn w:val="NoSpacing"/>
    <w:uiPriority w:val="34"/>
    <w:semiHidden/>
    <w:rsid w:val="00B70530"/>
    <w:rPr>
      <w:b/>
      <w:bCs/>
      <w:sz w:val="48"/>
      <w:szCs w:val="48"/>
    </w:rPr>
  </w:style>
  <w:style w:type="paragraph" w:customStyle="1" w:styleId="DocType">
    <w:name w:val="~DocType"/>
    <w:basedOn w:val="NoSpacing"/>
    <w:uiPriority w:val="34"/>
    <w:semiHidden/>
    <w:rsid w:val="00B70530"/>
  </w:style>
  <w:style w:type="paragraph" w:customStyle="1" w:styleId="Draft">
    <w:name w:val="~Draft"/>
    <w:basedOn w:val="NoSpacing"/>
    <w:uiPriority w:val="34"/>
    <w:rsid w:val="00B70530"/>
  </w:style>
  <w:style w:type="paragraph" w:customStyle="1" w:styleId="ExecSumHead">
    <w:name w:val="~ExecSumHead"/>
    <w:basedOn w:val="SecHeadNonToc"/>
    <w:next w:val="Normal"/>
    <w:uiPriority w:val="3"/>
    <w:qFormat/>
    <w:rsid w:val="00B70530"/>
    <w:pPr>
      <w:outlineLvl w:val="0"/>
    </w:pPr>
    <w:rPr>
      <w:bCs w:val="0"/>
    </w:rPr>
  </w:style>
  <w:style w:type="paragraph" w:customStyle="1" w:styleId="ExecSumSubHead">
    <w:name w:val="~ExecSumSubHead"/>
    <w:basedOn w:val="ExecSumHead"/>
    <w:next w:val="Normal"/>
    <w:uiPriority w:val="3"/>
    <w:qFormat/>
    <w:rsid w:val="00B70530"/>
    <w:pPr>
      <w:pageBreakBefore w:val="0"/>
      <w:spacing w:before="240" w:after="120"/>
      <w:outlineLvl w:val="1"/>
    </w:pPr>
    <w:rPr>
      <w:color w:val="000000" w:themeColor="text1"/>
      <w:sz w:val="22"/>
      <w:szCs w:val="22"/>
    </w:rPr>
  </w:style>
  <w:style w:type="paragraph" w:styleId="Footer">
    <w:name w:val="footer"/>
    <w:aliases w:val="~Footer"/>
    <w:basedOn w:val="NoSpacing"/>
    <w:link w:val="FooterChar"/>
    <w:uiPriority w:val="99"/>
    <w:rsid w:val="00B70530"/>
    <w:rPr>
      <w:noProof/>
      <w:sz w:val="14"/>
      <w:szCs w:val="14"/>
    </w:rPr>
  </w:style>
  <w:style w:type="character" w:customStyle="1" w:styleId="FooterChar">
    <w:name w:val="Footer Char"/>
    <w:aliases w:val="~Footer Char"/>
    <w:basedOn w:val="DefaultParagraphFont"/>
    <w:link w:val="Footer"/>
    <w:uiPriority w:val="99"/>
    <w:rsid w:val="00B70530"/>
    <w:rPr>
      <w:rFonts w:eastAsiaTheme="minorEastAsia"/>
      <w:noProof/>
      <w:sz w:val="14"/>
      <w:szCs w:val="14"/>
      <w:lang w:val="en-GB"/>
    </w:rPr>
  </w:style>
  <w:style w:type="paragraph" w:customStyle="1" w:styleId="FooterFilepath">
    <w:name w:val="~FooterFilepath"/>
    <w:basedOn w:val="Footer"/>
    <w:uiPriority w:val="34"/>
    <w:semiHidden/>
    <w:rsid w:val="00B70530"/>
  </w:style>
  <w:style w:type="paragraph" w:customStyle="1" w:styleId="FooterJobRef">
    <w:name w:val="~FooterJobRef"/>
    <w:basedOn w:val="Footer"/>
    <w:uiPriority w:val="34"/>
    <w:semiHidden/>
    <w:rsid w:val="00B70530"/>
  </w:style>
  <w:style w:type="paragraph" w:customStyle="1" w:styleId="FooterRepNo">
    <w:name w:val="~FooterRepNo"/>
    <w:basedOn w:val="Footer"/>
    <w:uiPriority w:val="34"/>
    <w:semiHidden/>
    <w:rsid w:val="00B70530"/>
  </w:style>
  <w:style w:type="paragraph" w:customStyle="1" w:styleId="FooterRevNo">
    <w:name w:val="~FooterRevNo"/>
    <w:basedOn w:val="Footer"/>
    <w:uiPriority w:val="34"/>
    <w:semiHidden/>
    <w:rsid w:val="00B70530"/>
  </w:style>
  <w:style w:type="paragraph" w:customStyle="1" w:styleId="FooterSubDivRef">
    <w:name w:val="~FooterSubDivRef"/>
    <w:basedOn w:val="Footer"/>
    <w:uiPriority w:val="34"/>
    <w:semiHidden/>
    <w:rsid w:val="00B70530"/>
  </w:style>
  <w:style w:type="paragraph" w:customStyle="1" w:styleId="GlossaryHeading">
    <w:name w:val="~GlossaryHeading"/>
    <w:basedOn w:val="SecHeadNonToc"/>
    <w:next w:val="Normal"/>
    <w:uiPriority w:val="4"/>
    <w:semiHidden/>
    <w:qFormat/>
    <w:rsid w:val="00B70530"/>
    <w:rPr>
      <w:bCs w:val="0"/>
    </w:rPr>
  </w:style>
  <w:style w:type="paragraph" w:customStyle="1" w:styleId="GraphicLeft">
    <w:name w:val="~GraphicLeft"/>
    <w:basedOn w:val="NoSpacing"/>
    <w:uiPriority w:val="9"/>
    <w:rsid w:val="00B70530"/>
  </w:style>
  <w:style w:type="paragraph" w:customStyle="1" w:styleId="GraphicCentre">
    <w:name w:val="~GraphicCentre"/>
    <w:basedOn w:val="GraphicLeft"/>
    <w:uiPriority w:val="9"/>
    <w:rsid w:val="00B70530"/>
    <w:pPr>
      <w:jc w:val="center"/>
    </w:pPr>
  </w:style>
  <w:style w:type="paragraph" w:customStyle="1" w:styleId="GraphicRight">
    <w:name w:val="~GraphicRight"/>
    <w:basedOn w:val="GraphicLeft"/>
    <w:uiPriority w:val="9"/>
    <w:rsid w:val="00B70530"/>
    <w:pPr>
      <w:jc w:val="right"/>
    </w:pPr>
  </w:style>
  <w:style w:type="paragraph" w:customStyle="1" w:styleId="Hidden">
    <w:name w:val="~Hidden"/>
    <w:basedOn w:val="NoSpacing"/>
    <w:uiPriority w:val="34"/>
    <w:semiHidden/>
    <w:rsid w:val="00B70530"/>
    <w:pPr>
      <w:framePr w:wrap="around" w:vAnchor="page" w:hAnchor="page" w:xAlign="right" w:yAlign="bottom"/>
    </w:pPr>
    <w:rPr>
      <w:color w:val="C00000"/>
    </w:rPr>
  </w:style>
  <w:style w:type="paragraph" w:customStyle="1" w:styleId="IntroText">
    <w:name w:val="~IntroText"/>
    <w:basedOn w:val="Normal"/>
    <w:next w:val="Normal"/>
    <w:uiPriority w:val="2"/>
    <w:qFormat/>
    <w:rsid w:val="00B70530"/>
    <w:pPr>
      <w:spacing w:after="120"/>
    </w:pPr>
    <w:rPr>
      <w:color w:val="8254FD" w:themeColor="accent1"/>
    </w:rPr>
  </w:style>
  <w:style w:type="paragraph" w:customStyle="1" w:styleId="KeyFactsHead">
    <w:name w:val="~KeyFactsHead"/>
    <w:basedOn w:val="Normal"/>
    <w:next w:val="Normal"/>
    <w:uiPriority w:val="7"/>
    <w:qFormat/>
    <w:rsid w:val="00B70530"/>
    <w:pPr>
      <w:keepNext/>
      <w:spacing w:after="0" w:line="240" w:lineRule="auto"/>
    </w:pPr>
    <w:rPr>
      <w:color w:val="8254FD" w:themeColor="accent1"/>
      <w:sz w:val="72"/>
      <w:szCs w:val="72"/>
    </w:rPr>
  </w:style>
  <w:style w:type="paragraph" w:customStyle="1" w:styleId="KeyFactsText">
    <w:name w:val="~KeyFactsText"/>
    <w:basedOn w:val="Normal"/>
    <w:uiPriority w:val="7"/>
    <w:qFormat/>
    <w:rsid w:val="00B70530"/>
    <w:pPr>
      <w:spacing w:before="0"/>
    </w:pPr>
    <w:rPr>
      <w:noProof/>
      <w:sz w:val="18"/>
      <w:szCs w:val="18"/>
    </w:rPr>
  </w:style>
  <w:style w:type="paragraph" w:customStyle="1" w:styleId="KeyMsgText">
    <w:name w:val="~KeyMsgText"/>
    <w:basedOn w:val="Normal"/>
    <w:uiPriority w:val="6"/>
    <w:rsid w:val="00B70530"/>
    <w:pPr>
      <w:spacing w:before="0" w:after="0"/>
      <w:ind w:right="2835"/>
    </w:pPr>
    <w:rPr>
      <w:sz w:val="24"/>
      <w:szCs w:val="24"/>
    </w:rPr>
  </w:style>
  <w:style w:type="paragraph" w:customStyle="1" w:styleId="KeyMsgBullet">
    <w:name w:val="~KeyMsgBullet"/>
    <w:basedOn w:val="KeyMsgText"/>
    <w:uiPriority w:val="6"/>
    <w:rsid w:val="00B70530"/>
    <w:pPr>
      <w:numPr>
        <w:numId w:val="10"/>
      </w:numPr>
      <w:spacing w:before="60" w:after="60"/>
    </w:pPr>
  </w:style>
  <w:style w:type="paragraph" w:customStyle="1" w:styleId="KeyMsgHeading">
    <w:name w:val="~KeyMsgHeading"/>
    <w:basedOn w:val="Normal"/>
    <w:next w:val="KeyMsgText"/>
    <w:uiPriority w:val="6"/>
    <w:rsid w:val="00B70530"/>
    <w:pPr>
      <w:spacing w:before="240" w:after="0"/>
      <w:ind w:right="2835"/>
    </w:pPr>
    <w:rPr>
      <w:b/>
      <w:bCs/>
      <w:color w:val="8254FD" w:themeColor="accent1"/>
      <w:sz w:val="28"/>
      <w:szCs w:val="24"/>
    </w:rPr>
  </w:style>
  <w:style w:type="paragraph" w:customStyle="1" w:styleId="LegalFooter">
    <w:name w:val="~LegalFooter"/>
    <w:basedOn w:val="Footer"/>
    <w:uiPriority w:val="19"/>
    <w:semiHidden/>
    <w:qFormat/>
    <w:rsid w:val="00B70530"/>
    <w:rPr>
      <w:sz w:val="12"/>
    </w:rPr>
  </w:style>
  <w:style w:type="paragraph" w:customStyle="1" w:styleId="LogoName">
    <w:name w:val="~LogoName"/>
    <w:basedOn w:val="Footer"/>
    <w:uiPriority w:val="34"/>
    <w:semiHidden/>
    <w:rsid w:val="00B70530"/>
  </w:style>
  <w:style w:type="table" w:customStyle="1" w:styleId="MMTable">
    <w:name w:val="~MMTable"/>
    <w:basedOn w:val="TableNormal"/>
    <w:uiPriority w:val="99"/>
    <w:rsid w:val="00B70530"/>
    <w:pPr>
      <w:spacing w:before="40" w:after="40" w:line="240" w:lineRule="auto"/>
    </w:pPr>
    <w:rPr>
      <w:rFonts w:ascii="Arial" w:eastAsiaTheme="minorEastAsia" w:hAnsi="Arial"/>
      <w:sz w:val="16"/>
      <w:szCs w:val="16"/>
    </w:rPr>
    <w:tblPr>
      <w:tblStyleRowBandSize w:val="1"/>
      <w:tblBorders>
        <w:top w:val="single" w:sz="4" w:space="0" w:color="auto"/>
        <w:bottom w:val="single" w:sz="4" w:space="0" w:color="auto"/>
        <w:insideH w:val="single" w:sz="4" w:space="0" w:color="auto"/>
      </w:tblBorders>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DDCDC" w:themeFill="text2" w:themeFillTint="33"/>
      </w:tcPr>
    </w:tblStylePr>
  </w:style>
  <w:style w:type="paragraph" w:customStyle="1" w:styleId="NumBullet1">
    <w:name w:val="~NumBullet1"/>
    <w:basedOn w:val="Normal"/>
    <w:uiPriority w:val="1"/>
    <w:qFormat/>
    <w:rsid w:val="00B70530"/>
    <w:pPr>
      <w:numPr>
        <w:numId w:val="11"/>
      </w:numPr>
      <w:spacing w:before="60" w:after="60"/>
    </w:pPr>
  </w:style>
  <w:style w:type="paragraph" w:customStyle="1" w:styleId="NumBullet2">
    <w:name w:val="~NumBullet2"/>
    <w:basedOn w:val="Normal"/>
    <w:uiPriority w:val="1"/>
    <w:qFormat/>
    <w:rsid w:val="00B70530"/>
    <w:pPr>
      <w:numPr>
        <w:ilvl w:val="1"/>
        <w:numId w:val="11"/>
      </w:numPr>
      <w:spacing w:before="60" w:after="60"/>
    </w:pPr>
  </w:style>
  <w:style w:type="paragraph" w:customStyle="1" w:styleId="NumBullet3">
    <w:name w:val="~NumBullet3"/>
    <w:basedOn w:val="Normal"/>
    <w:uiPriority w:val="1"/>
    <w:qFormat/>
    <w:rsid w:val="00B70530"/>
    <w:pPr>
      <w:numPr>
        <w:ilvl w:val="2"/>
        <w:numId w:val="11"/>
      </w:numPr>
      <w:tabs>
        <w:tab w:val="left" w:pos="1021"/>
      </w:tabs>
      <w:spacing w:before="60" w:after="60"/>
    </w:pPr>
  </w:style>
  <w:style w:type="character" w:customStyle="1" w:styleId="Pagenumber">
    <w:name w:val="~Pagenumber"/>
    <w:basedOn w:val="DefaultParagraphFont"/>
    <w:uiPriority w:val="19"/>
    <w:semiHidden/>
    <w:qFormat/>
    <w:rsid w:val="00B70530"/>
    <w:rPr>
      <w:rFonts w:asciiTheme="minorHAnsi" w:hAnsiTheme="minorHAnsi"/>
      <w:b/>
      <w:bCs/>
      <w:sz w:val="14"/>
      <w:szCs w:val="20"/>
      <w:lang w:val="en-GB"/>
    </w:rPr>
  </w:style>
  <w:style w:type="paragraph" w:customStyle="1" w:styleId="Quote">
    <w:name w:val="~Quote"/>
    <w:basedOn w:val="Normal"/>
    <w:next w:val="QuoteSource"/>
    <w:uiPriority w:val="6"/>
    <w:qFormat/>
    <w:rsid w:val="00B70530"/>
    <w:pPr>
      <w:keepNext/>
      <w:keepLines/>
      <w:spacing w:before="240" w:after="0"/>
      <w:ind w:right="2835"/>
    </w:pPr>
    <w:rPr>
      <w:b/>
      <w:bCs/>
      <w:color w:val="8254FD" w:themeColor="accent1"/>
      <w:sz w:val="28"/>
      <w:szCs w:val="28"/>
    </w:rPr>
  </w:style>
  <w:style w:type="paragraph" w:customStyle="1" w:styleId="Source">
    <w:name w:val="~Source"/>
    <w:basedOn w:val="Normal"/>
    <w:next w:val="Normal"/>
    <w:uiPriority w:val="7"/>
    <w:qFormat/>
    <w:rsid w:val="00B70530"/>
    <w:pPr>
      <w:tabs>
        <w:tab w:val="left" w:pos="680"/>
      </w:tabs>
      <w:spacing w:before="0" w:after="240" w:line="240" w:lineRule="auto"/>
      <w:ind w:left="680" w:hanging="680"/>
    </w:pPr>
    <w:rPr>
      <w:rFonts w:eastAsia="Calibri"/>
      <w:sz w:val="16"/>
      <w:szCs w:val="16"/>
    </w:rPr>
  </w:style>
  <w:style w:type="paragraph" w:customStyle="1" w:styleId="QuoteSource">
    <w:name w:val="~QuoteSource"/>
    <w:basedOn w:val="Source"/>
    <w:next w:val="Normal"/>
    <w:uiPriority w:val="7"/>
    <w:qFormat/>
    <w:rsid w:val="00B70530"/>
    <w:pPr>
      <w:tabs>
        <w:tab w:val="clear" w:pos="680"/>
      </w:tabs>
      <w:ind w:left="0" w:right="2835" w:firstLine="0"/>
    </w:pPr>
    <w:rPr>
      <w:sz w:val="18"/>
      <w:szCs w:val="18"/>
    </w:rPr>
  </w:style>
  <w:style w:type="paragraph" w:customStyle="1" w:styleId="RefClientName">
    <w:name w:val="~RefClientName"/>
    <w:basedOn w:val="ClientName"/>
    <w:uiPriority w:val="34"/>
    <w:semiHidden/>
    <w:rsid w:val="00B70530"/>
  </w:style>
  <w:style w:type="paragraph" w:customStyle="1" w:styleId="RefDocDate">
    <w:name w:val="~RefDocDate"/>
    <w:basedOn w:val="DocDate"/>
    <w:uiPriority w:val="34"/>
    <w:semiHidden/>
    <w:rsid w:val="00B70530"/>
  </w:style>
  <w:style w:type="paragraph" w:customStyle="1" w:styleId="RefDocFileRef">
    <w:name w:val="~RefDocFileRef"/>
    <w:basedOn w:val="DocFileRef"/>
    <w:uiPriority w:val="34"/>
    <w:semiHidden/>
    <w:rsid w:val="00B70530"/>
  </w:style>
  <w:style w:type="paragraph" w:customStyle="1" w:styleId="RefDocSubTitle">
    <w:name w:val="~RefDocSubTitle"/>
    <w:basedOn w:val="DocSubTitle"/>
    <w:uiPriority w:val="34"/>
    <w:semiHidden/>
    <w:rsid w:val="00B70530"/>
  </w:style>
  <w:style w:type="paragraph" w:customStyle="1" w:styleId="RefDocTitle">
    <w:name w:val="~RefDocTitle"/>
    <w:basedOn w:val="DocTitle"/>
    <w:uiPriority w:val="34"/>
    <w:semiHidden/>
    <w:rsid w:val="00B70530"/>
  </w:style>
  <w:style w:type="paragraph" w:customStyle="1" w:styleId="SecDivTitle">
    <w:name w:val="~SecDivTitle"/>
    <w:basedOn w:val="NoSpacing"/>
    <w:uiPriority w:val="19"/>
    <w:qFormat/>
    <w:rsid w:val="00B70530"/>
    <w:pPr>
      <w:spacing w:line="264" w:lineRule="auto"/>
    </w:pPr>
    <w:rPr>
      <w:b/>
      <w:bCs/>
      <w:sz w:val="56"/>
      <w:szCs w:val="56"/>
    </w:rPr>
  </w:style>
  <w:style w:type="paragraph" w:customStyle="1" w:styleId="SourceWide">
    <w:name w:val="~SourceWide"/>
    <w:basedOn w:val="Source"/>
    <w:next w:val="Normal"/>
    <w:uiPriority w:val="34"/>
    <w:semiHidden/>
    <w:qFormat/>
    <w:rsid w:val="00B70530"/>
  </w:style>
  <w:style w:type="paragraph" w:customStyle="1" w:styleId="Spacer">
    <w:name w:val="~Spacer"/>
    <w:basedOn w:val="NoSpacing"/>
    <w:uiPriority w:val="34"/>
    <w:semiHidden/>
    <w:rsid w:val="00B70530"/>
    <w:rPr>
      <w:rFonts w:ascii="Arial" w:hAnsi="Arial"/>
      <w:sz w:val="2"/>
      <w:szCs w:val="2"/>
    </w:rPr>
  </w:style>
  <w:style w:type="paragraph" w:customStyle="1" w:styleId="TableTextLeft">
    <w:name w:val="~TableTextLeft"/>
    <w:basedOn w:val="Normal"/>
    <w:link w:val="TableTextLeftChar"/>
    <w:uiPriority w:val="8"/>
    <w:qFormat/>
    <w:rsid w:val="00B70530"/>
    <w:pPr>
      <w:spacing w:before="40" w:after="40"/>
    </w:pPr>
    <w:rPr>
      <w:color w:val="000000" w:themeColor="text1"/>
      <w:sz w:val="16"/>
      <w:szCs w:val="16"/>
    </w:rPr>
  </w:style>
  <w:style w:type="paragraph" w:customStyle="1" w:styleId="TableBullet1">
    <w:name w:val="~TableBullet1"/>
    <w:basedOn w:val="TableTextLeft"/>
    <w:uiPriority w:val="8"/>
    <w:qFormat/>
    <w:rsid w:val="00B70530"/>
    <w:pPr>
      <w:numPr>
        <w:numId w:val="12"/>
      </w:numPr>
    </w:pPr>
    <w:rPr>
      <w:rFonts w:eastAsia="Calibri"/>
    </w:rPr>
  </w:style>
  <w:style w:type="paragraph" w:customStyle="1" w:styleId="TableBullet2">
    <w:name w:val="~TableBullet2"/>
    <w:basedOn w:val="TableTextLeft"/>
    <w:uiPriority w:val="8"/>
    <w:qFormat/>
    <w:rsid w:val="00B70530"/>
    <w:pPr>
      <w:numPr>
        <w:ilvl w:val="1"/>
        <w:numId w:val="12"/>
      </w:numPr>
    </w:pPr>
  </w:style>
  <w:style w:type="paragraph" w:customStyle="1" w:styleId="TableBullet3">
    <w:name w:val="~TableBullet3"/>
    <w:basedOn w:val="TableTextLeft"/>
    <w:uiPriority w:val="8"/>
    <w:qFormat/>
    <w:rsid w:val="00B70530"/>
    <w:pPr>
      <w:numPr>
        <w:ilvl w:val="2"/>
        <w:numId w:val="12"/>
      </w:numPr>
      <w:ind w:left="2160" w:hanging="360"/>
    </w:pPr>
  </w:style>
  <w:style w:type="table" w:customStyle="1" w:styleId="TableClear">
    <w:name w:val="~TableClear"/>
    <w:basedOn w:val="TableNormal"/>
    <w:uiPriority w:val="99"/>
    <w:rsid w:val="00B70530"/>
    <w:rPr>
      <w:rFonts w:eastAsiaTheme="minorEastAsia"/>
    </w:rPr>
    <w:tblPr>
      <w:tblCellMar>
        <w:left w:w="0" w:type="dxa"/>
        <w:right w:w="0" w:type="dxa"/>
      </w:tblCellMar>
    </w:tblPr>
  </w:style>
  <w:style w:type="paragraph" w:customStyle="1" w:styleId="TableHeadingLeft">
    <w:name w:val="~TableHeadingLeft"/>
    <w:basedOn w:val="TableTextLeft"/>
    <w:uiPriority w:val="8"/>
    <w:qFormat/>
    <w:rsid w:val="00B70530"/>
    <w:pPr>
      <w:keepNext/>
    </w:pPr>
    <w:rPr>
      <w:b/>
      <w:bCs/>
      <w:sz w:val="18"/>
      <w:szCs w:val="18"/>
    </w:rPr>
  </w:style>
  <w:style w:type="paragraph" w:customStyle="1" w:styleId="TableHeadingCentre">
    <w:name w:val="~TableHeadingCentre"/>
    <w:basedOn w:val="TableHeadingLeft"/>
    <w:uiPriority w:val="8"/>
    <w:qFormat/>
    <w:rsid w:val="00B70530"/>
    <w:pPr>
      <w:jc w:val="center"/>
    </w:pPr>
    <w:rPr>
      <w:bCs w:val="0"/>
    </w:rPr>
  </w:style>
  <w:style w:type="paragraph" w:customStyle="1" w:styleId="TableHeadingRight">
    <w:name w:val="~TableHeadingRight"/>
    <w:basedOn w:val="TableHeadingLeft"/>
    <w:uiPriority w:val="8"/>
    <w:qFormat/>
    <w:rsid w:val="00B70530"/>
    <w:pPr>
      <w:jc w:val="right"/>
    </w:pPr>
  </w:style>
  <w:style w:type="table" w:customStyle="1" w:styleId="TableNormal0">
    <w:name w:val="~TableNormal"/>
    <w:basedOn w:val="TableNormal"/>
    <w:semiHidden/>
    <w:rsid w:val="00B70530"/>
    <w:pPr>
      <w:spacing w:before="120" w:after="0" w:line="240" w:lineRule="auto"/>
    </w:pPr>
    <w:rPr>
      <w:rFonts w:eastAsiaTheme="minorEastAsia"/>
    </w:rPr>
    <w:tblPr/>
  </w:style>
  <w:style w:type="paragraph" w:customStyle="1" w:styleId="TableTextCentre">
    <w:name w:val="~TableTextCentre"/>
    <w:basedOn w:val="TableTextLeft"/>
    <w:uiPriority w:val="8"/>
    <w:qFormat/>
    <w:rsid w:val="00B70530"/>
    <w:pPr>
      <w:jc w:val="center"/>
    </w:pPr>
  </w:style>
  <w:style w:type="paragraph" w:customStyle="1" w:styleId="TableTextRight">
    <w:name w:val="~TableTextRight"/>
    <w:basedOn w:val="TableTextLeft"/>
    <w:uiPriority w:val="8"/>
    <w:qFormat/>
    <w:rsid w:val="00B70530"/>
    <w:pPr>
      <w:jc w:val="right"/>
    </w:pPr>
  </w:style>
  <w:style w:type="paragraph" w:customStyle="1" w:styleId="TableTotalLeft">
    <w:name w:val="~TableTotalLeft"/>
    <w:basedOn w:val="TableTextLeft"/>
    <w:uiPriority w:val="8"/>
    <w:qFormat/>
    <w:rsid w:val="00B70530"/>
    <w:rPr>
      <w:b/>
      <w:bCs/>
    </w:rPr>
  </w:style>
  <w:style w:type="paragraph" w:customStyle="1" w:styleId="TableTotalCentre">
    <w:name w:val="~TableTotalCentre"/>
    <w:basedOn w:val="TableTotalLeft"/>
    <w:uiPriority w:val="8"/>
    <w:qFormat/>
    <w:rsid w:val="00B70530"/>
    <w:pPr>
      <w:jc w:val="center"/>
    </w:pPr>
    <w:rPr>
      <w:bCs w:val="0"/>
    </w:rPr>
  </w:style>
  <w:style w:type="paragraph" w:customStyle="1" w:styleId="TableTotalRight">
    <w:name w:val="~TableTotalRight"/>
    <w:basedOn w:val="TableTotalLeft"/>
    <w:uiPriority w:val="8"/>
    <w:qFormat/>
    <w:rsid w:val="00B70530"/>
    <w:pPr>
      <w:jc w:val="right"/>
    </w:pPr>
  </w:style>
  <w:style w:type="paragraph" w:customStyle="1" w:styleId="WebAddress">
    <w:name w:val="~WebAddress"/>
    <w:basedOn w:val="NoSpacing"/>
    <w:uiPriority w:val="19"/>
    <w:semiHidden/>
    <w:qFormat/>
    <w:rsid w:val="00B70530"/>
    <w:rPr>
      <w:b/>
      <w:bCs/>
    </w:rPr>
  </w:style>
  <w:style w:type="paragraph" w:styleId="BalloonText">
    <w:name w:val="Balloon Text"/>
    <w:basedOn w:val="Normal"/>
    <w:link w:val="BalloonTextChar"/>
    <w:uiPriority w:val="99"/>
    <w:semiHidden/>
    <w:unhideWhenUsed/>
    <w:rsid w:val="00B70530"/>
    <w:pPr>
      <w:spacing w:after="0"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B70530"/>
    <w:rPr>
      <w:rFonts w:ascii="Tahoma" w:eastAsiaTheme="minorEastAsia" w:hAnsi="Tahoma" w:cs="Tahoma"/>
      <w:color w:val="808080" w:themeColor="background1" w:themeShade="80"/>
      <w:sz w:val="16"/>
      <w:szCs w:val="16"/>
      <w:lang w:val="en-GB"/>
    </w:rPr>
  </w:style>
  <w:style w:type="paragraph" w:styleId="Bibliography">
    <w:name w:val="Bibliography"/>
    <w:basedOn w:val="Normal"/>
    <w:next w:val="Normal"/>
    <w:uiPriority w:val="39"/>
    <w:semiHidden/>
    <w:rsid w:val="00B70530"/>
  </w:style>
  <w:style w:type="paragraph" w:styleId="BlockText">
    <w:name w:val="Block Text"/>
    <w:basedOn w:val="Normal"/>
    <w:uiPriority w:val="99"/>
    <w:semiHidden/>
    <w:unhideWhenUsed/>
    <w:rsid w:val="00B70530"/>
    <w:pPr>
      <w:pBdr>
        <w:top w:val="single" w:sz="2" w:space="10" w:color="8254FD" w:themeColor="accent1" w:frame="1"/>
        <w:left w:val="single" w:sz="2" w:space="10" w:color="8254FD" w:themeColor="accent1" w:frame="1"/>
        <w:bottom w:val="single" w:sz="2" w:space="10" w:color="8254FD" w:themeColor="accent1" w:frame="1"/>
        <w:right w:val="single" w:sz="2" w:space="10" w:color="8254FD" w:themeColor="accent1" w:frame="1"/>
      </w:pBdr>
      <w:ind w:left="1152" w:right="1152"/>
    </w:pPr>
    <w:rPr>
      <w:i/>
      <w:iCs/>
      <w:color w:val="8254FD" w:themeColor="accent1"/>
    </w:rPr>
  </w:style>
  <w:style w:type="paragraph" w:styleId="BodyText">
    <w:name w:val="Body Text"/>
    <w:basedOn w:val="Normal"/>
    <w:link w:val="BodyTextChar"/>
    <w:uiPriority w:val="99"/>
    <w:semiHidden/>
    <w:unhideWhenUsed/>
    <w:rsid w:val="00B70530"/>
    <w:pPr>
      <w:spacing w:after="120"/>
    </w:pPr>
  </w:style>
  <w:style w:type="character" w:customStyle="1" w:styleId="BodyTextChar">
    <w:name w:val="Body Text Char"/>
    <w:basedOn w:val="DefaultParagraphFont"/>
    <w:link w:val="BodyText"/>
    <w:uiPriority w:val="99"/>
    <w:semiHidden/>
    <w:rsid w:val="00B70530"/>
    <w:rPr>
      <w:rFonts w:eastAsiaTheme="minorEastAsia"/>
      <w:lang w:val="en-GB"/>
    </w:rPr>
  </w:style>
  <w:style w:type="paragraph" w:styleId="BodyText2">
    <w:name w:val="Body Text 2"/>
    <w:basedOn w:val="Normal"/>
    <w:link w:val="BodyText2Char"/>
    <w:uiPriority w:val="99"/>
    <w:semiHidden/>
    <w:unhideWhenUsed/>
    <w:rsid w:val="00B70530"/>
    <w:pPr>
      <w:spacing w:after="120" w:line="480" w:lineRule="auto"/>
    </w:pPr>
  </w:style>
  <w:style w:type="character" w:customStyle="1" w:styleId="BodyText2Char">
    <w:name w:val="Body Text 2 Char"/>
    <w:basedOn w:val="DefaultParagraphFont"/>
    <w:link w:val="BodyText2"/>
    <w:uiPriority w:val="99"/>
    <w:semiHidden/>
    <w:rsid w:val="00B70530"/>
    <w:rPr>
      <w:rFonts w:eastAsiaTheme="minorEastAsia"/>
      <w:lang w:val="en-GB"/>
    </w:rPr>
  </w:style>
  <w:style w:type="paragraph" w:styleId="BodyText3">
    <w:name w:val="Body Text 3"/>
    <w:basedOn w:val="Normal"/>
    <w:link w:val="BodyText3Char"/>
    <w:uiPriority w:val="99"/>
    <w:semiHidden/>
    <w:unhideWhenUsed/>
    <w:rsid w:val="00B70530"/>
    <w:pPr>
      <w:spacing w:after="120"/>
    </w:pPr>
    <w:rPr>
      <w:sz w:val="16"/>
      <w:szCs w:val="16"/>
    </w:rPr>
  </w:style>
  <w:style w:type="character" w:customStyle="1" w:styleId="BodyText3Char">
    <w:name w:val="Body Text 3 Char"/>
    <w:basedOn w:val="DefaultParagraphFont"/>
    <w:link w:val="BodyText3"/>
    <w:uiPriority w:val="99"/>
    <w:semiHidden/>
    <w:rsid w:val="00B70530"/>
    <w:rPr>
      <w:rFonts w:eastAsiaTheme="minorEastAsia"/>
      <w:sz w:val="16"/>
      <w:szCs w:val="16"/>
      <w:lang w:val="en-GB"/>
    </w:rPr>
  </w:style>
  <w:style w:type="paragraph" w:styleId="BodyTextFirstIndent">
    <w:name w:val="Body Text First Indent"/>
    <w:basedOn w:val="BodyText"/>
    <w:link w:val="BodyTextFirstIndentChar"/>
    <w:uiPriority w:val="99"/>
    <w:semiHidden/>
    <w:unhideWhenUsed/>
    <w:rsid w:val="00B70530"/>
    <w:pPr>
      <w:spacing w:after="160"/>
      <w:ind w:firstLine="360"/>
    </w:pPr>
  </w:style>
  <w:style w:type="character" w:customStyle="1" w:styleId="BodyTextFirstIndentChar">
    <w:name w:val="Body Text First Indent Char"/>
    <w:basedOn w:val="BodyTextChar"/>
    <w:link w:val="BodyTextFirstIndent"/>
    <w:uiPriority w:val="99"/>
    <w:semiHidden/>
    <w:rsid w:val="00B70530"/>
    <w:rPr>
      <w:rFonts w:eastAsiaTheme="minorEastAsia"/>
      <w:lang w:val="en-GB"/>
    </w:rPr>
  </w:style>
  <w:style w:type="paragraph" w:styleId="BodyTextIndent">
    <w:name w:val="Body Text Indent"/>
    <w:basedOn w:val="Normal"/>
    <w:link w:val="BodyTextIndentChar"/>
    <w:uiPriority w:val="99"/>
    <w:semiHidden/>
    <w:unhideWhenUsed/>
    <w:rsid w:val="00B70530"/>
    <w:pPr>
      <w:spacing w:after="120"/>
      <w:ind w:left="283"/>
    </w:pPr>
  </w:style>
  <w:style w:type="character" w:customStyle="1" w:styleId="BodyTextIndentChar">
    <w:name w:val="Body Text Indent Char"/>
    <w:basedOn w:val="DefaultParagraphFont"/>
    <w:link w:val="BodyTextIndent"/>
    <w:uiPriority w:val="99"/>
    <w:semiHidden/>
    <w:rsid w:val="00B70530"/>
    <w:rPr>
      <w:rFonts w:eastAsiaTheme="minorEastAsia"/>
      <w:lang w:val="en-GB"/>
    </w:rPr>
  </w:style>
  <w:style w:type="paragraph" w:styleId="BodyTextFirstIndent2">
    <w:name w:val="Body Text First Indent 2"/>
    <w:basedOn w:val="BodyTextIndent"/>
    <w:link w:val="BodyTextFirstIndent2Char"/>
    <w:uiPriority w:val="99"/>
    <w:semiHidden/>
    <w:unhideWhenUsed/>
    <w:rsid w:val="00B7053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70530"/>
    <w:rPr>
      <w:rFonts w:eastAsiaTheme="minorEastAsia"/>
      <w:lang w:val="en-GB"/>
    </w:rPr>
  </w:style>
  <w:style w:type="paragraph" w:styleId="BodyTextIndent2">
    <w:name w:val="Body Text Indent 2"/>
    <w:basedOn w:val="Normal"/>
    <w:link w:val="BodyTextIndent2Char"/>
    <w:uiPriority w:val="99"/>
    <w:semiHidden/>
    <w:unhideWhenUsed/>
    <w:rsid w:val="00B70530"/>
    <w:pPr>
      <w:spacing w:after="120" w:line="480" w:lineRule="auto"/>
      <w:ind w:left="283"/>
    </w:pPr>
  </w:style>
  <w:style w:type="character" w:customStyle="1" w:styleId="BodyTextIndent2Char">
    <w:name w:val="Body Text Indent 2 Char"/>
    <w:basedOn w:val="DefaultParagraphFont"/>
    <w:link w:val="BodyTextIndent2"/>
    <w:uiPriority w:val="99"/>
    <w:semiHidden/>
    <w:rsid w:val="00B70530"/>
    <w:rPr>
      <w:rFonts w:eastAsiaTheme="minorEastAsia"/>
      <w:lang w:val="en-GB"/>
    </w:rPr>
  </w:style>
  <w:style w:type="paragraph" w:styleId="BodyTextIndent3">
    <w:name w:val="Body Text Indent 3"/>
    <w:basedOn w:val="Normal"/>
    <w:link w:val="BodyTextIndent3Char"/>
    <w:uiPriority w:val="99"/>
    <w:semiHidden/>
    <w:unhideWhenUsed/>
    <w:rsid w:val="00B7053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70530"/>
    <w:rPr>
      <w:rFonts w:eastAsiaTheme="minorEastAsia"/>
      <w:sz w:val="16"/>
      <w:szCs w:val="16"/>
      <w:lang w:val="en-GB"/>
    </w:rPr>
  </w:style>
  <w:style w:type="character" w:styleId="BookTitle">
    <w:name w:val="Book Title"/>
    <w:basedOn w:val="DefaultParagraphFont"/>
    <w:uiPriority w:val="39"/>
    <w:semiHidden/>
    <w:qFormat/>
    <w:rsid w:val="00B70530"/>
    <w:rPr>
      <w:b/>
      <w:bCs/>
      <w:i/>
      <w:iCs/>
      <w:spacing w:val="5"/>
      <w:szCs w:val="20"/>
      <w:lang w:val="en-GB"/>
    </w:rPr>
  </w:style>
  <w:style w:type="paragraph" w:styleId="Closing">
    <w:name w:val="Closing"/>
    <w:basedOn w:val="Normal"/>
    <w:link w:val="ClosingChar"/>
    <w:uiPriority w:val="99"/>
    <w:semiHidden/>
    <w:unhideWhenUsed/>
    <w:rsid w:val="00B70530"/>
    <w:pPr>
      <w:spacing w:before="0" w:after="0" w:line="240" w:lineRule="auto"/>
      <w:ind w:left="4252"/>
    </w:pPr>
  </w:style>
  <w:style w:type="character" w:customStyle="1" w:styleId="ClosingChar">
    <w:name w:val="Closing Char"/>
    <w:basedOn w:val="DefaultParagraphFont"/>
    <w:link w:val="Closing"/>
    <w:uiPriority w:val="99"/>
    <w:semiHidden/>
    <w:rsid w:val="00B70530"/>
    <w:rPr>
      <w:rFonts w:eastAsiaTheme="minorEastAsia"/>
      <w:lang w:val="en-GB"/>
    </w:rPr>
  </w:style>
  <w:style w:type="table" w:styleId="ColorfulGrid">
    <w:name w:val="Colorful Grid"/>
    <w:basedOn w:val="TableNormal"/>
    <w:uiPriority w:val="73"/>
    <w:semiHidden/>
    <w:unhideWhenUsed/>
    <w:rsid w:val="00B70530"/>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70530"/>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5DCFE" w:themeFill="accent1" w:themeFillTint="33"/>
    </w:tcPr>
    <w:tblStylePr w:type="firstRow">
      <w:rPr>
        <w:b/>
        <w:bCs/>
      </w:rPr>
      <w:tblPr/>
      <w:tcPr>
        <w:shd w:val="clear" w:color="auto" w:fill="CCBAFE" w:themeFill="accent1" w:themeFillTint="66"/>
      </w:tcPr>
    </w:tblStylePr>
    <w:tblStylePr w:type="lastRow">
      <w:rPr>
        <w:b/>
        <w:bCs/>
        <w:color w:val="000000" w:themeColor="text1"/>
      </w:rPr>
      <w:tblPr/>
      <w:tcPr>
        <w:shd w:val="clear" w:color="auto" w:fill="CCBAFE" w:themeFill="accent1" w:themeFillTint="66"/>
      </w:tcPr>
    </w:tblStylePr>
    <w:tblStylePr w:type="firstCol">
      <w:rPr>
        <w:color w:val="FFFFFF" w:themeColor="background1"/>
      </w:rPr>
      <w:tblPr/>
      <w:tcPr>
        <w:shd w:val="clear" w:color="auto" w:fill="4503F9" w:themeFill="accent1" w:themeFillShade="BF"/>
      </w:tcPr>
    </w:tblStylePr>
    <w:tblStylePr w:type="lastCol">
      <w:rPr>
        <w:color w:val="FFFFFF" w:themeColor="background1"/>
      </w:rPr>
      <w:tblPr/>
      <w:tcPr>
        <w:shd w:val="clear" w:color="auto" w:fill="4503F9" w:themeFill="accent1" w:themeFillShade="BF"/>
      </w:tcPr>
    </w:tblStylePr>
    <w:tblStylePr w:type="band1Vert">
      <w:tblPr/>
      <w:tcPr>
        <w:shd w:val="clear" w:color="auto" w:fill="C0A9FE" w:themeFill="accent1" w:themeFillTint="7F"/>
      </w:tcPr>
    </w:tblStylePr>
    <w:tblStylePr w:type="band1Horz">
      <w:tblPr/>
      <w:tcPr>
        <w:shd w:val="clear" w:color="auto" w:fill="C0A9FE" w:themeFill="accent1" w:themeFillTint="7F"/>
      </w:tcPr>
    </w:tblStylePr>
  </w:style>
  <w:style w:type="table" w:styleId="ColorfulGrid-Accent2">
    <w:name w:val="Colorful Grid Accent 2"/>
    <w:basedOn w:val="TableNormal"/>
    <w:uiPriority w:val="73"/>
    <w:semiHidden/>
    <w:unhideWhenUsed/>
    <w:rsid w:val="00B70530"/>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0FEFE" w:themeFill="accent2" w:themeFillTint="33"/>
    </w:tcPr>
    <w:tblStylePr w:type="firstRow">
      <w:rPr>
        <w:b/>
        <w:bCs/>
      </w:rPr>
      <w:tblPr/>
      <w:tcPr>
        <w:shd w:val="clear" w:color="auto" w:fill="82FDFD" w:themeFill="accent2" w:themeFillTint="66"/>
      </w:tcPr>
    </w:tblStylePr>
    <w:tblStylePr w:type="lastRow">
      <w:rPr>
        <w:b/>
        <w:bCs/>
        <w:color w:val="000000" w:themeColor="text1"/>
      </w:rPr>
      <w:tblPr/>
      <w:tcPr>
        <w:shd w:val="clear" w:color="auto" w:fill="82FDFD" w:themeFill="accent2" w:themeFillTint="66"/>
      </w:tcPr>
    </w:tblStylePr>
    <w:tblStylePr w:type="firstCol">
      <w:rPr>
        <w:color w:val="FFFFFF" w:themeColor="background1"/>
      </w:rPr>
      <w:tblPr/>
      <w:tcPr>
        <w:shd w:val="clear" w:color="auto" w:fill="028E8E" w:themeFill="accent2" w:themeFillShade="BF"/>
      </w:tcPr>
    </w:tblStylePr>
    <w:tblStylePr w:type="lastCol">
      <w:rPr>
        <w:color w:val="FFFFFF" w:themeColor="background1"/>
      </w:rPr>
      <w:tblPr/>
      <w:tcPr>
        <w:shd w:val="clear" w:color="auto" w:fill="028E8E" w:themeFill="accent2" w:themeFillShade="BF"/>
      </w:tcPr>
    </w:tblStylePr>
    <w:tblStylePr w:type="band1Vert">
      <w:tblPr/>
      <w:tcPr>
        <w:shd w:val="clear" w:color="auto" w:fill="63FCFC" w:themeFill="accent2" w:themeFillTint="7F"/>
      </w:tcPr>
    </w:tblStylePr>
    <w:tblStylePr w:type="band1Horz">
      <w:tblPr/>
      <w:tcPr>
        <w:shd w:val="clear" w:color="auto" w:fill="63FCFC" w:themeFill="accent2" w:themeFillTint="7F"/>
      </w:tcPr>
    </w:tblStylePr>
  </w:style>
  <w:style w:type="table" w:styleId="ColorfulGrid-Accent3">
    <w:name w:val="Colorful Grid Accent 3"/>
    <w:basedOn w:val="TableNormal"/>
    <w:uiPriority w:val="73"/>
    <w:semiHidden/>
    <w:unhideWhenUsed/>
    <w:rsid w:val="00B70530"/>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EAFF" w:themeFill="accent3" w:themeFillTint="33"/>
    </w:tcPr>
    <w:tblStylePr w:type="firstRow">
      <w:rPr>
        <w:b/>
        <w:bCs/>
      </w:rPr>
      <w:tblPr/>
      <w:tcPr>
        <w:shd w:val="clear" w:color="auto" w:fill="99D5FF" w:themeFill="accent3" w:themeFillTint="66"/>
      </w:tcPr>
    </w:tblStylePr>
    <w:tblStylePr w:type="lastRow">
      <w:rPr>
        <w:b/>
        <w:bCs/>
        <w:color w:val="000000" w:themeColor="text1"/>
      </w:rPr>
      <w:tblPr/>
      <w:tcPr>
        <w:shd w:val="clear" w:color="auto" w:fill="99D5FF" w:themeFill="accent3" w:themeFillTint="66"/>
      </w:tcPr>
    </w:tblStylePr>
    <w:tblStylePr w:type="firstCol">
      <w:rPr>
        <w:color w:val="FFFFFF" w:themeColor="background1"/>
      </w:rPr>
      <w:tblPr/>
      <w:tcPr>
        <w:shd w:val="clear" w:color="auto" w:fill="0071BF" w:themeFill="accent3" w:themeFillShade="BF"/>
      </w:tcPr>
    </w:tblStylePr>
    <w:tblStylePr w:type="lastCol">
      <w:rPr>
        <w:color w:val="FFFFFF" w:themeColor="background1"/>
      </w:rPr>
      <w:tblPr/>
      <w:tcPr>
        <w:shd w:val="clear" w:color="auto" w:fill="0071BF" w:themeFill="accent3" w:themeFillShade="BF"/>
      </w:tcPr>
    </w:tblStylePr>
    <w:tblStylePr w:type="band1Vert">
      <w:tblPr/>
      <w:tcPr>
        <w:shd w:val="clear" w:color="auto" w:fill="80CBFF" w:themeFill="accent3" w:themeFillTint="7F"/>
      </w:tcPr>
    </w:tblStylePr>
    <w:tblStylePr w:type="band1Horz">
      <w:tblPr/>
      <w:tcPr>
        <w:shd w:val="clear" w:color="auto" w:fill="80CBFF" w:themeFill="accent3" w:themeFillTint="7F"/>
      </w:tcPr>
    </w:tblStylePr>
  </w:style>
  <w:style w:type="table" w:styleId="ColorfulGrid-Accent4">
    <w:name w:val="Colorful Grid Accent 4"/>
    <w:basedOn w:val="TableNormal"/>
    <w:uiPriority w:val="73"/>
    <w:semiHidden/>
    <w:unhideWhenUsed/>
    <w:rsid w:val="00B70530"/>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AF6DA" w:themeFill="accent4" w:themeFillTint="33"/>
    </w:tcPr>
    <w:tblStylePr w:type="firstRow">
      <w:rPr>
        <w:b/>
        <w:bCs/>
      </w:rPr>
      <w:tblPr/>
      <w:tcPr>
        <w:shd w:val="clear" w:color="auto" w:fill="D6EDB5" w:themeFill="accent4" w:themeFillTint="66"/>
      </w:tcPr>
    </w:tblStylePr>
    <w:tblStylePr w:type="lastRow">
      <w:rPr>
        <w:b/>
        <w:bCs/>
        <w:color w:val="000000" w:themeColor="text1"/>
      </w:rPr>
      <w:tblPr/>
      <w:tcPr>
        <w:shd w:val="clear" w:color="auto" w:fill="D6EDB5" w:themeFill="accent4" w:themeFillTint="66"/>
      </w:tcPr>
    </w:tblStylePr>
    <w:tblStylePr w:type="firstCol">
      <w:rPr>
        <w:color w:val="FFFFFF" w:themeColor="background1"/>
      </w:rPr>
      <w:tblPr/>
      <w:tcPr>
        <w:shd w:val="clear" w:color="auto" w:fill="75A929" w:themeFill="accent4" w:themeFillShade="BF"/>
      </w:tcPr>
    </w:tblStylePr>
    <w:tblStylePr w:type="lastCol">
      <w:rPr>
        <w:color w:val="FFFFFF" w:themeColor="background1"/>
      </w:rPr>
      <w:tblPr/>
      <w:tcPr>
        <w:shd w:val="clear" w:color="auto" w:fill="75A929" w:themeFill="accent4" w:themeFillShade="BF"/>
      </w:tcPr>
    </w:tblStylePr>
    <w:tblStylePr w:type="band1Vert">
      <w:tblPr/>
      <w:tcPr>
        <w:shd w:val="clear" w:color="auto" w:fill="CCE8A3" w:themeFill="accent4" w:themeFillTint="7F"/>
      </w:tcPr>
    </w:tblStylePr>
    <w:tblStylePr w:type="band1Horz">
      <w:tblPr/>
      <w:tcPr>
        <w:shd w:val="clear" w:color="auto" w:fill="CCE8A3" w:themeFill="accent4" w:themeFillTint="7F"/>
      </w:tcPr>
    </w:tblStylePr>
  </w:style>
  <w:style w:type="table" w:styleId="ColorfulGrid-Accent5">
    <w:name w:val="Colorful Grid Accent 5"/>
    <w:basedOn w:val="TableNormal"/>
    <w:uiPriority w:val="73"/>
    <w:semiHidden/>
    <w:unhideWhenUsed/>
    <w:rsid w:val="00B70530"/>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F6D1" w:themeFill="accent5" w:themeFillTint="33"/>
    </w:tcPr>
    <w:tblStylePr w:type="firstRow">
      <w:rPr>
        <w:b/>
        <w:bCs/>
      </w:rPr>
      <w:tblPr/>
      <w:tcPr>
        <w:shd w:val="clear" w:color="auto" w:fill="FFEDA4" w:themeFill="accent5" w:themeFillTint="66"/>
      </w:tcPr>
    </w:tblStylePr>
    <w:tblStylePr w:type="lastRow">
      <w:rPr>
        <w:b/>
        <w:bCs/>
        <w:color w:val="000000" w:themeColor="text1"/>
      </w:rPr>
      <w:tblPr/>
      <w:tcPr>
        <w:shd w:val="clear" w:color="auto" w:fill="FFEDA4" w:themeFill="accent5" w:themeFillTint="66"/>
      </w:tcPr>
    </w:tblStylePr>
    <w:tblStylePr w:type="firstCol">
      <w:rPr>
        <w:color w:val="FFFFFF" w:themeColor="background1"/>
      </w:rPr>
      <w:tblPr/>
      <w:tcPr>
        <w:shd w:val="clear" w:color="auto" w:fill="D3AA00" w:themeFill="accent5" w:themeFillShade="BF"/>
      </w:tcPr>
    </w:tblStylePr>
    <w:tblStylePr w:type="lastCol">
      <w:rPr>
        <w:color w:val="FFFFFF" w:themeColor="background1"/>
      </w:rPr>
      <w:tblPr/>
      <w:tcPr>
        <w:shd w:val="clear" w:color="auto" w:fill="D3AA00" w:themeFill="accent5" w:themeFillShade="BF"/>
      </w:tcPr>
    </w:tblStylePr>
    <w:tblStylePr w:type="band1Vert">
      <w:tblPr/>
      <w:tcPr>
        <w:shd w:val="clear" w:color="auto" w:fill="FFE98D" w:themeFill="accent5" w:themeFillTint="7F"/>
      </w:tcPr>
    </w:tblStylePr>
    <w:tblStylePr w:type="band1Horz">
      <w:tblPr/>
      <w:tcPr>
        <w:shd w:val="clear" w:color="auto" w:fill="FFE98D" w:themeFill="accent5" w:themeFillTint="7F"/>
      </w:tcPr>
    </w:tblStylePr>
  </w:style>
  <w:style w:type="table" w:styleId="ColorfulGrid-Accent6">
    <w:name w:val="Colorful Grid Accent 6"/>
    <w:basedOn w:val="TableNormal"/>
    <w:uiPriority w:val="73"/>
    <w:semiHidden/>
    <w:unhideWhenUsed/>
    <w:rsid w:val="00B70530"/>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E0CD" w:themeFill="accent6" w:themeFillTint="33"/>
    </w:tcPr>
    <w:tblStylePr w:type="firstRow">
      <w:rPr>
        <w:b/>
        <w:bCs/>
      </w:rPr>
      <w:tblPr/>
      <w:tcPr>
        <w:shd w:val="clear" w:color="auto" w:fill="FFC19B" w:themeFill="accent6" w:themeFillTint="66"/>
      </w:tcPr>
    </w:tblStylePr>
    <w:tblStylePr w:type="lastRow">
      <w:rPr>
        <w:b/>
        <w:bCs/>
        <w:color w:val="000000" w:themeColor="text1"/>
      </w:rPr>
      <w:tblPr/>
      <w:tcPr>
        <w:shd w:val="clear" w:color="auto" w:fill="FFC19B" w:themeFill="accent6" w:themeFillTint="66"/>
      </w:tcPr>
    </w:tblStylePr>
    <w:tblStylePr w:type="firstCol">
      <w:rPr>
        <w:color w:val="FFFFFF" w:themeColor="background1"/>
      </w:rPr>
      <w:tblPr/>
      <w:tcPr>
        <w:shd w:val="clear" w:color="auto" w:fill="C44B00" w:themeFill="accent6" w:themeFillShade="BF"/>
      </w:tcPr>
    </w:tblStylePr>
    <w:tblStylePr w:type="lastCol">
      <w:rPr>
        <w:color w:val="FFFFFF" w:themeColor="background1"/>
      </w:rPr>
      <w:tblPr/>
      <w:tcPr>
        <w:shd w:val="clear" w:color="auto" w:fill="C44B00" w:themeFill="accent6" w:themeFillShade="BF"/>
      </w:tcPr>
    </w:tblStylePr>
    <w:tblStylePr w:type="band1Vert">
      <w:tblPr/>
      <w:tcPr>
        <w:shd w:val="clear" w:color="auto" w:fill="FFB283" w:themeFill="accent6" w:themeFillTint="7F"/>
      </w:tcPr>
    </w:tblStylePr>
    <w:tblStylePr w:type="band1Horz">
      <w:tblPr/>
      <w:tcPr>
        <w:shd w:val="clear" w:color="auto" w:fill="FFB283" w:themeFill="accent6" w:themeFillTint="7F"/>
      </w:tcPr>
    </w:tblStylePr>
  </w:style>
  <w:style w:type="table" w:styleId="ColorfulList">
    <w:name w:val="Colorful List"/>
    <w:basedOn w:val="TableNormal"/>
    <w:uiPriority w:val="72"/>
    <w:semiHidden/>
    <w:unhideWhenUsed/>
    <w:rsid w:val="00B70530"/>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29898" w:themeFill="accent2" w:themeFillShade="CC"/>
      </w:tcPr>
    </w:tblStylePr>
    <w:tblStylePr w:type="lastRow">
      <w:rPr>
        <w:b/>
        <w:bCs/>
        <w:color w:val="0298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70530"/>
    <w:pPr>
      <w:spacing w:after="0" w:line="240" w:lineRule="auto"/>
    </w:pPr>
    <w:rPr>
      <w:rFonts w:eastAsiaTheme="minorEastAsia"/>
      <w:color w:val="000000" w:themeColor="text1"/>
    </w:rPr>
    <w:tblPr>
      <w:tblStyleRowBandSize w:val="1"/>
      <w:tblStyleColBandSize w:val="1"/>
    </w:tblPr>
    <w:tcPr>
      <w:shd w:val="clear" w:color="auto" w:fill="F2EEFE" w:themeFill="accent1" w:themeFillTint="19"/>
    </w:tcPr>
    <w:tblStylePr w:type="firstRow">
      <w:rPr>
        <w:b/>
        <w:bCs/>
        <w:color w:val="FFFFFF" w:themeColor="background1"/>
      </w:rPr>
      <w:tblPr/>
      <w:tcPr>
        <w:tcBorders>
          <w:bottom w:val="single" w:sz="12" w:space="0" w:color="FFFFFF" w:themeColor="background1"/>
        </w:tcBorders>
        <w:shd w:val="clear" w:color="auto" w:fill="029898" w:themeFill="accent2" w:themeFillShade="CC"/>
      </w:tcPr>
    </w:tblStylePr>
    <w:tblStylePr w:type="lastRow">
      <w:rPr>
        <w:b/>
        <w:bCs/>
        <w:color w:val="0298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4FE" w:themeFill="accent1" w:themeFillTint="3F"/>
      </w:tcPr>
    </w:tblStylePr>
    <w:tblStylePr w:type="band1Horz">
      <w:tblPr/>
      <w:tcPr>
        <w:shd w:val="clear" w:color="auto" w:fill="E5DCFE" w:themeFill="accent1" w:themeFillTint="33"/>
      </w:tcPr>
    </w:tblStylePr>
  </w:style>
  <w:style w:type="table" w:styleId="ColorfulList-Accent2">
    <w:name w:val="Colorful List Accent 2"/>
    <w:basedOn w:val="TableNormal"/>
    <w:uiPriority w:val="72"/>
    <w:semiHidden/>
    <w:unhideWhenUsed/>
    <w:rsid w:val="00B70530"/>
    <w:pPr>
      <w:spacing w:after="0" w:line="240" w:lineRule="auto"/>
    </w:pPr>
    <w:rPr>
      <w:rFonts w:eastAsiaTheme="minorEastAsia"/>
      <w:color w:val="000000" w:themeColor="text1"/>
    </w:rPr>
    <w:tblPr>
      <w:tblStyleRowBandSize w:val="1"/>
      <w:tblStyleColBandSize w:val="1"/>
    </w:tblPr>
    <w:tcPr>
      <w:shd w:val="clear" w:color="auto" w:fill="E0FEFE" w:themeFill="accent2" w:themeFillTint="19"/>
    </w:tcPr>
    <w:tblStylePr w:type="firstRow">
      <w:rPr>
        <w:b/>
        <w:bCs/>
        <w:color w:val="FFFFFF" w:themeColor="background1"/>
      </w:rPr>
      <w:tblPr/>
      <w:tcPr>
        <w:tcBorders>
          <w:bottom w:val="single" w:sz="12" w:space="0" w:color="FFFFFF" w:themeColor="background1"/>
        </w:tcBorders>
        <w:shd w:val="clear" w:color="auto" w:fill="029898" w:themeFill="accent2" w:themeFillShade="CC"/>
      </w:tcPr>
    </w:tblStylePr>
    <w:tblStylePr w:type="lastRow">
      <w:rPr>
        <w:b/>
        <w:bCs/>
        <w:color w:val="0298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DFD" w:themeFill="accent2" w:themeFillTint="3F"/>
      </w:tcPr>
    </w:tblStylePr>
    <w:tblStylePr w:type="band1Horz">
      <w:tblPr/>
      <w:tcPr>
        <w:shd w:val="clear" w:color="auto" w:fill="C0FEFE" w:themeFill="accent2" w:themeFillTint="33"/>
      </w:tcPr>
    </w:tblStylePr>
  </w:style>
  <w:style w:type="table" w:styleId="ColorfulList-Accent3">
    <w:name w:val="Colorful List Accent 3"/>
    <w:basedOn w:val="TableNormal"/>
    <w:uiPriority w:val="72"/>
    <w:semiHidden/>
    <w:unhideWhenUsed/>
    <w:rsid w:val="00B70530"/>
    <w:pPr>
      <w:spacing w:after="0" w:line="240" w:lineRule="auto"/>
    </w:pPr>
    <w:rPr>
      <w:rFonts w:eastAsiaTheme="minorEastAsia"/>
      <w:color w:val="000000" w:themeColor="text1"/>
    </w:rPr>
    <w:tblPr>
      <w:tblStyleRowBandSize w:val="1"/>
      <w:tblStyleColBandSize w:val="1"/>
    </w:tblPr>
    <w:tcPr>
      <w:shd w:val="clear" w:color="auto" w:fill="E6F4FF" w:themeFill="accent3" w:themeFillTint="19"/>
    </w:tcPr>
    <w:tblStylePr w:type="firstRow">
      <w:rPr>
        <w:b/>
        <w:bCs/>
        <w:color w:val="FFFFFF" w:themeColor="background1"/>
      </w:rPr>
      <w:tblPr/>
      <w:tcPr>
        <w:tcBorders>
          <w:bottom w:val="single" w:sz="12" w:space="0" w:color="FFFFFF" w:themeColor="background1"/>
        </w:tcBorders>
        <w:shd w:val="clear" w:color="auto" w:fill="7DB42C" w:themeFill="accent4" w:themeFillShade="CC"/>
      </w:tcPr>
    </w:tblStylePr>
    <w:tblStylePr w:type="lastRow">
      <w:rPr>
        <w:b/>
        <w:bCs/>
        <w:color w:val="7DB42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5FF" w:themeFill="accent3" w:themeFillTint="3F"/>
      </w:tcPr>
    </w:tblStylePr>
    <w:tblStylePr w:type="band1Horz">
      <w:tblPr/>
      <w:tcPr>
        <w:shd w:val="clear" w:color="auto" w:fill="CCEAFF" w:themeFill="accent3" w:themeFillTint="33"/>
      </w:tcPr>
    </w:tblStylePr>
  </w:style>
  <w:style w:type="table" w:styleId="ColorfulList-Accent4">
    <w:name w:val="Colorful List Accent 4"/>
    <w:basedOn w:val="TableNormal"/>
    <w:uiPriority w:val="72"/>
    <w:semiHidden/>
    <w:unhideWhenUsed/>
    <w:rsid w:val="00B70530"/>
    <w:pPr>
      <w:spacing w:after="0" w:line="240" w:lineRule="auto"/>
    </w:pPr>
    <w:rPr>
      <w:rFonts w:eastAsiaTheme="minorEastAsia"/>
      <w:color w:val="000000" w:themeColor="text1"/>
    </w:rPr>
    <w:tblPr>
      <w:tblStyleRowBandSize w:val="1"/>
      <w:tblStyleColBandSize w:val="1"/>
    </w:tblPr>
    <w:tcPr>
      <w:shd w:val="clear" w:color="auto" w:fill="F4FAEC" w:themeFill="accent4" w:themeFillTint="19"/>
    </w:tcPr>
    <w:tblStylePr w:type="firstRow">
      <w:rPr>
        <w:b/>
        <w:bCs/>
        <w:color w:val="FFFFFF" w:themeColor="background1"/>
      </w:rPr>
      <w:tblPr/>
      <w:tcPr>
        <w:tcBorders>
          <w:bottom w:val="single" w:sz="12" w:space="0" w:color="FFFFFF" w:themeColor="background1"/>
        </w:tcBorders>
        <w:shd w:val="clear" w:color="auto" w:fill="0078CC" w:themeFill="accent3" w:themeFillShade="CC"/>
      </w:tcPr>
    </w:tblStylePr>
    <w:tblStylePr w:type="lastRow">
      <w:rPr>
        <w:b/>
        <w:bCs/>
        <w:color w:val="0078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4D1" w:themeFill="accent4" w:themeFillTint="3F"/>
      </w:tcPr>
    </w:tblStylePr>
    <w:tblStylePr w:type="band1Horz">
      <w:tblPr/>
      <w:tcPr>
        <w:shd w:val="clear" w:color="auto" w:fill="EAF6DA" w:themeFill="accent4" w:themeFillTint="33"/>
      </w:tcPr>
    </w:tblStylePr>
  </w:style>
  <w:style w:type="table" w:styleId="ColorfulList-Accent5">
    <w:name w:val="Colorful List Accent 5"/>
    <w:basedOn w:val="TableNormal"/>
    <w:uiPriority w:val="72"/>
    <w:semiHidden/>
    <w:unhideWhenUsed/>
    <w:rsid w:val="00B70530"/>
    <w:pPr>
      <w:spacing w:after="0" w:line="240" w:lineRule="auto"/>
    </w:pPr>
    <w:rPr>
      <w:rFonts w:eastAsiaTheme="minorEastAsia"/>
      <w:color w:val="000000" w:themeColor="text1"/>
    </w:rPr>
    <w:tblPr>
      <w:tblStyleRowBandSize w:val="1"/>
      <w:tblStyleColBandSize w:val="1"/>
    </w:tblPr>
    <w:tcPr>
      <w:shd w:val="clear" w:color="auto" w:fill="FFFAE8" w:themeFill="accent5" w:themeFillTint="19"/>
    </w:tcPr>
    <w:tblStylePr w:type="firstRow">
      <w:rPr>
        <w:b/>
        <w:bCs/>
        <w:color w:val="FFFFFF" w:themeColor="background1"/>
      </w:rPr>
      <w:tblPr/>
      <w:tcPr>
        <w:tcBorders>
          <w:bottom w:val="single" w:sz="12" w:space="0" w:color="FFFFFF" w:themeColor="background1"/>
        </w:tcBorders>
        <w:shd w:val="clear" w:color="auto" w:fill="D15000" w:themeFill="accent6" w:themeFillShade="CC"/>
      </w:tcPr>
    </w:tblStylePr>
    <w:tblStylePr w:type="lastRow">
      <w:rPr>
        <w:b/>
        <w:bCs/>
        <w:color w:val="D15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C6" w:themeFill="accent5" w:themeFillTint="3F"/>
      </w:tcPr>
    </w:tblStylePr>
    <w:tblStylePr w:type="band1Horz">
      <w:tblPr/>
      <w:tcPr>
        <w:shd w:val="clear" w:color="auto" w:fill="FFF6D1" w:themeFill="accent5" w:themeFillTint="33"/>
      </w:tcPr>
    </w:tblStylePr>
  </w:style>
  <w:style w:type="table" w:styleId="ColorfulList-Accent6">
    <w:name w:val="Colorful List Accent 6"/>
    <w:basedOn w:val="TableNormal"/>
    <w:uiPriority w:val="72"/>
    <w:semiHidden/>
    <w:unhideWhenUsed/>
    <w:rsid w:val="00B70530"/>
    <w:pPr>
      <w:spacing w:after="0" w:line="240" w:lineRule="auto"/>
    </w:pPr>
    <w:rPr>
      <w:rFonts w:eastAsiaTheme="minorEastAsia"/>
      <w:color w:val="000000" w:themeColor="text1"/>
    </w:rPr>
    <w:tblPr>
      <w:tblStyleRowBandSize w:val="1"/>
      <w:tblStyleColBandSize w:val="1"/>
    </w:tblPr>
    <w:tcPr>
      <w:shd w:val="clear" w:color="auto" w:fill="FFF0E6" w:themeFill="accent6" w:themeFillTint="19"/>
    </w:tcPr>
    <w:tblStylePr w:type="firstRow">
      <w:rPr>
        <w:b/>
        <w:bCs/>
        <w:color w:val="FFFFFF" w:themeColor="background1"/>
      </w:rPr>
      <w:tblPr/>
      <w:tcPr>
        <w:tcBorders>
          <w:bottom w:val="single" w:sz="12" w:space="0" w:color="FFFFFF" w:themeColor="background1"/>
        </w:tcBorders>
        <w:shd w:val="clear" w:color="auto" w:fill="E2B600" w:themeFill="accent5" w:themeFillShade="CC"/>
      </w:tcPr>
    </w:tblStylePr>
    <w:tblStylePr w:type="lastRow">
      <w:rPr>
        <w:b/>
        <w:bCs/>
        <w:color w:val="E2B6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C1" w:themeFill="accent6" w:themeFillTint="3F"/>
      </w:tcPr>
    </w:tblStylePr>
    <w:tblStylePr w:type="band1Horz">
      <w:tblPr/>
      <w:tcPr>
        <w:shd w:val="clear" w:color="auto" w:fill="FFE0CD" w:themeFill="accent6" w:themeFillTint="33"/>
      </w:tcPr>
    </w:tblStylePr>
  </w:style>
  <w:style w:type="table" w:styleId="ColorfulShading">
    <w:name w:val="Colorful Shading"/>
    <w:basedOn w:val="TableNormal"/>
    <w:uiPriority w:val="71"/>
    <w:semiHidden/>
    <w:unhideWhenUsed/>
    <w:rsid w:val="00B70530"/>
    <w:pPr>
      <w:spacing w:after="0" w:line="240" w:lineRule="auto"/>
    </w:pPr>
    <w:rPr>
      <w:rFonts w:eastAsiaTheme="minorEastAsia"/>
      <w:color w:val="000000" w:themeColor="text1"/>
    </w:rPr>
    <w:tblPr>
      <w:tblStyleRowBandSize w:val="1"/>
      <w:tblStyleColBandSize w:val="1"/>
      <w:tblBorders>
        <w:top w:val="single" w:sz="24" w:space="0" w:color="03BF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3BF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70530"/>
    <w:pPr>
      <w:spacing w:after="0" w:line="240" w:lineRule="auto"/>
    </w:pPr>
    <w:rPr>
      <w:rFonts w:eastAsiaTheme="minorEastAsia"/>
      <w:color w:val="000000" w:themeColor="text1"/>
    </w:rPr>
    <w:tblPr>
      <w:tblStyleRowBandSize w:val="1"/>
      <w:tblStyleColBandSize w:val="1"/>
      <w:tblBorders>
        <w:top w:val="single" w:sz="24" w:space="0" w:color="03BFBF" w:themeColor="accent2"/>
        <w:left w:val="single" w:sz="4" w:space="0" w:color="8254FD" w:themeColor="accent1"/>
        <w:bottom w:val="single" w:sz="4" w:space="0" w:color="8254FD" w:themeColor="accent1"/>
        <w:right w:val="single" w:sz="4" w:space="0" w:color="8254FD" w:themeColor="accent1"/>
        <w:insideH w:val="single" w:sz="4" w:space="0" w:color="FFFFFF" w:themeColor="background1"/>
        <w:insideV w:val="single" w:sz="4" w:space="0" w:color="FFFFFF" w:themeColor="background1"/>
      </w:tblBorders>
    </w:tblPr>
    <w:tcPr>
      <w:shd w:val="clear" w:color="auto" w:fill="F2EEFE" w:themeFill="accent1" w:themeFillTint="19"/>
    </w:tcPr>
    <w:tblStylePr w:type="firstRow">
      <w:rPr>
        <w:b/>
        <w:bCs/>
      </w:rPr>
      <w:tblPr/>
      <w:tcPr>
        <w:tcBorders>
          <w:top w:val="nil"/>
          <w:left w:val="nil"/>
          <w:bottom w:val="single" w:sz="24" w:space="0" w:color="03BF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02C7" w:themeFill="accent1" w:themeFillShade="99"/>
      </w:tcPr>
    </w:tblStylePr>
    <w:tblStylePr w:type="firstCol">
      <w:rPr>
        <w:color w:val="FFFFFF" w:themeColor="background1"/>
      </w:rPr>
      <w:tblPr/>
      <w:tcPr>
        <w:tcBorders>
          <w:top w:val="nil"/>
          <w:left w:val="nil"/>
          <w:bottom w:val="nil"/>
          <w:right w:val="nil"/>
          <w:insideH w:val="single" w:sz="4" w:space="0" w:color="3702C7" w:themeColor="accent1" w:themeShade="99"/>
          <w:insideV w:val="nil"/>
        </w:tcBorders>
        <w:shd w:val="clear" w:color="auto" w:fill="3702C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702C7" w:themeFill="accent1" w:themeFillShade="99"/>
      </w:tcPr>
    </w:tblStylePr>
    <w:tblStylePr w:type="band1Vert">
      <w:tblPr/>
      <w:tcPr>
        <w:shd w:val="clear" w:color="auto" w:fill="CCBAFE" w:themeFill="accent1" w:themeFillTint="66"/>
      </w:tcPr>
    </w:tblStylePr>
    <w:tblStylePr w:type="band1Horz">
      <w:tblPr/>
      <w:tcPr>
        <w:shd w:val="clear" w:color="auto" w:fill="C0A9F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70530"/>
    <w:pPr>
      <w:spacing w:after="0" w:line="240" w:lineRule="auto"/>
    </w:pPr>
    <w:rPr>
      <w:rFonts w:eastAsiaTheme="minorEastAsia"/>
      <w:color w:val="000000" w:themeColor="text1"/>
    </w:rPr>
    <w:tblPr>
      <w:tblStyleRowBandSize w:val="1"/>
      <w:tblStyleColBandSize w:val="1"/>
      <w:tblBorders>
        <w:top w:val="single" w:sz="24" w:space="0" w:color="03BFBF" w:themeColor="accent2"/>
        <w:left w:val="single" w:sz="4" w:space="0" w:color="03BFBF" w:themeColor="accent2"/>
        <w:bottom w:val="single" w:sz="4" w:space="0" w:color="03BFBF" w:themeColor="accent2"/>
        <w:right w:val="single" w:sz="4" w:space="0" w:color="03BFBF" w:themeColor="accent2"/>
        <w:insideH w:val="single" w:sz="4" w:space="0" w:color="FFFFFF" w:themeColor="background1"/>
        <w:insideV w:val="single" w:sz="4" w:space="0" w:color="FFFFFF" w:themeColor="background1"/>
      </w:tblBorders>
    </w:tblPr>
    <w:tcPr>
      <w:shd w:val="clear" w:color="auto" w:fill="E0FEFE" w:themeFill="accent2" w:themeFillTint="19"/>
    </w:tcPr>
    <w:tblStylePr w:type="firstRow">
      <w:rPr>
        <w:b/>
        <w:bCs/>
      </w:rPr>
      <w:tblPr/>
      <w:tcPr>
        <w:tcBorders>
          <w:top w:val="nil"/>
          <w:left w:val="nil"/>
          <w:bottom w:val="single" w:sz="24" w:space="0" w:color="03BF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7272" w:themeFill="accent2" w:themeFillShade="99"/>
      </w:tcPr>
    </w:tblStylePr>
    <w:tblStylePr w:type="firstCol">
      <w:rPr>
        <w:color w:val="FFFFFF" w:themeColor="background1"/>
      </w:rPr>
      <w:tblPr/>
      <w:tcPr>
        <w:tcBorders>
          <w:top w:val="nil"/>
          <w:left w:val="nil"/>
          <w:bottom w:val="nil"/>
          <w:right w:val="nil"/>
          <w:insideH w:val="single" w:sz="4" w:space="0" w:color="017272" w:themeColor="accent2" w:themeShade="99"/>
          <w:insideV w:val="nil"/>
        </w:tcBorders>
        <w:shd w:val="clear" w:color="auto" w:fill="01727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17272" w:themeFill="accent2" w:themeFillShade="99"/>
      </w:tcPr>
    </w:tblStylePr>
    <w:tblStylePr w:type="band1Vert">
      <w:tblPr/>
      <w:tcPr>
        <w:shd w:val="clear" w:color="auto" w:fill="82FDFD" w:themeFill="accent2" w:themeFillTint="66"/>
      </w:tcPr>
    </w:tblStylePr>
    <w:tblStylePr w:type="band1Horz">
      <w:tblPr/>
      <w:tcPr>
        <w:shd w:val="clear" w:color="auto" w:fill="63FCF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70530"/>
    <w:pPr>
      <w:spacing w:after="0" w:line="240" w:lineRule="auto"/>
    </w:pPr>
    <w:rPr>
      <w:rFonts w:eastAsiaTheme="minorEastAsia"/>
      <w:color w:val="000000" w:themeColor="text1"/>
    </w:rPr>
    <w:tblPr>
      <w:tblStyleRowBandSize w:val="1"/>
      <w:tblStyleColBandSize w:val="1"/>
      <w:tblBorders>
        <w:top w:val="single" w:sz="24" w:space="0" w:color="9AD248" w:themeColor="accent4"/>
        <w:left w:val="single" w:sz="4" w:space="0" w:color="0097FF" w:themeColor="accent3"/>
        <w:bottom w:val="single" w:sz="4" w:space="0" w:color="0097FF" w:themeColor="accent3"/>
        <w:right w:val="single" w:sz="4" w:space="0" w:color="0097FF" w:themeColor="accent3"/>
        <w:insideH w:val="single" w:sz="4" w:space="0" w:color="FFFFFF" w:themeColor="background1"/>
        <w:insideV w:val="single" w:sz="4" w:space="0" w:color="FFFFFF" w:themeColor="background1"/>
      </w:tblBorders>
    </w:tblPr>
    <w:tcPr>
      <w:shd w:val="clear" w:color="auto" w:fill="E6F4FF" w:themeFill="accent3" w:themeFillTint="19"/>
    </w:tcPr>
    <w:tblStylePr w:type="firstRow">
      <w:rPr>
        <w:b/>
        <w:bCs/>
      </w:rPr>
      <w:tblPr/>
      <w:tcPr>
        <w:tcBorders>
          <w:top w:val="nil"/>
          <w:left w:val="nil"/>
          <w:bottom w:val="single" w:sz="24" w:space="0" w:color="9AD2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99" w:themeFill="accent3" w:themeFillShade="99"/>
      </w:tcPr>
    </w:tblStylePr>
    <w:tblStylePr w:type="firstCol">
      <w:rPr>
        <w:color w:val="FFFFFF" w:themeColor="background1"/>
      </w:rPr>
      <w:tblPr/>
      <w:tcPr>
        <w:tcBorders>
          <w:top w:val="nil"/>
          <w:left w:val="nil"/>
          <w:bottom w:val="nil"/>
          <w:right w:val="nil"/>
          <w:insideH w:val="single" w:sz="4" w:space="0" w:color="005A99" w:themeColor="accent3" w:themeShade="99"/>
          <w:insideV w:val="nil"/>
        </w:tcBorders>
        <w:shd w:val="clear" w:color="auto" w:fill="005A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A99" w:themeFill="accent3" w:themeFillShade="99"/>
      </w:tcPr>
    </w:tblStylePr>
    <w:tblStylePr w:type="band1Vert">
      <w:tblPr/>
      <w:tcPr>
        <w:shd w:val="clear" w:color="auto" w:fill="99D5FF" w:themeFill="accent3" w:themeFillTint="66"/>
      </w:tcPr>
    </w:tblStylePr>
    <w:tblStylePr w:type="band1Horz">
      <w:tblPr/>
      <w:tcPr>
        <w:shd w:val="clear" w:color="auto" w:fill="80CBFF" w:themeFill="accent3" w:themeFillTint="7F"/>
      </w:tcPr>
    </w:tblStylePr>
  </w:style>
  <w:style w:type="table" w:styleId="ColorfulShading-Accent4">
    <w:name w:val="Colorful Shading Accent 4"/>
    <w:basedOn w:val="TableNormal"/>
    <w:uiPriority w:val="71"/>
    <w:semiHidden/>
    <w:unhideWhenUsed/>
    <w:rsid w:val="00B70530"/>
    <w:pPr>
      <w:spacing w:after="0" w:line="240" w:lineRule="auto"/>
    </w:pPr>
    <w:rPr>
      <w:rFonts w:eastAsiaTheme="minorEastAsia"/>
      <w:color w:val="000000" w:themeColor="text1"/>
    </w:rPr>
    <w:tblPr>
      <w:tblStyleRowBandSize w:val="1"/>
      <w:tblStyleColBandSize w:val="1"/>
      <w:tblBorders>
        <w:top w:val="single" w:sz="24" w:space="0" w:color="0097FF" w:themeColor="accent3"/>
        <w:left w:val="single" w:sz="4" w:space="0" w:color="9AD248" w:themeColor="accent4"/>
        <w:bottom w:val="single" w:sz="4" w:space="0" w:color="9AD248" w:themeColor="accent4"/>
        <w:right w:val="single" w:sz="4" w:space="0" w:color="9AD248" w:themeColor="accent4"/>
        <w:insideH w:val="single" w:sz="4" w:space="0" w:color="FFFFFF" w:themeColor="background1"/>
        <w:insideV w:val="single" w:sz="4" w:space="0" w:color="FFFFFF" w:themeColor="background1"/>
      </w:tblBorders>
    </w:tblPr>
    <w:tcPr>
      <w:shd w:val="clear" w:color="auto" w:fill="F4FAEC" w:themeFill="accent4" w:themeFillTint="19"/>
    </w:tcPr>
    <w:tblStylePr w:type="firstRow">
      <w:rPr>
        <w:b/>
        <w:bCs/>
      </w:rPr>
      <w:tblPr/>
      <w:tcPr>
        <w:tcBorders>
          <w:top w:val="nil"/>
          <w:left w:val="nil"/>
          <w:bottom w:val="single" w:sz="24" w:space="0" w:color="0097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8721" w:themeFill="accent4" w:themeFillShade="99"/>
      </w:tcPr>
    </w:tblStylePr>
    <w:tblStylePr w:type="firstCol">
      <w:rPr>
        <w:color w:val="FFFFFF" w:themeColor="background1"/>
      </w:rPr>
      <w:tblPr/>
      <w:tcPr>
        <w:tcBorders>
          <w:top w:val="nil"/>
          <w:left w:val="nil"/>
          <w:bottom w:val="nil"/>
          <w:right w:val="nil"/>
          <w:insideH w:val="single" w:sz="4" w:space="0" w:color="5D8721" w:themeColor="accent4" w:themeShade="99"/>
          <w:insideV w:val="nil"/>
        </w:tcBorders>
        <w:shd w:val="clear" w:color="auto" w:fill="5D872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D8721" w:themeFill="accent4" w:themeFillShade="99"/>
      </w:tcPr>
    </w:tblStylePr>
    <w:tblStylePr w:type="band1Vert">
      <w:tblPr/>
      <w:tcPr>
        <w:shd w:val="clear" w:color="auto" w:fill="D6EDB5" w:themeFill="accent4" w:themeFillTint="66"/>
      </w:tcPr>
    </w:tblStylePr>
    <w:tblStylePr w:type="band1Horz">
      <w:tblPr/>
      <w:tcPr>
        <w:shd w:val="clear" w:color="auto" w:fill="CCE8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70530"/>
    <w:pPr>
      <w:spacing w:after="0" w:line="240" w:lineRule="auto"/>
    </w:pPr>
    <w:rPr>
      <w:rFonts w:eastAsiaTheme="minorEastAsia"/>
      <w:color w:val="000000" w:themeColor="text1"/>
    </w:rPr>
    <w:tblPr>
      <w:tblStyleRowBandSize w:val="1"/>
      <w:tblStyleColBandSize w:val="1"/>
      <w:tblBorders>
        <w:top w:val="single" w:sz="24" w:space="0" w:color="FF6707" w:themeColor="accent6"/>
        <w:left w:val="single" w:sz="4" w:space="0" w:color="FFD41C" w:themeColor="accent5"/>
        <w:bottom w:val="single" w:sz="4" w:space="0" w:color="FFD41C" w:themeColor="accent5"/>
        <w:right w:val="single" w:sz="4" w:space="0" w:color="FFD41C" w:themeColor="accent5"/>
        <w:insideH w:val="single" w:sz="4" w:space="0" w:color="FFFFFF" w:themeColor="background1"/>
        <w:insideV w:val="single" w:sz="4" w:space="0" w:color="FFFFFF" w:themeColor="background1"/>
      </w:tblBorders>
    </w:tblPr>
    <w:tcPr>
      <w:shd w:val="clear" w:color="auto" w:fill="FFFAE8" w:themeFill="accent5" w:themeFillTint="19"/>
    </w:tcPr>
    <w:tblStylePr w:type="firstRow">
      <w:rPr>
        <w:b/>
        <w:bCs/>
      </w:rPr>
      <w:tblPr/>
      <w:tcPr>
        <w:tcBorders>
          <w:top w:val="nil"/>
          <w:left w:val="nil"/>
          <w:bottom w:val="single" w:sz="24" w:space="0" w:color="FF670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8900" w:themeFill="accent5" w:themeFillShade="99"/>
      </w:tcPr>
    </w:tblStylePr>
    <w:tblStylePr w:type="firstCol">
      <w:rPr>
        <w:color w:val="FFFFFF" w:themeColor="background1"/>
      </w:rPr>
      <w:tblPr/>
      <w:tcPr>
        <w:tcBorders>
          <w:top w:val="nil"/>
          <w:left w:val="nil"/>
          <w:bottom w:val="nil"/>
          <w:right w:val="nil"/>
          <w:insideH w:val="single" w:sz="4" w:space="0" w:color="A98900" w:themeColor="accent5" w:themeShade="99"/>
          <w:insideV w:val="nil"/>
        </w:tcBorders>
        <w:shd w:val="clear" w:color="auto" w:fill="A98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8900" w:themeFill="accent5" w:themeFillShade="99"/>
      </w:tcPr>
    </w:tblStylePr>
    <w:tblStylePr w:type="band1Vert">
      <w:tblPr/>
      <w:tcPr>
        <w:shd w:val="clear" w:color="auto" w:fill="FFEDA4" w:themeFill="accent5" w:themeFillTint="66"/>
      </w:tcPr>
    </w:tblStylePr>
    <w:tblStylePr w:type="band1Horz">
      <w:tblPr/>
      <w:tcPr>
        <w:shd w:val="clear" w:color="auto" w:fill="FFE98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70530"/>
    <w:pPr>
      <w:spacing w:after="0" w:line="240" w:lineRule="auto"/>
    </w:pPr>
    <w:rPr>
      <w:rFonts w:eastAsiaTheme="minorEastAsia"/>
      <w:color w:val="000000" w:themeColor="text1"/>
    </w:rPr>
    <w:tblPr>
      <w:tblStyleRowBandSize w:val="1"/>
      <w:tblStyleColBandSize w:val="1"/>
      <w:tblBorders>
        <w:top w:val="single" w:sz="24" w:space="0" w:color="FFD41C" w:themeColor="accent5"/>
        <w:left w:val="single" w:sz="4" w:space="0" w:color="FF6707" w:themeColor="accent6"/>
        <w:bottom w:val="single" w:sz="4" w:space="0" w:color="FF6707" w:themeColor="accent6"/>
        <w:right w:val="single" w:sz="4" w:space="0" w:color="FF6707" w:themeColor="accent6"/>
        <w:insideH w:val="single" w:sz="4" w:space="0" w:color="FFFFFF" w:themeColor="background1"/>
        <w:insideV w:val="single" w:sz="4" w:space="0" w:color="FFFFFF" w:themeColor="background1"/>
      </w:tblBorders>
    </w:tblPr>
    <w:tcPr>
      <w:shd w:val="clear" w:color="auto" w:fill="FFF0E6" w:themeFill="accent6" w:themeFillTint="19"/>
    </w:tcPr>
    <w:tblStylePr w:type="firstRow">
      <w:rPr>
        <w:b/>
        <w:bCs/>
      </w:rPr>
      <w:tblPr/>
      <w:tcPr>
        <w:tcBorders>
          <w:top w:val="nil"/>
          <w:left w:val="nil"/>
          <w:bottom w:val="single" w:sz="24" w:space="0" w:color="FFD4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3C00" w:themeFill="accent6" w:themeFillShade="99"/>
      </w:tcPr>
    </w:tblStylePr>
    <w:tblStylePr w:type="firstCol">
      <w:rPr>
        <w:color w:val="FFFFFF" w:themeColor="background1"/>
      </w:rPr>
      <w:tblPr/>
      <w:tcPr>
        <w:tcBorders>
          <w:top w:val="nil"/>
          <w:left w:val="nil"/>
          <w:bottom w:val="nil"/>
          <w:right w:val="nil"/>
          <w:insideH w:val="single" w:sz="4" w:space="0" w:color="9D3C00" w:themeColor="accent6" w:themeShade="99"/>
          <w:insideV w:val="nil"/>
        </w:tcBorders>
        <w:shd w:val="clear" w:color="auto" w:fill="9D3C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D3C00" w:themeFill="accent6" w:themeFillShade="99"/>
      </w:tcPr>
    </w:tblStylePr>
    <w:tblStylePr w:type="band1Vert">
      <w:tblPr/>
      <w:tcPr>
        <w:shd w:val="clear" w:color="auto" w:fill="FFC19B" w:themeFill="accent6" w:themeFillTint="66"/>
      </w:tcPr>
    </w:tblStylePr>
    <w:tblStylePr w:type="band1Horz">
      <w:tblPr/>
      <w:tcPr>
        <w:shd w:val="clear" w:color="auto" w:fill="FFB28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qFormat/>
    <w:rsid w:val="00B70530"/>
    <w:rPr>
      <w:bCs w:val="0"/>
      <w:sz w:val="16"/>
      <w:szCs w:val="16"/>
      <w:lang w:val="en-GB"/>
    </w:rPr>
  </w:style>
  <w:style w:type="paragraph" w:styleId="CommentText">
    <w:name w:val="annotation text"/>
    <w:basedOn w:val="Normal"/>
    <w:link w:val="CommentTextChar"/>
    <w:uiPriority w:val="99"/>
    <w:unhideWhenUsed/>
    <w:qFormat/>
    <w:rsid w:val="00B70530"/>
    <w:pPr>
      <w:spacing w:after="0" w:line="240" w:lineRule="auto"/>
    </w:pPr>
    <w:rPr>
      <w:rFonts w:ascii="Arial" w:hAnsi="Arial"/>
    </w:rPr>
  </w:style>
  <w:style w:type="character" w:customStyle="1" w:styleId="CommentTextChar">
    <w:name w:val="Comment Text Char"/>
    <w:basedOn w:val="DefaultParagraphFont"/>
    <w:link w:val="CommentText"/>
    <w:uiPriority w:val="99"/>
    <w:rsid w:val="00B70530"/>
    <w:rPr>
      <w:rFonts w:ascii="Arial" w:eastAsiaTheme="minorEastAsia" w:hAnsi="Arial"/>
      <w:lang w:val="en-GB"/>
    </w:rPr>
  </w:style>
  <w:style w:type="paragraph" w:styleId="CommentSubject">
    <w:name w:val="annotation subject"/>
    <w:basedOn w:val="CommentText"/>
    <w:next w:val="CommentText"/>
    <w:link w:val="CommentSubjectChar"/>
    <w:uiPriority w:val="99"/>
    <w:semiHidden/>
    <w:unhideWhenUsed/>
    <w:rsid w:val="00B70530"/>
    <w:rPr>
      <w:b/>
      <w:bCs/>
    </w:rPr>
  </w:style>
  <w:style w:type="character" w:customStyle="1" w:styleId="CommentSubjectChar">
    <w:name w:val="Comment Subject Char"/>
    <w:basedOn w:val="CommentTextChar"/>
    <w:link w:val="CommentSubject"/>
    <w:uiPriority w:val="99"/>
    <w:semiHidden/>
    <w:rsid w:val="00B70530"/>
    <w:rPr>
      <w:rFonts w:ascii="Arial" w:eastAsiaTheme="minorEastAsia" w:hAnsi="Arial"/>
      <w:b/>
      <w:bCs/>
      <w:lang w:val="en-GB"/>
    </w:rPr>
  </w:style>
  <w:style w:type="table" w:styleId="DarkList">
    <w:name w:val="Dark List"/>
    <w:basedOn w:val="TableNormal"/>
    <w:uiPriority w:val="70"/>
    <w:semiHidden/>
    <w:unhideWhenUsed/>
    <w:rsid w:val="00B70530"/>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70530"/>
    <w:pPr>
      <w:spacing w:after="0" w:line="240" w:lineRule="auto"/>
    </w:pPr>
    <w:rPr>
      <w:rFonts w:eastAsiaTheme="minorEastAsia"/>
      <w:color w:val="FFFFFF" w:themeColor="background1"/>
    </w:rPr>
    <w:tblPr>
      <w:tblStyleRowBandSize w:val="1"/>
      <w:tblStyleColBandSize w:val="1"/>
    </w:tblPr>
    <w:tcPr>
      <w:shd w:val="clear" w:color="auto" w:fill="8254F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E02A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503F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503F9" w:themeFill="accent1" w:themeFillShade="BF"/>
      </w:tcPr>
    </w:tblStylePr>
    <w:tblStylePr w:type="band1Vert">
      <w:tblPr/>
      <w:tcPr>
        <w:tcBorders>
          <w:top w:val="nil"/>
          <w:left w:val="nil"/>
          <w:bottom w:val="nil"/>
          <w:right w:val="nil"/>
          <w:insideH w:val="nil"/>
          <w:insideV w:val="nil"/>
        </w:tcBorders>
        <w:shd w:val="clear" w:color="auto" w:fill="4503F9" w:themeFill="accent1" w:themeFillShade="BF"/>
      </w:tcPr>
    </w:tblStylePr>
    <w:tblStylePr w:type="band1Horz">
      <w:tblPr/>
      <w:tcPr>
        <w:tcBorders>
          <w:top w:val="nil"/>
          <w:left w:val="nil"/>
          <w:bottom w:val="nil"/>
          <w:right w:val="nil"/>
          <w:insideH w:val="nil"/>
          <w:insideV w:val="nil"/>
        </w:tcBorders>
        <w:shd w:val="clear" w:color="auto" w:fill="4503F9" w:themeFill="accent1" w:themeFillShade="BF"/>
      </w:tcPr>
    </w:tblStylePr>
  </w:style>
  <w:style w:type="table" w:styleId="DarkList-Accent2">
    <w:name w:val="Dark List Accent 2"/>
    <w:basedOn w:val="TableNormal"/>
    <w:uiPriority w:val="70"/>
    <w:semiHidden/>
    <w:unhideWhenUsed/>
    <w:rsid w:val="00B70530"/>
    <w:pPr>
      <w:spacing w:after="0" w:line="240" w:lineRule="auto"/>
    </w:pPr>
    <w:rPr>
      <w:rFonts w:eastAsiaTheme="minorEastAsia"/>
      <w:color w:val="FFFFFF" w:themeColor="background1"/>
    </w:rPr>
    <w:tblPr>
      <w:tblStyleRowBandSize w:val="1"/>
      <w:tblStyleColBandSize w:val="1"/>
    </w:tblPr>
    <w:tcPr>
      <w:shd w:val="clear" w:color="auto" w:fill="03BF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E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28E8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28E8E" w:themeFill="accent2" w:themeFillShade="BF"/>
      </w:tcPr>
    </w:tblStylePr>
    <w:tblStylePr w:type="band1Vert">
      <w:tblPr/>
      <w:tcPr>
        <w:tcBorders>
          <w:top w:val="nil"/>
          <w:left w:val="nil"/>
          <w:bottom w:val="nil"/>
          <w:right w:val="nil"/>
          <w:insideH w:val="nil"/>
          <w:insideV w:val="nil"/>
        </w:tcBorders>
        <w:shd w:val="clear" w:color="auto" w:fill="028E8E" w:themeFill="accent2" w:themeFillShade="BF"/>
      </w:tcPr>
    </w:tblStylePr>
    <w:tblStylePr w:type="band1Horz">
      <w:tblPr/>
      <w:tcPr>
        <w:tcBorders>
          <w:top w:val="nil"/>
          <w:left w:val="nil"/>
          <w:bottom w:val="nil"/>
          <w:right w:val="nil"/>
          <w:insideH w:val="nil"/>
          <w:insideV w:val="nil"/>
        </w:tcBorders>
        <w:shd w:val="clear" w:color="auto" w:fill="028E8E" w:themeFill="accent2" w:themeFillShade="BF"/>
      </w:tcPr>
    </w:tblStylePr>
  </w:style>
  <w:style w:type="table" w:styleId="DarkList-Accent3">
    <w:name w:val="Dark List Accent 3"/>
    <w:basedOn w:val="TableNormal"/>
    <w:uiPriority w:val="70"/>
    <w:semiHidden/>
    <w:unhideWhenUsed/>
    <w:rsid w:val="00B70530"/>
    <w:pPr>
      <w:spacing w:after="0" w:line="240" w:lineRule="auto"/>
    </w:pPr>
    <w:rPr>
      <w:rFonts w:eastAsiaTheme="minorEastAsia"/>
      <w:color w:val="FFFFFF" w:themeColor="background1"/>
    </w:rPr>
    <w:tblPr>
      <w:tblStyleRowBandSize w:val="1"/>
      <w:tblStyleColBandSize w:val="1"/>
    </w:tblPr>
    <w:tcPr>
      <w:shd w:val="clear" w:color="auto" w:fill="0097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B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1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1BF" w:themeFill="accent3" w:themeFillShade="BF"/>
      </w:tcPr>
    </w:tblStylePr>
    <w:tblStylePr w:type="band1Vert">
      <w:tblPr/>
      <w:tcPr>
        <w:tcBorders>
          <w:top w:val="nil"/>
          <w:left w:val="nil"/>
          <w:bottom w:val="nil"/>
          <w:right w:val="nil"/>
          <w:insideH w:val="nil"/>
          <w:insideV w:val="nil"/>
        </w:tcBorders>
        <w:shd w:val="clear" w:color="auto" w:fill="0071BF" w:themeFill="accent3" w:themeFillShade="BF"/>
      </w:tcPr>
    </w:tblStylePr>
    <w:tblStylePr w:type="band1Horz">
      <w:tblPr/>
      <w:tcPr>
        <w:tcBorders>
          <w:top w:val="nil"/>
          <w:left w:val="nil"/>
          <w:bottom w:val="nil"/>
          <w:right w:val="nil"/>
          <w:insideH w:val="nil"/>
          <w:insideV w:val="nil"/>
        </w:tcBorders>
        <w:shd w:val="clear" w:color="auto" w:fill="0071BF" w:themeFill="accent3" w:themeFillShade="BF"/>
      </w:tcPr>
    </w:tblStylePr>
  </w:style>
  <w:style w:type="table" w:styleId="DarkList-Accent4">
    <w:name w:val="Dark List Accent 4"/>
    <w:basedOn w:val="TableNormal"/>
    <w:uiPriority w:val="70"/>
    <w:semiHidden/>
    <w:unhideWhenUsed/>
    <w:rsid w:val="00B70530"/>
    <w:pPr>
      <w:spacing w:after="0" w:line="240" w:lineRule="auto"/>
    </w:pPr>
    <w:rPr>
      <w:rFonts w:eastAsiaTheme="minorEastAsia"/>
      <w:color w:val="FFFFFF" w:themeColor="background1"/>
    </w:rPr>
    <w:tblPr>
      <w:tblStyleRowBandSize w:val="1"/>
      <w:tblStyleColBandSize w:val="1"/>
    </w:tblPr>
    <w:tcPr>
      <w:shd w:val="clear" w:color="auto" w:fill="9AD2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70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5A92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5A929" w:themeFill="accent4" w:themeFillShade="BF"/>
      </w:tcPr>
    </w:tblStylePr>
    <w:tblStylePr w:type="band1Vert">
      <w:tblPr/>
      <w:tcPr>
        <w:tcBorders>
          <w:top w:val="nil"/>
          <w:left w:val="nil"/>
          <w:bottom w:val="nil"/>
          <w:right w:val="nil"/>
          <w:insideH w:val="nil"/>
          <w:insideV w:val="nil"/>
        </w:tcBorders>
        <w:shd w:val="clear" w:color="auto" w:fill="75A929" w:themeFill="accent4" w:themeFillShade="BF"/>
      </w:tcPr>
    </w:tblStylePr>
    <w:tblStylePr w:type="band1Horz">
      <w:tblPr/>
      <w:tcPr>
        <w:tcBorders>
          <w:top w:val="nil"/>
          <w:left w:val="nil"/>
          <w:bottom w:val="nil"/>
          <w:right w:val="nil"/>
          <w:insideH w:val="nil"/>
          <w:insideV w:val="nil"/>
        </w:tcBorders>
        <w:shd w:val="clear" w:color="auto" w:fill="75A929" w:themeFill="accent4" w:themeFillShade="BF"/>
      </w:tcPr>
    </w:tblStylePr>
  </w:style>
  <w:style w:type="table" w:styleId="DarkList-Accent5">
    <w:name w:val="Dark List Accent 5"/>
    <w:basedOn w:val="TableNormal"/>
    <w:uiPriority w:val="70"/>
    <w:semiHidden/>
    <w:unhideWhenUsed/>
    <w:rsid w:val="00B70530"/>
    <w:pPr>
      <w:spacing w:after="0" w:line="240" w:lineRule="auto"/>
    </w:pPr>
    <w:rPr>
      <w:rFonts w:eastAsiaTheme="minorEastAsia"/>
      <w:color w:val="FFFFFF" w:themeColor="background1"/>
    </w:rPr>
    <w:tblPr>
      <w:tblStyleRowBandSize w:val="1"/>
      <w:tblStyleColBandSize w:val="1"/>
    </w:tblPr>
    <w:tcPr>
      <w:shd w:val="clear" w:color="auto" w:fill="FFD4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71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3AA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3AA00" w:themeFill="accent5" w:themeFillShade="BF"/>
      </w:tcPr>
    </w:tblStylePr>
    <w:tblStylePr w:type="band1Vert">
      <w:tblPr/>
      <w:tcPr>
        <w:tcBorders>
          <w:top w:val="nil"/>
          <w:left w:val="nil"/>
          <w:bottom w:val="nil"/>
          <w:right w:val="nil"/>
          <w:insideH w:val="nil"/>
          <w:insideV w:val="nil"/>
        </w:tcBorders>
        <w:shd w:val="clear" w:color="auto" w:fill="D3AA00" w:themeFill="accent5" w:themeFillShade="BF"/>
      </w:tcPr>
    </w:tblStylePr>
    <w:tblStylePr w:type="band1Horz">
      <w:tblPr/>
      <w:tcPr>
        <w:tcBorders>
          <w:top w:val="nil"/>
          <w:left w:val="nil"/>
          <w:bottom w:val="nil"/>
          <w:right w:val="nil"/>
          <w:insideH w:val="nil"/>
          <w:insideV w:val="nil"/>
        </w:tcBorders>
        <w:shd w:val="clear" w:color="auto" w:fill="D3AA00" w:themeFill="accent5" w:themeFillShade="BF"/>
      </w:tcPr>
    </w:tblStylePr>
  </w:style>
  <w:style w:type="table" w:styleId="DarkList-Accent6">
    <w:name w:val="Dark List Accent 6"/>
    <w:basedOn w:val="TableNormal"/>
    <w:uiPriority w:val="70"/>
    <w:semiHidden/>
    <w:unhideWhenUsed/>
    <w:rsid w:val="00B70530"/>
    <w:pPr>
      <w:spacing w:after="0" w:line="240" w:lineRule="auto"/>
    </w:pPr>
    <w:rPr>
      <w:rFonts w:eastAsiaTheme="minorEastAsia"/>
      <w:color w:val="FFFFFF" w:themeColor="background1"/>
    </w:rPr>
    <w:tblPr>
      <w:tblStyleRowBandSize w:val="1"/>
      <w:tblStyleColBandSize w:val="1"/>
    </w:tblPr>
    <w:tcPr>
      <w:shd w:val="clear" w:color="auto" w:fill="FF670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2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44B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44B00" w:themeFill="accent6" w:themeFillShade="BF"/>
      </w:tcPr>
    </w:tblStylePr>
    <w:tblStylePr w:type="band1Vert">
      <w:tblPr/>
      <w:tcPr>
        <w:tcBorders>
          <w:top w:val="nil"/>
          <w:left w:val="nil"/>
          <w:bottom w:val="nil"/>
          <w:right w:val="nil"/>
          <w:insideH w:val="nil"/>
          <w:insideV w:val="nil"/>
        </w:tcBorders>
        <w:shd w:val="clear" w:color="auto" w:fill="C44B00" w:themeFill="accent6" w:themeFillShade="BF"/>
      </w:tcPr>
    </w:tblStylePr>
    <w:tblStylePr w:type="band1Horz">
      <w:tblPr/>
      <w:tcPr>
        <w:tcBorders>
          <w:top w:val="nil"/>
          <w:left w:val="nil"/>
          <w:bottom w:val="nil"/>
          <w:right w:val="nil"/>
          <w:insideH w:val="nil"/>
          <w:insideV w:val="nil"/>
        </w:tcBorders>
        <w:shd w:val="clear" w:color="auto" w:fill="C44B00" w:themeFill="accent6" w:themeFillShade="BF"/>
      </w:tcPr>
    </w:tblStylePr>
  </w:style>
  <w:style w:type="paragraph" w:styleId="Date">
    <w:name w:val="Date"/>
    <w:basedOn w:val="Normal"/>
    <w:next w:val="Normal"/>
    <w:link w:val="DateChar"/>
    <w:uiPriority w:val="99"/>
    <w:semiHidden/>
    <w:rsid w:val="00B70530"/>
  </w:style>
  <w:style w:type="character" w:customStyle="1" w:styleId="DateChar">
    <w:name w:val="Date Char"/>
    <w:basedOn w:val="DefaultParagraphFont"/>
    <w:link w:val="Date"/>
    <w:uiPriority w:val="99"/>
    <w:semiHidden/>
    <w:rsid w:val="00B70530"/>
    <w:rPr>
      <w:rFonts w:eastAsiaTheme="minorEastAsia"/>
      <w:lang w:val="en-GB"/>
    </w:rPr>
  </w:style>
  <w:style w:type="paragraph" w:styleId="DocumentMap">
    <w:name w:val="Document Map"/>
    <w:basedOn w:val="Normal"/>
    <w:link w:val="DocumentMapChar"/>
    <w:uiPriority w:val="99"/>
    <w:semiHidden/>
    <w:unhideWhenUsed/>
    <w:rsid w:val="00B70530"/>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70530"/>
    <w:rPr>
      <w:rFonts w:ascii="Segoe UI" w:eastAsiaTheme="minorEastAsia" w:hAnsi="Segoe UI" w:cs="Segoe UI"/>
      <w:sz w:val="16"/>
      <w:szCs w:val="16"/>
      <w:lang w:val="en-GB"/>
    </w:rPr>
  </w:style>
  <w:style w:type="paragraph" w:styleId="E-mailSignature">
    <w:name w:val="E-mail Signature"/>
    <w:basedOn w:val="Normal"/>
    <w:link w:val="E-mailSignatureChar"/>
    <w:uiPriority w:val="99"/>
    <w:semiHidden/>
    <w:unhideWhenUsed/>
    <w:rsid w:val="00B70530"/>
    <w:pPr>
      <w:spacing w:before="0" w:after="0" w:line="240" w:lineRule="auto"/>
    </w:pPr>
  </w:style>
  <w:style w:type="character" w:customStyle="1" w:styleId="E-mailSignatureChar">
    <w:name w:val="E-mail Signature Char"/>
    <w:basedOn w:val="DefaultParagraphFont"/>
    <w:link w:val="E-mailSignature"/>
    <w:uiPriority w:val="99"/>
    <w:semiHidden/>
    <w:rsid w:val="00B70530"/>
    <w:rPr>
      <w:rFonts w:eastAsiaTheme="minorEastAsia"/>
      <w:lang w:val="en-GB"/>
    </w:rPr>
  </w:style>
  <w:style w:type="character" w:styleId="Emphasis">
    <w:name w:val="Emphasis"/>
    <w:basedOn w:val="DefaultParagraphFont"/>
    <w:uiPriority w:val="39"/>
    <w:semiHidden/>
    <w:qFormat/>
    <w:rsid w:val="00B70530"/>
    <w:rPr>
      <w:bCs w:val="0"/>
      <w:i/>
      <w:iCs/>
      <w:szCs w:val="20"/>
      <w:lang w:val="en-GB"/>
    </w:rPr>
  </w:style>
  <w:style w:type="character" w:styleId="EndnoteReference">
    <w:name w:val="endnote reference"/>
    <w:basedOn w:val="DefaultParagraphFont"/>
    <w:uiPriority w:val="99"/>
    <w:semiHidden/>
    <w:rsid w:val="00B70530"/>
    <w:rPr>
      <w:rFonts w:asciiTheme="minorHAnsi" w:hAnsiTheme="minorHAnsi"/>
      <w:b/>
      <w:bCs/>
      <w:i w:val="0"/>
      <w:color w:val="000000" w:themeColor="text1"/>
      <w:lang w:val="en-GB"/>
    </w:rPr>
  </w:style>
  <w:style w:type="paragraph" w:styleId="EndnoteText">
    <w:name w:val="endnote text"/>
    <w:basedOn w:val="Normal"/>
    <w:link w:val="EndnoteTextChar"/>
    <w:uiPriority w:val="99"/>
    <w:semiHidden/>
    <w:unhideWhenUsed/>
    <w:rsid w:val="00B70530"/>
    <w:pPr>
      <w:spacing w:before="0" w:after="0" w:line="240" w:lineRule="auto"/>
      <w:ind w:left="284" w:hanging="284"/>
    </w:pPr>
  </w:style>
  <w:style w:type="character" w:customStyle="1" w:styleId="EndnoteTextChar">
    <w:name w:val="Endnote Text Char"/>
    <w:basedOn w:val="DefaultParagraphFont"/>
    <w:link w:val="EndnoteText"/>
    <w:uiPriority w:val="99"/>
    <w:semiHidden/>
    <w:rsid w:val="00B70530"/>
    <w:rPr>
      <w:rFonts w:eastAsiaTheme="minorEastAsia"/>
      <w:lang w:val="en-GB"/>
    </w:rPr>
  </w:style>
  <w:style w:type="paragraph" w:styleId="EnvelopeAddress">
    <w:name w:val="envelope address"/>
    <w:basedOn w:val="Normal"/>
    <w:uiPriority w:val="99"/>
    <w:semiHidden/>
    <w:unhideWhenUsed/>
    <w:rsid w:val="00B70530"/>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70530"/>
    <w:pPr>
      <w:spacing w:before="0" w:after="0" w:line="240" w:lineRule="auto"/>
    </w:pPr>
    <w:rPr>
      <w:rFonts w:asciiTheme="majorHAnsi" w:eastAsiaTheme="majorEastAsia" w:hAnsiTheme="majorHAnsi" w:cstheme="majorBidi"/>
    </w:rPr>
  </w:style>
  <w:style w:type="character" w:styleId="FollowedHyperlink">
    <w:name w:val="FollowedHyperlink"/>
    <w:basedOn w:val="DefaultParagraphFont"/>
    <w:uiPriority w:val="37"/>
    <w:semiHidden/>
    <w:rsid w:val="00B70530"/>
    <w:rPr>
      <w:bCs w:val="0"/>
      <w:color w:val="000000" w:themeColor="text1"/>
      <w:szCs w:val="20"/>
      <w:u w:val="single"/>
      <w:lang w:val="en-GB"/>
    </w:rPr>
  </w:style>
  <w:style w:type="character" w:styleId="FootnoteReference">
    <w:name w:val="footnote reference"/>
    <w:aliases w:val="Başlık 2 Char1,Footnote Reference-GEM,ftref,16 Point,Superscript 6 Point,BVI fnr,Ref,de nota al pie, BVI fnr,Appel note de bas de page,Footnote,Footnote sign,Style 4,Footnote #,(NECG) Footnote Reference,fr,Footnote Ref in FtNote,E FN"/>
    <w:basedOn w:val="DefaultParagraphFont"/>
    <w:link w:val="Exposant3Point"/>
    <w:uiPriority w:val="99"/>
    <w:qFormat/>
    <w:rsid w:val="00B70530"/>
    <w:rPr>
      <w:rFonts w:asciiTheme="minorHAnsi" w:hAnsiTheme="minorHAnsi"/>
      <w:b/>
      <w:color w:val="000000" w:themeColor="text1"/>
      <w:szCs w:val="20"/>
      <w:vertAlign w:val="superscript"/>
      <w:lang w:val="en-GB"/>
    </w:rPr>
  </w:style>
  <w:style w:type="paragraph" w:styleId="FootnoteText">
    <w:name w:val="footnote text"/>
    <w:aliases w:val="~FootnoteText,Car,Nbpage Moens,RSK-FT,RSK-FT1,RSK-FT2,RSK-FT3,RSK-FT11,RSK-FT21,Harestanes Ref,RSK-FT4,RSK-FT12,RSK-FT22,Note de bas de page Car,Footnote Text Char1 Char,Footnote Text Char Char Char1,Footnote Text Char1 Char Char Char1,fn"/>
    <w:basedOn w:val="NoSpacing"/>
    <w:link w:val="FootnoteTextChar"/>
    <w:uiPriority w:val="99"/>
    <w:qFormat/>
    <w:rsid w:val="00B70530"/>
    <w:pPr>
      <w:spacing w:before="60"/>
      <w:ind w:left="284" w:hanging="284"/>
    </w:pPr>
    <w:rPr>
      <w:sz w:val="17"/>
      <w:szCs w:val="14"/>
    </w:rPr>
  </w:style>
  <w:style w:type="character" w:customStyle="1" w:styleId="FootnoteTextChar">
    <w:name w:val="Footnote Text Char"/>
    <w:aliases w:val="~FootnoteText Char,Car Char,Nbpage Moens Char,RSK-FT Char,RSK-FT1 Char,RSK-FT2 Char,RSK-FT3 Char,RSK-FT11 Char,RSK-FT21 Char,Harestanes Ref Char,RSK-FT4 Char,RSK-FT12 Char,RSK-FT22 Char,Note de bas de page Car Char,fn Char"/>
    <w:basedOn w:val="DefaultParagraphFont"/>
    <w:link w:val="FootnoteText"/>
    <w:uiPriority w:val="99"/>
    <w:qFormat/>
    <w:rsid w:val="00B70530"/>
    <w:rPr>
      <w:rFonts w:eastAsiaTheme="minorEastAsia"/>
      <w:sz w:val="17"/>
      <w:szCs w:val="14"/>
      <w:lang w:val="en-GB"/>
    </w:rPr>
  </w:style>
  <w:style w:type="table" w:styleId="GridTable1Light">
    <w:name w:val="Grid Table 1 Light"/>
    <w:basedOn w:val="TableNormal"/>
    <w:uiPriority w:val="46"/>
    <w:rsid w:val="00B70530"/>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70530"/>
    <w:pPr>
      <w:spacing w:after="0" w:line="240" w:lineRule="auto"/>
    </w:pPr>
    <w:rPr>
      <w:rFonts w:eastAsiaTheme="minorEastAsia"/>
    </w:rPr>
    <w:tblPr>
      <w:tblStyleRowBandSize w:val="1"/>
      <w:tblStyleColBandSize w:val="1"/>
      <w:tblBorders>
        <w:top w:val="single" w:sz="4" w:space="0" w:color="CCBAFE" w:themeColor="accent1" w:themeTint="66"/>
        <w:left w:val="single" w:sz="4" w:space="0" w:color="CCBAFE" w:themeColor="accent1" w:themeTint="66"/>
        <w:bottom w:val="single" w:sz="4" w:space="0" w:color="CCBAFE" w:themeColor="accent1" w:themeTint="66"/>
        <w:right w:val="single" w:sz="4" w:space="0" w:color="CCBAFE" w:themeColor="accent1" w:themeTint="66"/>
        <w:insideH w:val="single" w:sz="4" w:space="0" w:color="CCBAFE" w:themeColor="accent1" w:themeTint="66"/>
        <w:insideV w:val="single" w:sz="4" w:space="0" w:color="CCBAFE" w:themeColor="accent1" w:themeTint="66"/>
      </w:tblBorders>
    </w:tblPr>
    <w:tblStylePr w:type="firstRow">
      <w:rPr>
        <w:b/>
        <w:bCs/>
      </w:rPr>
      <w:tblPr/>
      <w:tcPr>
        <w:tcBorders>
          <w:bottom w:val="single" w:sz="12" w:space="0" w:color="B398FD" w:themeColor="accent1" w:themeTint="99"/>
        </w:tcBorders>
      </w:tcPr>
    </w:tblStylePr>
    <w:tblStylePr w:type="lastRow">
      <w:rPr>
        <w:b/>
        <w:bCs/>
      </w:rPr>
      <w:tblPr/>
      <w:tcPr>
        <w:tcBorders>
          <w:top w:val="double" w:sz="2" w:space="0" w:color="B398F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70530"/>
    <w:pPr>
      <w:spacing w:after="0" w:line="240" w:lineRule="auto"/>
    </w:pPr>
    <w:rPr>
      <w:rFonts w:eastAsiaTheme="minorEastAsia"/>
    </w:rPr>
    <w:tblPr>
      <w:tblStyleRowBandSize w:val="1"/>
      <w:tblStyleColBandSize w:val="1"/>
      <w:tblBorders>
        <w:top w:val="single" w:sz="4" w:space="0" w:color="82FDFD" w:themeColor="accent2" w:themeTint="66"/>
        <w:left w:val="single" w:sz="4" w:space="0" w:color="82FDFD" w:themeColor="accent2" w:themeTint="66"/>
        <w:bottom w:val="single" w:sz="4" w:space="0" w:color="82FDFD" w:themeColor="accent2" w:themeTint="66"/>
        <w:right w:val="single" w:sz="4" w:space="0" w:color="82FDFD" w:themeColor="accent2" w:themeTint="66"/>
        <w:insideH w:val="single" w:sz="4" w:space="0" w:color="82FDFD" w:themeColor="accent2" w:themeTint="66"/>
        <w:insideV w:val="single" w:sz="4" w:space="0" w:color="82FDFD" w:themeColor="accent2" w:themeTint="66"/>
      </w:tblBorders>
    </w:tblPr>
    <w:tblStylePr w:type="firstRow">
      <w:rPr>
        <w:b/>
        <w:bCs/>
      </w:rPr>
      <w:tblPr/>
      <w:tcPr>
        <w:tcBorders>
          <w:bottom w:val="single" w:sz="12" w:space="0" w:color="44FCFC" w:themeColor="accent2" w:themeTint="99"/>
        </w:tcBorders>
      </w:tcPr>
    </w:tblStylePr>
    <w:tblStylePr w:type="lastRow">
      <w:rPr>
        <w:b/>
        <w:bCs/>
      </w:rPr>
      <w:tblPr/>
      <w:tcPr>
        <w:tcBorders>
          <w:top w:val="double" w:sz="2" w:space="0" w:color="44FCF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70530"/>
    <w:pPr>
      <w:spacing w:after="0" w:line="240" w:lineRule="auto"/>
    </w:pPr>
    <w:rPr>
      <w:rFonts w:eastAsiaTheme="minorEastAsia"/>
    </w:rPr>
    <w:tblPr>
      <w:tblStyleRowBandSize w:val="1"/>
      <w:tblStyleColBandSize w:val="1"/>
      <w:tblBorders>
        <w:top w:val="single" w:sz="4" w:space="0" w:color="99D5FF" w:themeColor="accent3" w:themeTint="66"/>
        <w:left w:val="single" w:sz="4" w:space="0" w:color="99D5FF" w:themeColor="accent3" w:themeTint="66"/>
        <w:bottom w:val="single" w:sz="4" w:space="0" w:color="99D5FF" w:themeColor="accent3" w:themeTint="66"/>
        <w:right w:val="single" w:sz="4" w:space="0" w:color="99D5FF" w:themeColor="accent3" w:themeTint="66"/>
        <w:insideH w:val="single" w:sz="4" w:space="0" w:color="99D5FF" w:themeColor="accent3" w:themeTint="66"/>
        <w:insideV w:val="single" w:sz="4" w:space="0" w:color="99D5FF" w:themeColor="accent3" w:themeTint="66"/>
      </w:tblBorders>
    </w:tblPr>
    <w:tblStylePr w:type="firstRow">
      <w:rPr>
        <w:b/>
        <w:bCs/>
      </w:rPr>
      <w:tblPr/>
      <w:tcPr>
        <w:tcBorders>
          <w:bottom w:val="single" w:sz="12" w:space="0" w:color="66C0FF" w:themeColor="accent3" w:themeTint="99"/>
        </w:tcBorders>
      </w:tcPr>
    </w:tblStylePr>
    <w:tblStylePr w:type="lastRow">
      <w:rPr>
        <w:b/>
        <w:bCs/>
      </w:rPr>
      <w:tblPr/>
      <w:tcPr>
        <w:tcBorders>
          <w:top w:val="double" w:sz="2" w:space="0" w:color="66C0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70530"/>
    <w:pPr>
      <w:spacing w:after="0" w:line="240" w:lineRule="auto"/>
    </w:pPr>
    <w:rPr>
      <w:rFonts w:eastAsiaTheme="minorEastAsia"/>
    </w:rPr>
    <w:tblPr>
      <w:tblStyleRowBandSize w:val="1"/>
      <w:tblStyleColBandSize w:val="1"/>
      <w:tblBorders>
        <w:top w:val="single" w:sz="4" w:space="0" w:color="D6EDB5" w:themeColor="accent4" w:themeTint="66"/>
        <w:left w:val="single" w:sz="4" w:space="0" w:color="D6EDB5" w:themeColor="accent4" w:themeTint="66"/>
        <w:bottom w:val="single" w:sz="4" w:space="0" w:color="D6EDB5" w:themeColor="accent4" w:themeTint="66"/>
        <w:right w:val="single" w:sz="4" w:space="0" w:color="D6EDB5" w:themeColor="accent4" w:themeTint="66"/>
        <w:insideH w:val="single" w:sz="4" w:space="0" w:color="D6EDB5" w:themeColor="accent4" w:themeTint="66"/>
        <w:insideV w:val="single" w:sz="4" w:space="0" w:color="D6EDB5" w:themeColor="accent4" w:themeTint="66"/>
      </w:tblBorders>
    </w:tblPr>
    <w:tblStylePr w:type="firstRow">
      <w:rPr>
        <w:b/>
        <w:bCs/>
      </w:rPr>
      <w:tblPr/>
      <w:tcPr>
        <w:tcBorders>
          <w:bottom w:val="single" w:sz="12" w:space="0" w:color="C2E491" w:themeColor="accent4" w:themeTint="99"/>
        </w:tcBorders>
      </w:tcPr>
    </w:tblStylePr>
    <w:tblStylePr w:type="lastRow">
      <w:rPr>
        <w:b/>
        <w:bCs/>
      </w:rPr>
      <w:tblPr/>
      <w:tcPr>
        <w:tcBorders>
          <w:top w:val="double" w:sz="2" w:space="0" w:color="C2E49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70530"/>
    <w:pPr>
      <w:spacing w:after="0" w:line="240" w:lineRule="auto"/>
    </w:pPr>
    <w:rPr>
      <w:rFonts w:eastAsiaTheme="minorEastAsia"/>
    </w:rPr>
    <w:tblPr>
      <w:tblStyleRowBandSize w:val="1"/>
      <w:tblStyleColBandSize w:val="1"/>
      <w:tblBorders>
        <w:top w:val="single" w:sz="4" w:space="0" w:color="FFEDA4" w:themeColor="accent5" w:themeTint="66"/>
        <w:left w:val="single" w:sz="4" w:space="0" w:color="FFEDA4" w:themeColor="accent5" w:themeTint="66"/>
        <w:bottom w:val="single" w:sz="4" w:space="0" w:color="FFEDA4" w:themeColor="accent5" w:themeTint="66"/>
        <w:right w:val="single" w:sz="4" w:space="0" w:color="FFEDA4" w:themeColor="accent5" w:themeTint="66"/>
        <w:insideH w:val="single" w:sz="4" w:space="0" w:color="FFEDA4" w:themeColor="accent5" w:themeTint="66"/>
        <w:insideV w:val="single" w:sz="4" w:space="0" w:color="FFEDA4" w:themeColor="accent5" w:themeTint="66"/>
      </w:tblBorders>
    </w:tblPr>
    <w:tblStylePr w:type="firstRow">
      <w:rPr>
        <w:b/>
        <w:bCs/>
      </w:rPr>
      <w:tblPr/>
      <w:tcPr>
        <w:tcBorders>
          <w:bottom w:val="single" w:sz="12" w:space="0" w:color="FFE476" w:themeColor="accent5" w:themeTint="99"/>
        </w:tcBorders>
      </w:tcPr>
    </w:tblStylePr>
    <w:tblStylePr w:type="lastRow">
      <w:rPr>
        <w:b/>
        <w:bCs/>
      </w:rPr>
      <w:tblPr/>
      <w:tcPr>
        <w:tcBorders>
          <w:top w:val="double" w:sz="2" w:space="0" w:color="FFE47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70530"/>
    <w:pPr>
      <w:spacing w:after="0" w:line="240" w:lineRule="auto"/>
    </w:pPr>
    <w:rPr>
      <w:rFonts w:eastAsiaTheme="minorEastAsia"/>
    </w:rPr>
    <w:tblPr>
      <w:tblStyleRowBandSize w:val="1"/>
      <w:tblStyleColBandSize w:val="1"/>
      <w:tblBorders>
        <w:top w:val="single" w:sz="4" w:space="0" w:color="FFC19B" w:themeColor="accent6" w:themeTint="66"/>
        <w:left w:val="single" w:sz="4" w:space="0" w:color="FFC19B" w:themeColor="accent6" w:themeTint="66"/>
        <w:bottom w:val="single" w:sz="4" w:space="0" w:color="FFC19B" w:themeColor="accent6" w:themeTint="66"/>
        <w:right w:val="single" w:sz="4" w:space="0" w:color="FFC19B" w:themeColor="accent6" w:themeTint="66"/>
        <w:insideH w:val="single" w:sz="4" w:space="0" w:color="FFC19B" w:themeColor="accent6" w:themeTint="66"/>
        <w:insideV w:val="single" w:sz="4" w:space="0" w:color="FFC19B" w:themeColor="accent6" w:themeTint="66"/>
      </w:tblBorders>
    </w:tblPr>
    <w:tblStylePr w:type="firstRow">
      <w:rPr>
        <w:b/>
        <w:bCs/>
      </w:rPr>
      <w:tblPr/>
      <w:tcPr>
        <w:tcBorders>
          <w:bottom w:val="single" w:sz="12" w:space="0" w:color="FFA36A" w:themeColor="accent6" w:themeTint="99"/>
        </w:tcBorders>
      </w:tcPr>
    </w:tblStylePr>
    <w:tblStylePr w:type="lastRow">
      <w:rPr>
        <w:b/>
        <w:bCs/>
      </w:rPr>
      <w:tblPr/>
      <w:tcPr>
        <w:tcBorders>
          <w:top w:val="double" w:sz="2" w:space="0" w:color="FFA36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70530"/>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70530"/>
    <w:pPr>
      <w:spacing w:after="0" w:line="240" w:lineRule="auto"/>
    </w:pPr>
    <w:rPr>
      <w:rFonts w:eastAsiaTheme="minorEastAsia"/>
    </w:rPr>
    <w:tblPr>
      <w:tblStyleRowBandSize w:val="1"/>
      <w:tblStyleColBandSize w:val="1"/>
      <w:tblBorders>
        <w:top w:val="single" w:sz="2" w:space="0" w:color="B398FD" w:themeColor="accent1" w:themeTint="99"/>
        <w:bottom w:val="single" w:sz="2" w:space="0" w:color="B398FD" w:themeColor="accent1" w:themeTint="99"/>
        <w:insideH w:val="single" w:sz="2" w:space="0" w:color="B398FD" w:themeColor="accent1" w:themeTint="99"/>
        <w:insideV w:val="single" w:sz="2" w:space="0" w:color="B398FD" w:themeColor="accent1" w:themeTint="99"/>
      </w:tblBorders>
    </w:tblPr>
    <w:tblStylePr w:type="firstRow">
      <w:rPr>
        <w:b/>
        <w:bCs/>
      </w:rPr>
      <w:tblPr/>
      <w:tcPr>
        <w:tcBorders>
          <w:top w:val="nil"/>
          <w:bottom w:val="single" w:sz="12" w:space="0" w:color="B398FD" w:themeColor="accent1" w:themeTint="99"/>
          <w:insideH w:val="nil"/>
          <w:insideV w:val="nil"/>
        </w:tcBorders>
        <w:shd w:val="clear" w:color="auto" w:fill="FFFFFF" w:themeFill="background1"/>
      </w:tcPr>
    </w:tblStylePr>
    <w:tblStylePr w:type="lastRow">
      <w:rPr>
        <w:b/>
        <w:bCs/>
      </w:rPr>
      <w:tblPr/>
      <w:tcPr>
        <w:tcBorders>
          <w:top w:val="double" w:sz="2" w:space="0" w:color="B398F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CFE" w:themeFill="accent1" w:themeFillTint="33"/>
      </w:tcPr>
    </w:tblStylePr>
    <w:tblStylePr w:type="band1Horz">
      <w:tblPr/>
      <w:tcPr>
        <w:shd w:val="clear" w:color="auto" w:fill="E5DCFE" w:themeFill="accent1" w:themeFillTint="33"/>
      </w:tcPr>
    </w:tblStylePr>
  </w:style>
  <w:style w:type="table" w:styleId="GridTable2-Accent2">
    <w:name w:val="Grid Table 2 Accent 2"/>
    <w:basedOn w:val="TableNormal"/>
    <w:uiPriority w:val="47"/>
    <w:rsid w:val="00B70530"/>
    <w:pPr>
      <w:spacing w:after="0" w:line="240" w:lineRule="auto"/>
    </w:pPr>
    <w:rPr>
      <w:rFonts w:eastAsiaTheme="minorEastAsia"/>
    </w:rPr>
    <w:tblPr>
      <w:tblStyleRowBandSize w:val="1"/>
      <w:tblStyleColBandSize w:val="1"/>
      <w:tblBorders>
        <w:top w:val="single" w:sz="2" w:space="0" w:color="44FCFC" w:themeColor="accent2" w:themeTint="99"/>
        <w:bottom w:val="single" w:sz="2" w:space="0" w:color="44FCFC" w:themeColor="accent2" w:themeTint="99"/>
        <w:insideH w:val="single" w:sz="2" w:space="0" w:color="44FCFC" w:themeColor="accent2" w:themeTint="99"/>
        <w:insideV w:val="single" w:sz="2" w:space="0" w:color="44FCFC" w:themeColor="accent2" w:themeTint="99"/>
      </w:tblBorders>
    </w:tblPr>
    <w:tblStylePr w:type="firstRow">
      <w:rPr>
        <w:b/>
        <w:bCs/>
      </w:rPr>
      <w:tblPr/>
      <w:tcPr>
        <w:tcBorders>
          <w:top w:val="nil"/>
          <w:bottom w:val="single" w:sz="12" w:space="0" w:color="44FCFC" w:themeColor="accent2" w:themeTint="99"/>
          <w:insideH w:val="nil"/>
          <w:insideV w:val="nil"/>
        </w:tcBorders>
        <w:shd w:val="clear" w:color="auto" w:fill="FFFFFF" w:themeFill="background1"/>
      </w:tcPr>
    </w:tblStylePr>
    <w:tblStylePr w:type="lastRow">
      <w:rPr>
        <w:b/>
        <w:bCs/>
      </w:rPr>
      <w:tblPr/>
      <w:tcPr>
        <w:tcBorders>
          <w:top w:val="double" w:sz="2" w:space="0" w:color="44FCF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EFE" w:themeFill="accent2" w:themeFillTint="33"/>
      </w:tcPr>
    </w:tblStylePr>
    <w:tblStylePr w:type="band1Horz">
      <w:tblPr/>
      <w:tcPr>
        <w:shd w:val="clear" w:color="auto" w:fill="C0FEFE" w:themeFill="accent2" w:themeFillTint="33"/>
      </w:tcPr>
    </w:tblStylePr>
  </w:style>
  <w:style w:type="table" w:styleId="GridTable2-Accent3">
    <w:name w:val="Grid Table 2 Accent 3"/>
    <w:basedOn w:val="TableNormal"/>
    <w:uiPriority w:val="47"/>
    <w:rsid w:val="00B70530"/>
    <w:pPr>
      <w:spacing w:after="0" w:line="240" w:lineRule="auto"/>
    </w:pPr>
    <w:rPr>
      <w:rFonts w:eastAsiaTheme="minorEastAsia"/>
    </w:rPr>
    <w:tblPr>
      <w:tblStyleRowBandSize w:val="1"/>
      <w:tblStyleColBandSize w:val="1"/>
      <w:tblBorders>
        <w:top w:val="single" w:sz="2" w:space="0" w:color="66C0FF" w:themeColor="accent3" w:themeTint="99"/>
        <w:bottom w:val="single" w:sz="2" w:space="0" w:color="66C0FF" w:themeColor="accent3" w:themeTint="99"/>
        <w:insideH w:val="single" w:sz="2" w:space="0" w:color="66C0FF" w:themeColor="accent3" w:themeTint="99"/>
        <w:insideV w:val="single" w:sz="2" w:space="0" w:color="66C0FF" w:themeColor="accent3" w:themeTint="99"/>
      </w:tblBorders>
    </w:tblPr>
    <w:tblStylePr w:type="firstRow">
      <w:rPr>
        <w:b/>
        <w:bCs/>
      </w:rPr>
      <w:tblPr/>
      <w:tcPr>
        <w:tcBorders>
          <w:top w:val="nil"/>
          <w:bottom w:val="single" w:sz="12" w:space="0" w:color="66C0FF" w:themeColor="accent3" w:themeTint="99"/>
          <w:insideH w:val="nil"/>
          <w:insideV w:val="nil"/>
        </w:tcBorders>
        <w:shd w:val="clear" w:color="auto" w:fill="FFFFFF" w:themeFill="background1"/>
      </w:tcPr>
    </w:tblStylePr>
    <w:tblStylePr w:type="lastRow">
      <w:rPr>
        <w:b/>
        <w:bCs/>
      </w:rPr>
      <w:tblPr/>
      <w:tcPr>
        <w:tcBorders>
          <w:top w:val="double" w:sz="2" w:space="0" w:color="66C0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GridTable2-Accent4">
    <w:name w:val="Grid Table 2 Accent 4"/>
    <w:basedOn w:val="TableNormal"/>
    <w:uiPriority w:val="47"/>
    <w:rsid w:val="00B70530"/>
    <w:pPr>
      <w:spacing w:after="0" w:line="240" w:lineRule="auto"/>
    </w:pPr>
    <w:rPr>
      <w:rFonts w:eastAsiaTheme="minorEastAsia"/>
    </w:rPr>
    <w:tblPr>
      <w:tblStyleRowBandSize w:val="1"/>
      <w:tblStyleColBandSize w:val="1"/>
      <w:tblBorders>
        <w:top w:val="single" w:sz="2" w:space="0" w:color="C2E491" w:themeColor="accent4" w:themeTint="99"/>
        <w:bottom w:val="single" w:sz="2" w:space="0" w:color="C2E491" w:themeColor="accent4" w:themeTint="99"/>
        <w:insideH w:val="single" w:sz="2" w:space="0" w:color="C2E491" w:themeColor="accent4" w:themeTint="99"/>
        <w:insideV w:val="single" w:sz="2" w:space="0" w:color="C2E491" w:themeColor="accent4" w:themeTint="99"/>
      </w:tblBorders>
    </w:tblPr>
    <w:tblStylePr w:type="firstRow">
      <w:rPr>
        <w:b/>
        <w:bCs/>
      </w:rPr>
      <w:tblPr/>
      <w:tcPr>
        <w:tcBorders>
          <w:top w:val="nil"/>
          <w:bottom w:val="single" w:sz="12" w:space="0" w:color="C2E491" w:themeColor="accent4" w:themeTint="99"/>
          <w:insideH w:val="nil"/>
          <w:insideV w:val="nil"/>
        </w:tcBorders>
        <w:shd w:val="clear" w:color="auto" w:fill="FFFFFF" w:themeFill="background1"/>
      </w:tcPr>
    </w:tblStylePr>
    <w:tblStylePr w:type="lastRow">
      <w:rPr>
        <w:b/>
        <w:bCs/>
      </w:rPr>
      <w:tblPr/>
      <w:tcPr>
        <w:tcBorders>
          <w:top w:val="double" w:sz="2" w:space="0" w:color="C2E4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6DA" w:themeFill="accent4" w:themeFillTint="33"/>
      </w:tcPr>
    </w:tblStylePr>
    <w:tblStylePr w:type="band1Horz">
      <w:tblPr/>
      <w:tcPr>
        <w:shd w:val="clear" w:color="auto" w:fill="EAF6DA" w:themeFill="accent4" w:themeFillTint="33"/>
      </w:tcPr>
    </w:tblStylePr>
  </w:style>
  <w:style w:type="table" w:styleId="GridTable2-Accent5">
    <w:name w:val="Grid Table 2 Accent 5"/>
    <w:basedOn w:val="TableNormal"/>
    <w:uiPriority w:val="47"/>
    <w:rsid w:val="00B70530"/>
    <w:pPr>
      <w:spacing w:after="0" w:line="240" w:lineRule="auto"/>
    </w:pPr>
    <w:rPr>
      <w:rFonts w:eastAsiaTheme="minorEastAsia"/>
    </w:rPr>
    <w:tblPr>
      <w:tblStyleRowBandSize w:val="1"/>
      <w:tblStyleColBandSize w:val="1"/>
      <w:tblBorders>
        <w:top w:val="single" w:sz="2" w:space="0" w:color="FFE476" w:themeColor="accent5" w:themeTint="99"/>
        <w:bottom w:val="single" w:sz="2" w:space="0" w:color="FFE476" w:themeColor="accent5" w:themeTint="99"/>
        <w:insideH w:val="single" w:sz="2" w:space="0" w:color="FFE476" w:themeColor="accent5" w:themeTint="99"/>
        <w:insideV w:val="single" w:sz="2" w:space="0" w:color="FFE476" w:themeColor="accent5" w:themeTint="99"/>
      </w:tblBorders>
    </w:tblPr>
    <w:tblStylePr w:type="firstRow">
      <w:rPr>
        <w:b/>
        <w:bCs/>
      </w:rPr>
      <w:tblPr/>
      <w:tcPr>
        <w:tcBorders>
          <w:top w:val="nil"/>
          <w:bottom w:val="single" w:sz="12" w:space="0" w:color="FFE476" w:themeColor="accent5" w:themeTint="99"/>
          <w:insideH w:val="nil"/>
          <w:insideV w:val="nil"/>
        </w:tcBorders>
        <w:shd w:val="clear" w:color="auto" w:fill="FFFFFF" w:themeFill="background1"/>
      </w:tcPr>
    </w:tblStylePr>
    <w:tblStylePr w:type="lastRow">
      <w:rPr>
        <w:b/>
        <w:bCs/>
      </w:rPr>
      <w:tblPr/>
      <w:tcPr>
        <w:tcBorders>
          <w:top w:val="double" w:sz="2" w:space="0" w:color="FFE47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GridTable2-Accent6">
    <w:name w:val="Grid Table 2 Accent 6"/>
    <w:basedOn w:val="TableNormal"/>
    <w:uiPriority w:val="47"/>
    <w:rsid w:val="00B70530"/>
    <w:pPr>
      <w:spacing w:after="0" w:line="240" w:lineRule="auto"/>
    </w:pPr>
    <w:rPr>
      <w:rFonts w:eastAsiaTheme="minorEastAsia"/>
    </w:rPr>
    <w:tblPr>
      <w:tblStyleRowBandSize w:val="1"/>
      <w:tblStyleColBandSize w:val="1"/>
      <w:tblBorders>
        <w:top w:val="single" w:sz="2" w:space="0" w:color="FFA36A" w:themeColor="accent6" w:themeTint="99"/>
        <w:bottom w:val="single" w:sz="2" w:space="0" w:color="FFA36A" w:themeColor="accent6" w:themeTint="99"/>
        <w:insideH w:val="single" w:sz="2" w:space="0" w:color="FFA36A" w:themeColor="accent6" w:themeTint="99"/>
        <w:insideV w:val="single" w:sz="2" w:space="0" w:color="FFA36A" w:themeColor="accent6" w:themeTint="99"/>
      </w:tblBorders>
    </w:tblPr>
    <w:tblStylePr w:type="firstRow">
      <w:rPr>
        <w:b/>
        <w:bCs/>
      </w:rPr>
      <w:tblPr/>
      <w:tcPr>
        <w:tcBorders>
          <w:top w:val="nil"/>
          <w:bottom w:val="single" w:sz="12" w:space="0" w:color="FFA36A" w:themeColor="accent6" w:themeTint="99"/>
          <w:insideH w:val="nil"/>
          <w:insideV w:val="nil"/>
        </w:tcBorders>
        <w:shd w:val="clear" w:color="auto" w:fill="FFFFFF" w:themeFill="background1"/>
      </w:tcPr>
    </w:tblStylePr>
    <w:tblStylePr w:type="lastRow">
      <w:rPr>
        <w:b/>
        <w:bCs/>
      </w:rPr>
      <w:tblPr/>
      <w:tcPr>
        <w:tcBorders>
          <w:top w:val="double" w:sz="2" w:space="0" w:color="FFA36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CD" w:themeFill="accent6" w:themeFillTint="33"/>
      </w:tcPr>
    </w:tblStylePr>
    <w:tblStylePr w:type="band1Horz">
      <w:tblPr/>
      <w:tcPr>
        <w:shd w:val="clear" w:color="auto" w:fill="FFE0CD" w:themeFill="accent6" w:themeFillTint="33"/>
      </w:tcPr>
    </w:tblStylePr>
  </w:style>
  <w:style w:type="table" w:styleId="GridTable3">
    <w:name w:val="Grid Table 3"/>
    <w:basedOn w:val="TableNormal"/>
    <w:uiPriority w:val="48"/>
    <w:rsid w:val="00B70530"/>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70530"/>
    <w:pPr>
      <w:spacing w:after="0" w:line="240" w:lineRule="auto"/>
    </w:pPr>
    <w:rPr>
      <w:rFonts w:eastAsiaTheme="minorEastAsia"/>
    </w:rPr>
    <w:tblPr>
      <w:tblStyleRowBandSize w:val="1"/>
      <w:tblStyleColBandSize w:val="1"/>
      <w:tblBorders>
        <w:top w:val="single" w:sz="4" w:space="0" w:color="B398FD" w:themeColor="accent1" w:themeTint="99"/>
        <w:left w:val="single" w:sz="4" w:space="0" w:color="B398FD" w:themeColor="accent1" w:themeTint="99"/>
        <w:bottom w:val="single" w:sz="4" w:space="0" w:color="B398FD" w:themeColor="accent1" w:themeTint="99"/>
        <w:right w:val="single" w:sz="4" w:space="0" w:color="B398FD" w:themeColor="accent1" w:themeTint="99"/>
        <w:insideH w:val="single" w:sz="4" w:space="0" w:color="B398FD" w:themeColor="accent1" w:themeTint="99"/>
        <w:insideV w:val="single" w:sz="4" w:space="0" w:color="B398F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CFE" w:themeFill="accent1" w:themeFillTint="33"/>
      </w:tcPr>
    </w:tblStylePr>
    <w:tblStylePr w:type="band1Horz">
      <w:tblPr/>
      <w:tcPr>
        <w:shd w:val="clear" w:color="auto" w:fill="E5DCFE" w:themeFill="accent1" w:themeFillTint="33"/>
      </w:tcPr>
    </w:tblStylePr>
    <w:tblStylePr w:type="neCell">
      <w:tblPr/>
      <w:tcPr>
        <w:tcBorders>
          <w:bottom w:val="single" w:sz="4" w:space="0" w:color="B398FD" w:themeColor="accent1" w:themeTint="99"/>
        </w:tcBorders>
      </w:tcPr>
    </w:tblStylePr>
    <w:tblStylePr w:type="nwCell">
      <w:tblPr/>
      <w:tcPr>
        <w:tcBorders>
          <w:bottom w:val="single" w:sz="4" w:space="0" w:color="B398FD" w:themeColor="accent1" w:themeTint="99"/>
        </w:tcBorders>
      </w:tcPr>
    </w:tblStylePr>
    <w:tblStylePr w:type="seCell">
      <w:tblPr/>
      <w:tcPr>
        <w:tcBorders>
          <w:top w:val="single" w:sz="4" w:space="0" w:color="B398FD" w:themeColor="accent1" w:themeTint="99"/>
        </w:tcBorders>
      </w:tcPr>
    </w:tblStylePr>
    <w:tblStylePr w:type="swCell">
      <w:tblPr/>
      <w:tcPr>
        <w:tcBorders>
          <w:top w:val="single" w:sz="4" w:space="0" w:color="B398FD" w:themeColor="accent1" w:themeTint="99"/>
        </w:tcBorders>
      </w:tcPr>
    </w:tblStylePr>
  </w:style>
  <w:style w:type="table" w:styleId="GridTable3-Accent2">
    <w:name w:val="Grid Table 3 Accent 2"/>
    <w:basedOn w:val="TableNormal"/>
    <w:uiPriority w:val="48"/>
    <w:rsid w:val="00B70530"/>
    <w:pPr>
      <w:spacing w:after="0" w:line="240" w:lineRule="auto"/>
    </w:pPr>
    <w:rPr>
      <w:rFonts w:eastAsiaTheme="minorEastAsia"/>
    </w:rPr>
    <w:tblPr>
      <w:tblStyleRowBandSize w:val="1"/>
      <w:tblStyleColBandSize w:val="1"/>
      <w:tblBorders>
        <w:top w:val="single" w:sz="4" w:space="0" w:color="44FCFC" w:themeColor="accent2" w:themeTint="99"/>
        <w:left w:val="single" w:sz="4" w:space="0" w:color="44FCFC" w:themeColor="accent2" w:themeTint="99"/>
        <w:bottom w:val="single" w:sz="4" w:space="0" w:color="44FCFC" w:themeColor="accent2" w:themeTint="99"/>
        <w:right w:val="single" w:sz="4" w:space="0" w:color="44FCFC" w:themeColor="accent2" w:themeTint="99"/>
        <w:insideH w:val="single" w:sz="4" w:space="0" w:color="44FCFC" w:themeColor="accent2" w:themeTint="99"/>
        <w:insideV w:val="single" w:sz="4" w:space="0" w:color="44FC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EFE" w:themeFill="accent2" w:themeFillTint="33"/>
      </w:tcPr>
    </w:tblStylePr>
    <w:tblStylePr w:type="band1Horz">
      <w:tblPr/>
      <w:tcPr>
        <w:shd w:val="clear" w:color="auto" w:fill="C0FEFE" w:themeFill="accent2" w:themeFillTint="33"/>
      </w:tcPr>
    </w:tblStylePr>
    <w:tblStylePr w:type="neCell">
      <w:tblPr/>
      <w:tcPr>
        <w:tcBorders>
          <w:bottom w:val="single" w:sz="4" w:space="0" w:color="44FCFC" w:themeColor="accent2" w:themeTint="99"/>
        </w:tcBorders>
      </w:tcPr>
    </w:tblStylePr>
    <w:tblStylePr w:type="nwCell">
      <w:tblPr/>
      <w:tcPr>
        <w:tcBorders>
          <w:bottom w:val="single" w:sz="4" w:space="0" w:color="44FCFC" w:themeColor="accent2" w:themeTint="99"/>
        </w:tcBorders>
      </w:tcPr>
    </w:tblStylePr>
    <w:tblStylePr w:type="seCell">
      <w:tblPr/>
      <w:tcPr>
        <w:tcBorders>
          <w:top w:val="single" w:sz="4" w:space="0" w:color="44FCFC" w:themeColor="accent2" w:themeTint="99"/>
        </w:tcBorders>
      </w:tcPr>
    </w:tblStylePr>
    <w:tblStylePr w:type="swCell">
      <w:tblPr/>
      <w:tcPr>
        <w:tcBorders>
          <w:top w:val="single" w:sz="4" w:space="0" w:color="44FCFC" w:themeColor="accent2" w:themeTint="99"/>
        </w:tcBorders>
      </w:tcPr>
    </w:tblStylePr>
  </w:style>
  <w:style w:type="table" w:styleId="GridTable3-Accent3">
    <w:name w:val="Grid Table 3 Accent 3"/>
    <w:basedOn w:val="TableNormal"/>
    <w:uiPriority w:val="48"/>
    <w:rsid w:val="00B70530"/>
    <w:pPr>
      <w:spacing w:after="0" w:line="240" w:lineRule="auto"/>
    </w:pPr>
    <w:rPr>
      <w:rFonts w:eastAsiaTheme="minorEastAsia"/>
    </w:rPr>
    <w:tblPr>
      <w:tblStyleRowBandSize w:val="1"/>
      <w:tblStyleColBandSize w:val="1"/>
      <w:tblBorders>
        <w:top w:val="single" w:sz="4" w:space="0" w:color="66C0FF" w:themeColor="accent3" w:themeTint="99"/>
        <w:left w:val="single" w:sz="4" w:space="0" w:color="66C0FF" w:themeColor="accent3" w:themeTint="99"/>
        <w:bottom w:val="single" w:sz="4" w:space="0" w:color="66C0FF" w:themeColor="accent3" w:themeTint="99"/>
        <w:right w:val="single" w:sz="4" w:space="0" w:color="66C0FF" w:themeColor="accent3" w:themeTint="99"/>
        <w:insideH w:val="single" w:sz="4" w:space="0" w:color="66C0FF" w:themeColor="accent3" w:themeTint="99"/>
        <w:insideV w:val="single" w:sz="4" w:space="0" w:color="66C0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AFF" w:themeFill="accent3" w:themeFillTint="33"/>
      </w:tcPr>
    </w:tblStylePr>
    <w:tblStylePr w:type="band1Horz">
      <w:tblPr/>
      <w:tcPr>
        <w:shd w:val="clear" w:color="auto" w:fill="CCEAFF" w:themeFill="accent3" w:themeFillTint="33"/>
      </w:tcPr>
    </w:tblStylePr>
    <w:tblStylePr w:type="neCell">
      <w:tblPr/>
      <w:tcPr>
        <w:tcBorders>
          <w:bottom w:val="single" w:sz="4" w:space="0" w:color="66C0FF" w:themeColor="accent3" w:themeTint="99"/>
        </w:tcBorders>
      </w:tcPr>
    </w:tblStylePr>
    <w:tblStylePr w:type="nwCell">
      <w:tblPr/>
      <w:tcPr>
        <w:tcBorders>
          <w:bottom w:val="single" w:sz="4" w:space="0" w:color="66C0FF" w:themeColor="accent3" w:themeTint="99"/>
        </w:tcBorders>
      </w:tcPr>
    </w:tblStylePr>
    <w:tblStylePr w:type="seCell">
      <w:tblPr/>
      <w:tcPr>
        <w:tcBorders>
          <w:top w:val="single" w:sz="4" w:space="0" w:color="66C0FF" w:themeColor="accent3" w:themeTint="99"/>
        </w:tcBorders>
      </w:tcPr>
    </w:tblStylePr>
    <w:tblStylePr w:type="swCell">
      <w:tblPr/>
      <w:tcPr>
        <w:tcBorders>
          <w:top w:val="single" w:sz="4" w:space="0" w:color="66C0FF" w:themeColor="accent3" w:themeTint="99"/>
        </w:tcBorders>
      </w:tcPr>
    </w:tblStylePr>
  </w:style>
  <w:style w:type="table" w:styleId="GridTable3-Accent4">
    <w:name w:val="Grid Table 3 Accent 4"/>
    <w:basedOn w:val="TableNormal"/>
    <w:uiPriority w:val="48"/>
    <w:rsid w:val="00B70530"/>
    <w:pPr>
      <w:spacing w:after="0" w:line="240" w:lineRule="auto"/>
    </w:pPr>
    <w:rPr>
      <w:rFonts w:eastAsiaTheme="minorEastAsia"/>
    </w:rPr>
    <w:tblPr>
      <w:tblStyleRowBandSize w:val="1"/>
      <w:tblStyleColBandSize w:val="1"/>
      <w:tblBorders>
        <w:top w:val="single" w:sz="4" w:space="0" w:color="C2E491" w:themeColor="accent4" w:themeTint="99"/>
        <w:left w:val="single" w:sz="4" w:space="0" w:color="C2E491" w:themeColor="accent4" w:themeTint="99"/>
        <w:bottom w:val="single" w:sz="4" w:space="0" w:color="C2E491" w:themeColor="accent4" w:themeTint="99"/>
        <w:right w:val="single" w:sz="4" w:space="0" w:color="C2E491" w:themeColor="accent4" w:themeTint="99"/>
        <w:insideH w:val="single" w:sz="4" w:space="0" w:color="C2E491" w:themeColor="accent4" w:themeTint="99"/>
        <w:insideV w:val="single" w:sz="4" w:space="0" w:color="C2E4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6DA" w:themeFill="accent4" w:themeFillTint="33"/>
      </w:tcPr>
    </w:tblStylePr>
    <w:tblStylePr w:type="band1Horz">
      <w:tblPr/>
      <w:tcPr>
        <w:shd w:val="clear" w:color="auto" w:fill="EAF6DA" w:themeFill="accent4" w:themeFillTint="33"/>
      </w:tcPr>
    </w:tblStylePr>
    <w:tblStylePr w:type="neCell">
      <w:tblPr/>
      <w:tcPr>
        <w:tcBorders>
          <w:bottom w:val="single" w:sz="4" w:space="0" w:color="C2E491" w:themeColor="accent4" w:themeTint="99"/>
        </w:tcBorders>
      </w:tcPr>
    </w:tblStylePr>
    <w:tblStylePr w:type="nwCell">
      <w:tblPr/>
      <w:tcPr>
        <w:tcBorders>
          <w:bottom w:val="single" w:sz="4" w:space="0" w:color="C2E491" w:themeColor="accent4" w:themeTint="99"/>
        </w:tcBorders>
      </w:tcPr>
    </w:tblStylePr>
    <w:tblStylePr w:type="seCell">
      <w:tblPr/>
      <w:tcPr>
        <w:tcBorders>
          <w:top w:val="single" w:sz="4" w:space="0" w:color="C2E491" w:themeColor="accent4" w:themeTint="99"/>
        </w:tcBorders>
      </w:tcPr>
    </w:tblStylePr>
    <w:tblStylePr w:type="swCell">
      <w:tblPr/>
      <w:tcPr>
        <w:tcBorders>
          <w:top w:val="single" w:sz="4" w:space="0" w:color="C2E491" w:themeColor="accent4" w:themeTint="99"/>
        </w:tcBorders>
      </w:tcPr>
    </w:tblStylePr>
  </w:style>
  <w:style w:type="table" w:styleId="GridTable3-Accent5">
    <w:name w:val="Grid Table 3 Accent 5"/>
    <w:basedOn w:val="TableNormal"/>
    <w:uiPriority w:val="48"/>
    <w:rsid w:val="00B70530"/>
    <w:pPr>
      <w:spacing w:after="0" w:line="240" w:lineRule="auto"/>
    </w:pPr>
    <w:rPr>
      <w:rFonts w:eastAsiaTheme="minorEastAsia"/>
    </w:rPr>
    <w:tblPr>
      <w:tblStyleRowBandSize w:val="1"/>
      <w:tblStyleColBandSize w:val="1"/>
      <w:tblBorders>
        <w:top w:val="single" w:sz="4" w:space="0" w:color="FFE476" w:themeColor="accent5" w:themeTint="99"/>
        <w:left w:val="single" w:sz="4" w:space="0" w:color="FFE476" w:themeColor="accent5" w:themeTint="99"/>
        <w:bottom w:val="single" w:sz="4" w:space="0" w:color="FFE476" w:themeColor="accent5" w:themeTint="99"/>
        <w:right w:val="single" w:sz="4" w:space="0" w:color="FFE476" w:themeColor="accent5" w:themeTint="99"/>
        <w:insideH w:val="single" w:sz="4" w:space="0" w:color="FFE476" w:themeColor="accent5" w:themeTint="99"/>
        <w:insideV w:val="single" w:sz="4" w:space="0" w:color="FFE4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6D1" w:themeFill="accent5" w:themeFillTint="33"/>
      </w:tcPr>
    </w:tblStylePr>
    <w:tblStylePr w:type="band1Horz">
      <w:tblPr/>
      <w:tcPr>
        <w:shd w:val="clear" w:color="auto" w:fill="FFF6D1" w:themeFill="accent5" w:themeFillTint="33"/>
      </w:tcPr>
    </w:tblStylePr>
    <w:tblStylePr w:type="neCell">
      <w:tblPr/>
      <w:tcPr>
        <w:tcBorders>
          <w:bottom w:val="single" w:sz="4" w:space="0" w:color="FFE476" w:themeColor="accent5" w:themeTint="99"/>
        </w:tcBorders>
      </w:tcPr>
    </w:tblStylePr>
    <w:tblStylePr w:type="nwCell">
      <w:tblPr/>
      <w:tcPr>
        <w:tcBorders>
          <w:bottom w:val="single" w:sz="4" w:space="0" w:color="FFE476" w:themeColor="accent5" w:themeTint="99"/>
        </w:tcBorders>
      </w:tcPr>
    </w:tblStylePr>
    <w:tblStylePr w:type="seCell">
      <w:tblPr/>
      <w:tcPr>
        <w:tcBorders>
          <w:top w:val="single" w:sz="4" w:space="0" w:color="FFE476" w:themeColor="accent5" w:themeTint="99"/>
        </w:tcBorders>
      </w:tcPr>
    </w:tblStylePr>
    <w:tblStylePr w:type="swCell">
      <w:tblPr/>
      <w:tcPr>
        <w:tcBorders>
          <w:top w:val="single" w:sz="4" w:space="0" w:color="FFE476" w:themeColor="accent5" w:themeTint="99"/>
        </w:tcBorders>
      </w:tcPr>
    </w:tblStylePr>
  </w:style>
  <w:style w:type="table" w:styleId="GridTable3-Accent6">
    <w:name w:val="Grid Table 3 Accent 6"/>
    <w:basedOn w:val="TableNormal"/>
    <w:uiPriority w:val="48"/>
    <w:rsid w:val="00B70530"/>
    <w:pPr>
      <w:spacing w:after="0" w:line="240" w:lineRule="auto"/>
    </w:pPr>
    <w:rPr>
      <w:rFonts w:eastAsiaTheme="minorEastAsia"/>
    </w:rPr>
    <w:tblPr>
      <w:tblStyleRowBandSize w:val="1"/>
      <w:tblStyleColBandSize w:val="1"/>
      <w:tblBorders>
        <w:top w:val="single" w:sz="4" w:space="0" w:color="FFA36A" w:themeColor="accent6" w:themeTint="99"/>
        <w:left w:val="single" w:sz="4" w:space="0" w:color="FFA36A" w:themeColor="accent6" w:themeTint="99"/>
        <w:bottom w:val="single" w:sz="4" w:space="0" w:color="FFA36A" w:themeColor="accent6" w:themeTint="99"/>
        <w:right w:val="single" w:sz="4" w:space="0" w:color="FFA36A" w:themeColor="accent6" w:themeTint="99"/>
        <w:insideH w:val="single" w:sz="4" w:space="0" w:color="FFA36A" w:themeColor="accent6" w:themeTint="99"/>
        <w:insideV w:val="single" w:sz="4" w:space="0" w:color="FFA36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D" w:themeFill="accent6" w:themeFillTint="33"/>
      </w:tcPr>
    </w:tblStylePr>
    <w:tblStylePr w:type="band1Horz">
      <w:tblPr/>
      <w:tcPr>
        <w:shd w:val="clear" w:color="auto" w:fill="FFE0CD" w:themeFill="accent6" w:themeFillTint="33"/>
      </w:tcPr>
    </w:tblStylePr>
    <w:tblStylePr w:type="neCell">
      <w:tblPr/>
      <w:tcPr>
        <w:tcBorders>
          <w:bottom w:val="single" w:sz="4" w:space="0" w:color="FFA36A" w:themeColor="accent6" w:themeTint="99"/>
        </w:tcBorders>
      </w:tcPr>
    </w:tblStylePr>
    <w:tblStylePr w:type="nwCell">
      <w:tblPr/>
      <w:tcPr>
        <w:tcBorders>
          <w:bottom w:val="single" w:sz="4" w:space="0" w:color="FFA36A" w:themeColor="accent6" w:themeTint="99"/>
        </w:tcBorders>
      </w:tcPr>
    </w:tblStylePr>
    <w:tblStylePr w:type="seCell">
      <w:tblPr/>
      <w:tcPr>
        <w:tcBorders>
          <w:top w:val="single" w:sz="4" w:space="0" w:color="FFA36A" w:themeColor="accent6" w:themeTint="99"/>
        </w:tcBorders>
      </w:tcPr>
    </w:tblStylePr>
    <w:tblStylePr w:type="swCell">
      <w:tblPr/>
      <w:tcPr>
        <w:tcBorders>
          <w:top w:val="single" w:sz="4" w:space="0" w:color="FFA36A" w:themeColor="accent6" w:themeTint="99"/>
        </w:tcBorders>
      </w:tcPr>
    </w:tblStylePr>
  </w:style>
  <w:style w:type="table" w:styleId="GridTable4">
    <w:name w:val="Grid Table 4"/>
    <w:basedOn w:val="TableNormal"/>
    <w:uiPriority w:val="49"/>
    <w:rsid w:val="00B70530"/>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70530"/>
    <w:pPr>
      <w:spacing w:after="0" w:line="240" w:lineRule="auto"/>
    </w:pPr>
    <w:rPr>
      <w:rFonts w:eastAsiaTheme="minorEastAsia"/>
    </w:rPr>
    <w:tblPr>
      <w:tblStyleRowBandSize w:val="1"/>
      <w:tblStyleColBandSize w:val="1"/>
      <w:tblBorders>
        <w:top w:val="single" w:sz="4" w:space="0" w:color="B398FD" w:themeColor="accent1" w:themeTint="99"/>
        <w:left w:val="single" w:sz="4" w:space="0" w:color="B398FD" w:themeColor="accent1" w:themeTint="99"/>
        <w:bottom w:val="single" w:sz="4" w:space="0" w:color="B398FD" w:themeColor="accent1" w:themeTint="99"/>
        <w:right w:val="single" w:sz="4" w:space="0" w:color="B398FD" w:themeColor="accent1" w:themeTint="99"/>
        <w:insideH w:val="single" w:sz="4" w:space="0" w:color="B398FD" w:themeColor="accent1" w:themeTint="99"/>
        <w:insideV w:val="single" w:sz="4" w:space="0" w:color="B398FD" w:themeColor="accent1" w:themeTint="99"/>
      </w:tblBorders>
    </w:tblPr>
    <w:tblStylePr w:type="firstRow">
      <w:rPr>
        <w:b/>
        <w:bCs/>
        <w:color w:val="FFFFFF" w:themeColor="background1"/>
      </w:rPr>
      <w:tblPr/>
      <w:tcPr>
        <w:tcBorders>
          <w:top w:val="single" w:sz="4" w:space="0" w:color="8254FD" w:themeColor="accent1"/>
          <w:left w:val="single" w:sz="4" w:space="0" w:color="8254FD" w:themeColor="accent1"/>
          <w:bottom w:val="single" w:sz="4" w:space="0" w:color="8254FD" w:themeColor="accent1"/>
          <w:right w:val="single" w:sz="4" w:space="0" w:color="8254FD" w:themeColor="accent1"/>
          <w:insideH w:val="nil"/>
          <w:insideV w:val="nil"/>
        </w:tcBorders>
        <w:shd w:val="clear" w:color="auto" w:fill="8254FD" w:themeFill="accent1"/>
      </w:tcPr>
    </w:tblStylePr>
    <w:tblStylePr w:type="lastRow">
      <w:rPr>
        <w:b/>
        <w:bCs/>
      </w:rPr>
      <w:tblPr/>
      <w:tcPr>
        <w:tcBorders>
          <w:top w:val="double" w:sz="4" w:space="0" w:color="8254FD" w:themeColor="accent1"/>
        </w:tcBorders>
      </w:tcPr>
    </w:tblStylePr>
    <w:tblStylePr w:type="firstCol">
      <w:rPr>
        <w:b/>
        <w:bCs/>
      </w:rPr>
    </w:tblStylePr>
    <w:tblStylePr w:type="lastCol">
      <w:rPr>
        <w:b/>
        <w:bCs/>
      </w:rPr>
    </w:tblStylePr>
    <w:tblStylePr w:type="band1Vert">
      <w:tblPr/>
      <w:tcPr>
        <w:shd w:val="clear" w:color="auto" w:fill="E5DCFE" w:themeFill="accent1" w:themeFillTint="33"/>
      </w:tcPr>
    </w:tblStylePr>
    <w:tblStylePr w:type="band1Horz">
      <w:tblPr/>
      <w:tcPr>
        <w:shd w:val="clear" w:color="auto" w:fill="E5DCFE" w:themeFill="accent1" w:themeFillTint="33"/>
      </w:tcPr>
    </w:tblStylePr>
  </w:style>
  <w:style w:type="table" w:styleId="GridTable4-Accent2">
    <w:name w:val="Grid Table 4 Accent 2"/>
    <w:basedOn w:val="TableNormal"/>
    <w:uiPriority w:val="49"/>
    <w:rsid w:val="00B70530"/>
    <w:pPr>
      <w:spacing w:after="0" w:line="240" w:lineRule="auto"/>
    </w:pPr>
    <w:rPr>
      <w:rFonts w:eastAsiaTheme="minorEastAsia"/>
    </w:rPr>
    <w:tblPr>
      <w:tblStyleRowBandSize w:val="1"/>
      <w:tblStyleColBandSize w:val="1"/>
      <w:tblBorders>
        <w:top w:val="single" w:sz="4" w:space="0" w:color="44FCFC" w:themeColor="accent2" w:themeTint="99"/>
        <w:left w:val="single" w:sz="4" w:space="0" w:color="44FCFC" w:themeColor="accent2" w:themeTint="99"/>
        <w:bottom w:val="single" w:sz="4" w:space="0" w:color="44FCFC" w:themeColor="accent2" w:themeTint="99"/>
        <w:right w:val="single" w:sz="4" w:space="0" w:color="44FCFC" w:themeColor="accent2" w:themeTint="99"/>
        <w:insideH w:val="single" w:sz="4" w:space="0" w:color="44FCFC" w:themeColor="accent2" w:themeTint="99"/>
        <w:insideV w:val="single" w:sz="4" w:space="0" w:color="44FCFC" w:themeColor="accent2" w:themeTint="99"/>
      </w:tblBorders>
    </w:tblPr>
    <w:tblStylePr w:type="firstRow">
      <w:rPr>
        <w:b/>
        <w:bCs/>
        <w:color w:val="FFFFFF" w:themeColor="background1"/>
      </w:rPr>
      <w:tblPr/>
      <w:tcPr>
        <w:tcBorders>
          <w:top w:val="single" w:sz="4" w:space="0" w:color="03BFBF" w:themeColor="accent2"/>
          <w:left w:val="single" w:sz="4" w:space="0" w:color="03BFBF" w:themeColor="accent2"/>
          <w:bottom w:val="single" w:sz="4" w:space="0" w:color="03BFBF" w:themeColor="accent2"/>
          <w:right w:val="single" w:sz="4" w:space="0" w:color="03BFBF" w:themeColor="accent2"/>
          <w:insideH w:val="nil"/>
          <w:insideV w:val="nil"/>
        </w:tcBorders>
        <w:shd w:val="clear" w:color="auto" w:fill="03BFBF" w:themeFill="accent2"/>
      </w:tcPr>
    </w:tblStylePr>
    <w:tblStylePr w:type="lastRow">
      <w:rPr>
        <w:b/>
        <w:bCs/>
      </w:rPr>
      <w:tblPr/>
      <w:tcPr>
        <w:tcBorders>
          <w:top w:val="double" w:sz="4" w:space="0" w:color="03BFBF" w:themeColor="accent2"/>
        </w:tcBorders>
      </w:tcPr>
    </w:tblStylePr>
    <w:tblStylePr w:type="firstCol">
      <w:rPr>
        <w:b/>
        <w:bCs/>
      </w:rPr>
    </w:tblStylePr>
    <w:tblStylePr w:type="lastCol">
      <w:rPr>
        <w:b/>
        <w:bCs/>
      </w:rPr>
    </w:tblStylePr>
    <w:tblStylePr w:type="band1Vert">
      <w:tblPr/>
      <w:tcPr>
        <w:shd w:val="clear" w:color="auto" w:fill="C0FEFE" w:themeFill="accent2" w:themeFillTint="33"/>
      </w:tcPr>
    </w:tblStylePr>
    <w:tblStylePr w:type="band1Horz">
      <w:tblPr/>
      <w:tcPr>
        <w:shd w:val="clear" w:color="auto" w:fill="C0FEFE" w:themeFill="accent2" w:themeFillTint="33"/>
      </w:tcPr>
    </w:tblStylePr>
  </w:style>
  <w:style w:type="table" w:styleId="GridTable4-Accent3">
    <w:name w:val="Grid Table 4 Accent 3"/>
    <w:basedOn w:val="TableNormal"/>
    <w:uiPriority w:val="49"/>
    <w:rsid w:val="00B70530"/>
    <w:pPr>
      <w:spacing w:after="0" w:line="240" w:lineRule="auto"/>
    </w:pPr>
    <w:rPr>
      <w:rFonts w:eastAsiaTheme="minorEastAsia"/>
    </w:rPr>
    <w:tblPr>
      <w:tblStyleRowBandSize w:val="1"/>
      <w:tblStyleColBandSize w:val="1"/>
      <w:tblBorders>
        <w:top w:val="single" w:sz="4" w:space="0" w:color="66C0FF" w:themeColor="accent3" w:themeTint="99"/>
        <w:left w:val="single" w:sz="4" w:space="0" w:color="66C0FF" w:themeColor="accent3" w:themeTint="99"/>
        <w:bottom w:val="single" w:sz="4" w:space="0" w:color="66C0FF" w:themeColor="accent3" w:themeTint="99"/>
        <w:right w:val="single" w:sz="4" w:space="0" w:color="66C0FF" w:themeColor="accent3" w:themeTint="99"/>
        <w:insideH w:val="single" w:sz="4" w:space="0" w:color="66C0FF" w:themeColor="accent3" w:themeTint="99"/>
        <w:insideV w:val="single" w:sz="4" w:space="0" w:color="66C0FF" w:themeColor="accent3" w:themeTint="99"/>
      </w:tblBorders>
    </w:tblPr>
    <w:tblStylePr w:type="firstRow">
      <w:rPr>
        <w:b/>
        <w:bCs/>
        <w:color w:val="FFFFFF" w:themeColor="background1"/>
      </w:rPr>
      <w:tblPr/>
      <w:tcPr>
        <w:tcBorders>
          <w:top w:val="single" w:sz="4" w:space="0" w:color="0097FF" w:themeColor="accent3"/>
          <w:left w:val="single" w:sz="4" w:space="0" w:color="0097FF" w:themeColor="accent3"/>
          <w:bottom w:val="single" w:sz="4" w:space="0" w:color="0097FF" w:themeColor="accent3"/>
          <w:right w:val="single" w:sz="4" w:space="0" w:color="0097FF" w:themeColor="accent3"/>
          <w:insideH w:val="nil"/>
          <w:insideV w:val="nil"/>
        </w:tcBorders>
        <w:shd w:val="clear" w:color="auto" w:fill="0097FF" w:themeFill="accent3"/>
      </w:tcPr>
    </w:tblStylePr>
    <w:tblStylePr w:type="lastRow">
      <w:rPr>
        <w:b/>
        <w:bCs/>
      </w:rPr>
      <w:tblPr/>
      <w:tcPr>
        <w:tcBorders>
          <w:top w:val="double" w:sz="4" w:space="0" w:color="0097FF" w:themeColor="accent3"/>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GridTable4-Accent4">
    <w:name w:val="Grid Table 4 Accent 4"/>
    <w:basedOn w:val="TableNormal"/>
    <w:uiPriority w:val="49"/>
    <w:rsid w:val="00B70530"/>
    <w:pPr>
      <w:spacing w:after="0" w:line="240" w:lineRule="auto"/>
    </w:pPr>
    <w:rPr>
      <w:rFonts w:eastAsiaTheme="minorEastAsia"/>
    </w:rPr>
    <w:tblPr>
      <w:tblStyleRowBandSize w:val="1"/>
      <w:tblStyleColBandSize w:val="1"/>
      <w:tblBorders>
        <w:top w:val="single" w:sz="4" w:space="0" w:color="C2E491" w:themeColor="accent4" w:themeTint="99"/>
        <w:left w:val="single" w:sz="4" w:space="0" w:color="C2E491" w:themeColor="accent4" w:themeTint="99"/>
        <w:bottom w:val="single" w:sz="4" w:space="0" w:color="C2E491" w:themeColor="accent4" w:themeTint="99"/>
        <w:right w:val="single" w:sz="4" w:space="0" w:color="C2E491" w:themeColor="accent4" w:themeTint="99"/>
        <w:insideH w:val="single" w:sz="4" w:space="0" w:color="C2E491" w:themeColor="accent4" w:themeTint="99"/>
        <w:insideV w:val="single" w:sz="4" w:space="0" w:color="C2E491" w:themeColor="accent4" w:themeTint="99"/>
      </w:tblBorders>
    </w:tblPr>
    <w:tblStylePr w:type="firstRow">
      <w:rPr>
        <w:b/>
        <w:bCs/>
        <w:color w:val="FFFFFF" w:themeColor="background1"/>
      </w:rPr>
      <w:tblPr/>
      <w:tcPr>
        <w:tcBorders>
          <w:top w:val="single" w:sz="4" w:space="0" w:color="9AD248" w:themeColor="accent4"/>
          <w:left w:val="single" w:sz="4" w:space="0" w:color="9AD248" w:themeColor="accent4"/>
          <w:bottom w:val="single" w:sz="4" w:space="0" w:color="9AD248" w:themeColor="accent4"/>
          <w:right w:val="single" w:sz="4" w:space="0" w:color="9AD248" w:themeColor="accent4"/>
          <w:insideH w:val="nil"/>
          <w:insideV w:val="nil"/>
        </w:tcBorders>
        <w:shd w:val="clear" w:color="auto" w:fill="9AD248" w:themeFill="accent4"/>
      </w:tcPr>
    </w:tblStylePr>
    <w:tblStylePr w:type="lastRow">
      <w:rPr>
        <w:b/>
        <w:bCs/>
      </w:rPr>
      <w:tblPr/>
      <w:tcPr>
        <w:tcBorders>
          <w:top w:val="double" w:sz="4" w:space="0" w:color="9AD248" w:themeColor="accent4"/>
        </w:tcBorders>
      </w:tcPr>
    </w:tblStylePr>
    <w:tblStylePr w:type="firstCol">
      <w:rPr>
        <w:b/>
        <w:bCs/>
      </w:rPr>
    </w:tblStylePr>
    <w:tblStylePr w:type="lastCol">
      <w:rPr>
        <w:b/>
        <w:bCs/>
      </w:rPr>
    </w:tblStylePr>
    <w:tblStylePr w:type="band1Vert">
      <w:tblPr/>
      <w:tcPr>
        <w:shd w:val="clear" w:color="auto" w:fill="EAF6DA" w:themeFill="accent4" w:themeFillTint="33"/>
      </w:tcPr>
    </w:tblStylePr>
    <w:tblStylePr w:type="band1Horz">
      <w:tblPr/>
      <w:tcPr>
        <w:shd w:val="clear" w:color="auto" w:fill="EAF6DA" w:themeFill="accent4" w:themeFillTint="33"/>
      </w:tcPr>
    </w:tblStylePr>
  </w:style>
  <w:style w:type="table" w:styleId="GridTable4-Accent5">
    <w:name w:val="Grid Table 4 Accent 5"/>
    <w:basedOn w:val="TableNormal"/>
    <w:uiPriority w:val="49"/>
    <w:rsid w:val="00B70530"/>
    <w:pPr>
      <w:spacing w:after="0" w:line="240" w:lineRule="auto"/>
    </w:pPr>
    <w:rPr>
      <w:rFonts w:eastAsiaTheme="minorEastAsia"/>
    </w:rPr>
    <w:tblPr>
      <w:tblStyleRowBandSize w:val="1"/>
      <w:tblStyleColBandSize w:val="1"/>
      <w:tblBorders>
        <w:top w:val="single" w:sz="4" w:space="0" w:color="FFE476" w:themeColor="accent5" w:themeTint="99"/>
        <w:left w:val="single" w:sz="4" w:space="0" w:color="FFE476" w:themeColor="accent5" w:themeTint="99"/>
        <w:bottom w:val="single" w:sz="4" w:space="0" w:color="FFE476" w:themeColor="accent5" w:themeTint="99"/>
        <w:right w:val="single" w:sz="4" w:space="0" w:color="FFE476" w:themeColor="accent5" w:themeTint="99"/>
        <w:insideH w:val="single" w:sz="4" w:space="0" w:color="FFE476" w:themeColor="accent5" w:themeTint="99"/>
        <w:insideV w:val="single" w:sz="4" w:space="0" w:color="FFE476" w:themeColor="accent5" w:themeTint="99"/>
      </w:tblBorders>
    </w:tblPr>
    <w:tblStylePr w:type="firstRow">
      <w:rPr>
        <w:b/>
        <w:bCs/>
        <w:color w:val="FFFFFF" w:themeColor="background1"/>
      </w:rPr>
      <w:tblPr/>
      <w:tcPr>
        <w:tcBorders>
          <w:top w:val="single" w:sz="4" w:space="0" w:color="FFD41C" w:themeColor="accent5"/>
          <w:left w:val="single" w:sz="4" w:space="0" w:color="FFD41C" w:themeColor="accent5"/>
          <w:bottom w:val="single" w:sz="4" w:space="0" w:color="FFD41C" w:themeColor="accent5"/>
          <w:right w:val="single" w:sz="4" w:space="0" w:color="FFD41C" w:themeColor="accent5"/>
          <w:insideH w:val="nil"/>
          <w:insideV w:val="nil"/>
        </w:tcBorders>
        <w:shd w:val="clear" w:color="auto" w:fill="FFD41C" w:themeFill="accent5"/>
      </w:tcPr>
    </w:tblStylePr>
    <w:tblStylePr w:type="lastRow">
      <w:rPr>
        <w:b/>
        <w:bCs/>
      </w:rPr>
      <w:tblPr/>
      <w:tcPr>
        <w:tcBorders>
          <w:top w:val="double" w:sz="4" w:space="0" w:color="FFD41C" w:themeColor="accent5"/>
        </w:tcBorders>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GridTable4-Accent6">
    <w:name w:val="Grid Table 4 Accent 6"/>
    <w:basedOn w:val="TableNormal"/>
    <w:uiPriority w:val="49"/>
    <w:rsid w:val="00B70530"/>
    <w:pPr>
      <w:spacing w:after="0" w:line="240" w:lineRule="auto"/>
    </w:pPr>
    <w:rPr>
      <w:rFonts w:eastAsiaTheme="minorEastAsia"/>
    </w:rPr>
    <w:tblPr>
      <w:tblStyleRowBandSize w:val="1"/>
      <w:tblStyleColBandSize w:val="1"/>
      <w:tblBorders>
        <w:top w:val="single" w:sz="4" w:space="0" w:color="FFA36A" w:themeColor="accent6" w:themeTint="99"/>
        <w:left w:val="single" w:sz="4" w:space="0" w:color="FFA36A" w:themeColor="accent6" w:themeTint="99"/>
        <w:bottom w:val="single" w:sz="4" w:space="0" w:color="FFA36A" w:themeColor="accent6" w:themeTint="99"/>
        <w:right w:val="single" w:sz="4" w:space="0" w:color="FFA36A" w:themeColor="accent6" w:themeTint="99"/>
        <w:insideH w:val="single" w:sz="4" w:space="0" w:color="FFA36A" w:themeColor="accent6" w:themeTint="99"/>
        <w:insideV w:val="single" w:sz="4" w:space="0" w:color="FFA36A" w:themeColor="accent6" w:themeTint="99"/>
      </w:tblBorders>
    </w:tblPr>
    <w:tblStylePr w:type="firstRow">
      <w:rPr>
        <w:b/>
        <w:bCs/>
        <w:color w:val="FFFFFF" w:themeColor="background1"/>
      </w:rPr>
      <w:tblPr/>
      <w:tcPr>
        <w:tcBorders>
          <w:top w:val="single" w:sz="4" w:space="0" w:color="FF6707" w:themeColor="accent6"/>
          <w:left w:val="single" w:sz="4" w:space="0" w:color="FF6707" w:themeColor="accent6"/>
          <w:bottom w:val="single" w:sz="4" w:space="0" w:color="FF6707" w:themeColor="accent6"/>
          <w:right w:val="single" w:sz="4" w:space="0" w:color="FF6707" w:themeColor="accent6"/>
          <w:insideH w:val="nil"/>
          <w:insideV w:val="nil"/>
        </w:tcBorders>
        <w:shd w:val="clear" w:color="auto" w:fill="FF6707" w:themeFill="accent6"/>
      </w:tcPr>
    </w:tblStylePr>
    <w:tblStylePr w:type="lastRow">
      <w:rPr>
        <w:b/>
        <w:bCs/>
      </w:rPr>
      <w:tblPr/>
      <w:tcPr>
        <w:tcBorders>
          <w:top w:val="double" w:sz="4" w:space="0" w:color="FF6707" w:themeColor="accent6"/>
        </w:tcBorders>
      </w:tcPr>
    </w:tblStylePr>
    <w:tblStylePr w:type="firstCol">
      <w:rPr>
        <w:b/>
        <w:bCs/>
      </w:rPr>
    </w:tblStylePr>
    <w:tblStylePr w:type="lastCol">
      <w:rPr>
        <w:b/>
        <w:bCs/>
      </w:rPr>
    </w:tblStylePr>
    <w:tblStylePr w:type="band1Vert">
      <w:tblPr/>
      <w:tcPr>
        <w:shd w:val="clear" w:color="auto" w:fill="FFE0CD" w:themeFill="accent6" w:themeFillTint="33"/>
      </w:tcPr>
    </w:tblStylePr>
    <w:tblStylePr w:type="band1Horz">
      <w:tblPr/>
      <w:tcPr>
        <w:shd w:val="clear" w:color="auto" w:fill="FFE0CD" w:themeFill="accent6" w:themeFillTint="33"/>
      </w:tcPr>
    </w:tblStylePr>
  </w:style>
  <w:style w:type="table" w:styleId="GridTable5Dark">
    <w:name w:val="Grid Table 5 Dark"/>
    <w:basedOn w:val="TableNormal"/>
    <w:uiPriority w:val="50"/>
    <w:rsid w:val="00B7053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7053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C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54F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54F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54F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54FD" w:themeFill="accent1"/>
      </w:tcPr>
    </w:tblStylePr>
    <w:tblStylePr w:type="band1Vert">
      <w:tblPr/>
      <w:tcPr>
        <w:shd w:val="clear" w:color="auto" w:fill="CCBAFE" w:themeFill="accent1" w:themeFillTint="66"/>
      </w:tcPr>
    </w:tblStylePr>
    <w:tblStylePr w:type="band1Horz">
      <w:tblPr/>
      <w:tcPr>
        <w:shd w:val="clear" w:color="auto" w:fill="CCBAFE" w:themeFill="accent1" w:themeFillTint="66"/>
      </w:tcPr>
    </w:tblStylePr>
  </w:style>
  <w:style w:type="table" w:styleId="GridTable5Dark-Accent2">
    <w:name w:val="Grid Table 5 Dark Accent 2"/>
    <w:basedOn w:val="TableNormal"/>
    <w:uiPriority w:val="50"/>
    <w:rsid w:val="00B7053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E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BF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BF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BF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BFBF" w:themeFill="accent2"/>
      </w:tcPr>
    </w:tblStylePr>
    <w:tblStylePr w:type="band1Vert">
      <w:tblPr/>
      <w:tcPr>
        <w:shd w:val="clear" w:color="auto" w:fill="82FDFD" w:themeFill="accent2" w:themeFillTint="66"/>
      </w:tcPr>
    </w:tblStylePr>
    <w:tblStylePr w:type="band1Horz">
      <w:tblPr/>
      <w:tcPr>
        <w:shd w:val="clear" w:color="auto" w:fill="82FDFD" w:themeFill="accent2" w:themeFillTint="66"/>
      </w:tcPr>
    </w:tblStylePr>
  </w:style>
  <w:style w:type="table" w:styleId="GridTable5Dark-Accent3">
    <w:name w:val="Grid Table 5 Dark Accent 3"/>
    <w:basedOn w:val="TableNormal"/>
    <w:uiPriority w:val="50"/>
    <w:rsid w:val="00B7053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A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FF" w:themeFill="accent3"/>
      </w:tcPr>
    </w:tblStylePr>
    <w:tblStylePr w:type="band1Vert">
      <w:tblPr/>
      <w:tcPr>
        <w:shd w:val="clear" w:color="auto" w:fill="99D5FF" w:themeFill="accent3" w:themeFillTint="66"/>
      </w:tcPr>
    </w:tblStylePr>
    <w:tblStylePr w:type="band1Horz">
      <w:tblPr/>
      <w:tcPr>
        <w:shd w:val="clear" w:color="auto" w:fill="99D5FF" w:themeFill="accent3" w:themeFillTint="66"/>
      </w:tcPr>
    </w:tblStylePr>
  </w:style>
  <w:style w:type="table" w:styleId="GridTable5Dark-Accent4">
    <w:name w:val="Grid Table 5 Dark Accent 4"/>
    <w:basedOn w:val="TableNormal"/>
    <w:uiPriority w:val="50"/>
    <w:rsid w:val="00B7053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6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D2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D2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D2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D248" w:themeFill="accent4"/>
      </w:tcPr>
    </w:tblStylePr>
    <w:tblStylePr w:type="band1Vert">
      <w:tblPr/>
      <w:tcPr>
        <w:shd w:val="clear" w:color="auto" w:fill="D6EDB5" w:themeFill="accent4" w:themeFillTint="66"/>
      </w:tcPr>
    </w:tblStylePr>
    <w:tblStylePr w:type="band1Horz">
      <w:tblPr/>
      <w:tcPr>
        <w:shd w:val="clear" w:color="auto" w:fill="D6EDB5" w:themeFill="accent4" w:themeFillTint="66"/>
      </w:tcPr>
    </w:tblStylePr>
  </w:style>
  <w:style w:type="table" w:styleId="GridTable5Dark-Accent5">
    <w:name w:val="Grid Table 5 Dark Accent 5"/>
    <w:basedOn w:val="TableNormal"/>
    <w:uiPriority w:val="50"/>
    <w:rsid w:val="00B7053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6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4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4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4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41C" w:themeFill="accent5"/>
      </w:tcPr>
    </w:tblStylePr>
    <w:tblStylePr w:type="band1Vert">
      <w:tblPr/>
      <w:tcPr>
        <w:shd w:val="clear" w:color="auto" w:fill="FFEDA4" w:themeFill="accent5" w:themeFillTint="66"/>
      </w:tcPr>
    </w:tblStylePr>
    <w:tblStylePr w:type="band1Horz">
      <w:tblPr/>
      <w:tcPr>
        <w:shd w:val="clear" w:color="auto" w:fill="FFEDA4" w:themeFill="accent5" w:themeFillTint="66"/>
      </w:tcPr>
    </w:tblStylePr>
  </w:style>
  <w:style w:type="table" w:styleId="GridTable5Dark-Accent6">
    <w:name w:val="Grid Table 5 Dark Accent 6"/>
    <w:basedOn w:val="TableNormal"/>
    <w:uiPriority w:val="50"/>
    <w:rsid w:val="00B7053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70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70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70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707" w:themeFill="accent6"/>
      </w:tcPr>
    </w:tblStylePr>
    <w:tblStylePr w:type="band1Vert">
      <w:tblPr/>
      <w:tcPr>
        <w:shd w:val="clear" w:color="auto" w:fill="FFC19B" w:themeFill="accent6" w:themeFillTint="66"/>
      </w:tcPr>
    </w:tblStylePr>
    <w:tblStylePr w:type="band1Horz">
      <w:tblPr/>
      <w:tcPr>
        <w:shd w:val="clear" w:color="auto" w:fill="FFC19B" w:themeFill="accent6" w:themeFillTint="66"/>
      </w:tcPr>
    </w:tblStylePr>
  </w:style>
  <w:style w:type="table" w:styleId="GridTable6Colorful">
    <w:name w:val="Grid Table 6 Colorful"/>
    <w:basedOn w:val="TableNormal"/>
    <w:uiPriority w:val="51"/>
    <w:rsid w:val="00B70530"/>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70530"/>
    <w:pPr>
      <w:spacing w:after="0" w:line="240" w:lineRule="auto"/>
    </w:pPr>
    <w:rPr>
      <w:rFonts w:eastAsiaTheme="minorEastAsia"/>
      <w:color w:val="4503F9" w:themeColor="accent1" w:themeShade="BF"/>
    </w:rPr>
    <w:tblPr>
      <w:tblStyleRowBandSize w:val="1"/>
      <w:tblStyleColBandSize w:val="1"/>
      <w:tblBorders>
        <w:top w:val="single" w:sz="4" w:space="0" w:color="B398FD" w:themeColor="accent1" w:themeTint="99"/>
        <w:left w:val="single" w:sz="4" w:space="0" w:color="B398FD" w:themeColor="accent1" w:themeTint="99"/>
        <w:bottom w:val="single" w:sz="4" w:space="0" w:color="B398FD" w:themeColor="accent1" w:themeTint="99"/>
        <w:right w:val="single" w:sz="4" w:space="0" w:color="B398FD" w:themeColor="accent1" w:themeTint="99"/>
        <w:insideH w:val="single" w:sz="4" w:space="0" w:color="B398FD" w:themeColor="accent1" w:themeTint="99"/>
        <w:insideV w:val="single" w:sz="4" w:space="0" w:color="B398FD" w:themeColor="accent1" w:themeTint="99"/>
      </w:tblBorders>
    </w:tblPr>
    <w:tblStylePr w:type="firstRow">
      <w:rPr>
        <w:b/>
        <w:bCs/>
      </w:rPr>
      <w:tblPr/>
      <w:tcPr>
        <w:tcBorders>
          <w:bottom w:val="single" w:sz="12" w:space="0" w:color="B398FD" w:themeColor="accent1" w:themeTint="99"/>
        </w:tcBorders>
      </w:tcPr>
    </w:tblStylePr>
    <w:tblStylePr w:type="lastRow">
      <w:rPr>
        <w:b/>
        <w:bCs/>
      </w:rPr>
      <w:tblPr/>
      <w:tcPr>
        <w:tcBorders>
          <w:top w:val="double" w:sz="4" w:space="0" w:color="B398FD" w:themeColor="accent1" w:themeTint="99"/>
        </w:tcBorders>
      </w:tcPr>
    </w:tblStylePr>
    <w:tblStylePr w:type="firstCol">
      <w:rPr>
        <w:b/>
        <w:bCs/>
      </w:rPr>
    </w:tblStylePr>
    <w:tblStylePr w:type="lastCol">
      <w:rPr>
        <w:b/>
        <w:bCs/>
      </w:rPr>
    </w:tblStylePr>
    <w:tblStylePr w:type="band1Vert">
      <w:tblPr/>
      <w:tcPr>
        <w:shd w:val="clear" w:color="auto" w:fill="E5DCFE" w:themeFill="accent1" w:themeFillTint="33"/>
      </w:tcPr>
    </w:tblStylePr>
    <w:tblStylePr w:type="band1Horz">
      <w:tblPr/>
      <w:tcPr>
        <w:shd w:val="clear" w:color="auto" w:fill="E5DCFE" w:themeFill="accent1" w:themeFillTint="33"/>
      </w:tcPr>
    </w:tblStylePr>
  </w:style>
  <w:style w:type="table" w:styleId="GridTable6Colorful-Accent2">
    <w:name w:val="Grid Table 6 Colorful Accent 2"/>
    <w:basedOn w:val="TableNormal"/>
    <w:uiPriority w:val="51"/>
    <w:rsid w:val="00B70530"/>
    <w:pPr>
      <w:spacing w:after="0" w:line="240" w:lineRule="auto"/>
    </w:pPr>
    <w:rPr>
      <w:rFonts w:eastAsiaTheme="minorEastAsia"/>
      <w:color w:val="028E8E" w:themeColor="accent2" w:themeShade="BF"/>
    </w:rPr>
    <w:tblPr>
      <w:tblStyleRowBandSize w:val="1"/>
      <w:tblStyleColBandSize w:val="1"/>
      <w:tblBorders>
        <w:top w:val="single" w:sz="4" w:space="0" w:color="44FCFC" w:themeColor="accent2" w:themeTint="99"/>
        <w:left w:val="single" w:sz="4" w:space="0" w:color="44FCFC" w:themeColor="accent2" w:themeTint="99"/>
        <w:bottom w:val="single" w:sz="4" w:space="0" w:color="44FCFC" w:themeColor="accent2" w:themeTint="99"/>
        <w:right w:val="single" w:sz="4" w:space="0" w:color="44FCFC" w:themeColor="accent2" w:themeTint="99"/>
        <w:insideH w:val="single" w:sz="4" w:space="0" w:color="44FCFC" w:themeColor="accent2" w:themeTint="99"/>
        <w:insideV w:val="single" w:sz="4" w:space="0" w:color="44FCFC" w:themeColor="accent2" w:themeTint="99"/>
      </w:tblBorders>
    </w:tblPr>
    <w:tblStylePr w:type="firstRow">
      <w:rPr>
        <w:b/>
        <w:bCs/>
      </w:rPr>
      <w:tblPr/>
      <w:tcPr>
        <w:tcBorders>
          <w:bottom w:val="single" w:sz="12" w:space="0" w:color="44FCFC" w:themeColor="accent2" w:themeTint="99"/>
        </w:tcBorders>
      </w:tcPr>
    </w:tblStylePr>
    <w:tblStylePr w:type="lastRow">
      <w:rPr>
        <w:b/>
        <w:bCs/>
      </w:rPr>
      <w:tblPr/>
      <w:tcPr>
        <w:tcBorders>
          <w:top w:val="double" w:sz="4" w:space="0" w:color="44FCFC" w:themeColor="accent2" w:themeTint="99"/>
        </w:tcBorders>
      </w:tcPr>
    </w:tblStylePr>
    <w:tblStylePr w:type="firstCol">
      <w:rPr>
        <w:b/>
        <w:bCs/>
      </w:rPr>
    </w:tblStylePr>
    <w:tblStylePr w:type="lastCol">
      <w:rPr>
        <w:b/>
        <w:bCs/>
      </w:rPr>
    </w:tblStylePr>
    <w:tblStylePr w:type="band1Vert">
      <w:tblPr/>
      <w:tcPr>
        <w:shd w:val="clear" w:color="auto" w:fill="C0FEFE" w:themeFill="accent2" w:themeFillTint="33"/>
      </w:tcPr>
    </w:tblStylePr>
    <w:tblStylePr w:type="band1Horz">
      <w:tblPr/>
      <w:tcPr>
        <w:shd w:val="clear" w:color="auto" w:fill="C0FEFE" w:themeFill="accent2" w:themeFillTint="33"/>
      </w:tcPr>
    </w:tblStylePr>
  </w:style>
  <w:style w:type="table" w:styleId="GridTable6Colorful-Accent3">
    <w:name w:val="Grid Table 6 Colorful Accent 3"/>
    <w:basedOn w:val="TableNormal"/>
    <w:uiPriority w:val="51"/>
    <w:rsid w:val="00B70530"/>
    <w:pPr>
      <w:spacing w:after="0" w:line="240" w:lineRule="auto"/>
    </w:pPr>
    <w:rPr>
      <w:rFonts w:eastAsiaTheme="minorEastAsia"/>
      <w:color w:val="0071BF" w:themeColor="accent3" w:themeShade="BF"/>
    </w:rPr>
    <w:tblPr>
      <w:tblStyleRowBandSize w:val="1"/>
      <w:tblStyleColBandSize w:val="1"/>
      <w:tblBorders>
        <w:top w:val="single" w:sz="4" w:space="0" w:color="66C0FF" w:themeColor="accent3" w:themeTint="99"/>
        <w:left w:val="single" w:sz="4" w:space="0" w:color="66C0FF" w:themeColor="accent3" w:themeTint="99"/>
        <w:bottom w:val="single" w:sz="4" w:space="0" w:color="66C0FF" w:themeColor="accent3" w:themeTint="99"/>
        <w:right w:val="single" w:sz="4" w:space="0" w:color="66C0FF" w:themeColor="accent3" w:themeTint="99"/>
        <w:insideH w:val="single" w:sz="4" w:space="0" w:color="66C0FF" w:themeColor="accent3" w:themeTint="99"/>
        <w:insideV w:val="single" w:sz="4" w:space="0" w:color="66C0FF" w:themeColor="accent3" w:themeTint="99"/>
      </w:tblBorders>
    </w:tblPr>
    <w:tblStylePr w:type="firstRow">
      <w:rPr>
        <w:b/>
        <w:bCs/>
      </w:rPr>
      <w:tblPr/>
      <w:tcPr>
        <w:tcBorders>
          <w:bottom w:val="single" w:sz="12" w:space="0" w:color="66C0FF" w:themeColor="accent3" w:themeTint="99"/>
        </w:tcBorders>
      </w:tcPr>
    </w:tblStylePr>
    <w:tblStylePr w:type="lastRow">
      <w:rPr>
        <w:b/>
        <w:bCs/>
      </w:rPr>
      <w:tblPr/>
      <w:tcPr>
        <w:tcBorders>
          <w:top w:val="double" w:sz="4" w:space="0" w:color="66C0FF" w:themeColor="accent3" w:themeTint="99"/>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GridTable6Colorful-Accent4">
    <w:name w:val="Grid Table 6 Colorful Accent 4"/>
    <w:basedOn w:val="TableNormal"/>
    <w:uiPriority w:val="51"/>
    <w:rsid w:val="00B70530"/>
    <w:pPr>
      <w:spacing w:after="0" w:line="240" w:lineRule="auto"/>
    </w:pPr>
    <w:rPr>
      <w:rFonts w:eastAsiaTheme="minorEastAsia"/>
      <w:color w:val="75A929" w:themeColor="accent4" w:themeShade="BF"/>
    </w:rPr>
    <w:tblPr>
      <w:tblStyleRowBandSize w:val="1"/>
      <w:tblStyleColBandSize w:val="1"/>
      <w:tblBorders>
        <w:top w:val="single" w:sz="4" w:space="0" w:color="C2E491" w:themeColor="accent4" w:themeTint="99"/>
        <w:left w:val="single" w:sz="4" w:space="0" w:color="C2E491" w:themeColor="accent4" w:themeTint="99"/>
        <w:bottom w:val="single" w:sz="4" w:space="0" w:color="C2E491" w:themeColor="accent4" w:themeTint="99"/>
        <w:right w:val="single" w:sz="4" w:space="0" w:color="C2E491" w:themeColor="accent4" w:themeTint="99"/>
        <w:insideH w:val="single" w:sz="4" w:space="0" w:color="C2E491" w:themeColor="accent4" w:themeTint="99"/>
        <w:insideV w:val="single" w:sz="4" w:space="0" w:color="C2E491" w:themeColor="accent4" w:themeTint="99"/>
      </w:tblBorders>
    </w:tblPr>
    <w:tblStylePr w:type="firstRow">
      <w:rPr>
        <w:b/>
        <w:bCs/>
      </w:rPr>
      <w:tblPr/>
      <w:tcPr>
        <w:tcBorders>
          <w:bottom w:val="single" w:sz="12" w:space="0" w:color="C2E491" w:themeColor="accent4" w:themeTint="99"/>
        </w:tcBorders>
      </w:tcPr>
    </w:tblStylePr>
    <w:tblStylePr w:type="lastRow">
      <w:rPr>
        <w:b/>
        <w:bCs/>
      </w:rPr>
      <w:tblPr/>
      <w:tcPr>
        <w:tcBorders>
          <w:top w:val="double" w:sz="4" w:space="0" w:color="C2E491" w:themeColor="accent4" w:themeTint="99"/>
        </w:tcBorders>
      </w:tcPr>
    </w:tblStylePr>
    <w:tblStylePr w:type="firstCol">
      <w:rPr>
        <w:b/>
        <w:bCs/>
      </w:rPr>
    </w:tblStylePr>
    <w:tblStylePr w:type="lastCol">
      <w:rPr>
        <w:b/>
        <w:bCs/>
      </w:rPr>
    </w:tblStylePr>
    <w:tblStylePr w:type="band1Vert">
      <w:tblPr/>
      <w:tcPr>
        <w:shd w:val="clear" w:color="auto" w:fill="EAF6DA" w:themeFill="accent4" w:themeFillTint="33"/>
      </w:tcPr>
    </w:tblStylePr>
    <w:tblStylePr w:type="band1Horz">
      <w:tblPr/>
      <w:tcPr>
        <w:shd w:val="clear" w:color="auto" w:fill="EAF6DA" w:themeFill="accent4" w:themeFillTint="33"/>
      </w:tcPr>
    </w:tblStylePr>
  </w:style>
  <w:style w:type="table" w:styleId="GridTable6Colorful-Accent5">
    <w:name w:val="Grid Table 6 Colorful Accent 5"/>
    <w:basedOn w:val="TableNormal"/>
    <w:uiPriority w:val="51"/>
    <w:rsid w:val="00B70530"/>
    <w:pPr>
      <w:spacing w:after="0" w:line="240" w:lineRule="auto"/>
    </w:pPr>
    <w:rPr>
      <w:rFonts w:eastAsiaTheme="minorEastAsia"/>
      <w:color w:val="D3AA00" w:themeColor="accent5" w:themeShade="BF"/>
    </w:rPr>
    <w:tblPr>
      <w:tblStyleRowBandSize w:val="1"/>
      <w:tblStyleColBandSize w:val="1"/>
      <w:tblBorders>
        <w:top w:val="single" w:sz="4" w:space="0" w:color="FFE476" w:themeColor="accent5" w:themeTint="99"/>
        <w:left w:val="single" w:sz="4" w:space="0" w:color="FFE476" w:themeColor="accent5" w:themeTint="99"/>
        <w:bottom w:val="single" w:sz="4" w:space="0" w:color="FFE476" w:themeColor="accent5" w:themeTint="99"/>
        <w:right w:val="single" w:sz="4" w:space="0" w:color="FFE476" w:themeColor="accent5" w:themeTint="99"/>
        <w:insideH w:val="single" w:sz="4" w:space="0" w:color="FFE476" w:themeColor="accent5" w:themeTint="99"/>
        <w:insideV w:val="single" w:sz="4" w:space="0" w:color="FFE476" w:themeColor="accent5" w:themeTint="99"/>
      </w:tblBorders>
    </w:tblPr>
    <w:tblStylePr w:type="firstRow">
      <w:rPr>
        <w:b/>
        <w:bCs/>
      </w:rPr>
      <w:tblPr/>
      <w:tcPr>
        <w:tcBorders>
          <w:bottom w:val="single" w:sz="12" w:space="0" w:color="FFE476" w:themeColor="accent5" w:themeTint="99"/>
        </w:tcBorders>
      </w:tcPr>
    </w:tblStylePr>
    <w:tblStylePr w:type="lastRow">
      <w:rPr>
        <w:b/>
        <w:bCs/>
      </w:rPr>
      <w:tblPr/>
      <w:tcPr>
        <w:tcBorders>
          <w:top w:val="double" w:sz="4" w:space="0" w:color="FFE476" w:themeColor="accent5" w:themeTint="99"/>
        </w:tcBorders>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GridTable6Colorful-Accent6">
    <w:name w:val="Grid Table 6 Colorful Accent 6"/>
    <w:basedOn w:val="TableNormal"/>
    <w:uiPriority w:val="51"/>
    <w:rsid w:val="00B70530"/>
    <w:pPr>
      <w:spacing w:after="0" w:line="240" w:lineRule="auto"/>
    </w:pPr>
    <w:rPr>
      <w:rFonts w:eastAsiaTheme="minorEastAsia"/>
      <w:color w:val="C44B00" w:themeColor="accent6" w:themeShade="BF"/>
    </w:rPr>
    <w:tblPr>
      <w:tblStyleRowBandSize w:val="1"/>
      <w:tblStyleColBandSize w:val="1"/>
      <w:tblBorders>
        <w:top w:val="single" w:sz="4" w:space="0" w:color="FFA36A" w:themeColor="accent6" w:themeTint="99"/>
        <w:left w:val="single" w:sz="4" w:space="0" w:color="FFA36A" w:themeColor="accent6" w:themeTint="99"/>
        <w:bottom w:val="single" w:sz="4" w:space="0" w:color="FFA36A" w:themeColor="accent6" w:themeTint="99"/>
        <w:right w:val="single" w:sz="4" w:space="0" w:color="FFA36A" w:themeColor="accent6" w:themeTint="99"/>
        <w:insideH w:val="single" w:sz="4" w:space="0" w:color="FFA36A" w:themeColor="accent6" w:themeTint="99"/>
        <w:insideV w:val="single" w:sz="4" w:space="0" w:color="FFA36A" w:themeColor="accent6" w:themeTint="99"/>
      </w:tblBorders>
    </w:tblPr>
    <w:tblStylePr w:type="firstRow">
      <w:rPr>
        <w:b/>
        <w:bCs/>
      </w:rPr>
      <w:tblPr/>
      <w:tcPr>
        <w:tcBorders>
          <w:bottom w:val="single" w:sz="12" w:space="0" w:color="FFA36A" w:themeColor="accent6" w:themeTint="99"/>
        </w:tcBorders>
      </w:tcPr>
    </w:tblStylePr>
    <w:tblStylePr w:type="lastRow">
      <w:rPr>
        <w:b/>
        <w:bCs/>
      </w:rPr>
      <w:tblPr/>
      <w:tcPr>
        <w:tcBorders>
          <w:top w:val="double" w:sz="4" w:space="0" w:color="FFA36A" w:themeColor="accent6" w:themeTint="99"/>
        </w:tcBorders>
      </w:tcPr>
    </w:tblStylePr>
    <w:tblStylePr w:type="firstCol">
      <w:rPr>
        <w:b/>
        <w:bCs/>
      </w:rPr>
    </w:tblStylePr>
    <w:tblStylePr w:type="lastCol">
      <w:rPr>
        <w:b/>
        <w:bCs/>
      </w:rPr>
    </w:tblStylePr>
    <w:tblStylePr w:type="band1Vert">
      <w:tblPr/>
      <w:tcPr>
        <w:shd w:val="clear" w:color="auto" w:fill="FFE0CD" w:themeFill="accent6" w:themeFillTint="33"/>
      </w:tcPr>
    </w:tblStylePr>
    <w:tblStylePr w:type="band1Horz">
      <w:tblPr/>
      <w:tcPr>
        <w:shd w:val="clear" w:color="auto" w:fill="FFE0CD" w:themeFill="accent6" w:themeFillTint="33"/>
      </w:tcPr>
    </w:tblStylePr>
  </w:style>
  <w:style w:type="table" w:styleId="GridTable7Colorful">
    <w:name w:val="Grid Table 7 Colorful"/>
    <w:basedOn w:val="TableNormal"/>
    <w:uiPriority w:val="52"/>
    <w:rsid w:val="00B70530"/>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70530"/>
    <w:pPr>
      <w:spacing w:after="0" w:line="240" w:lineRule="auto"/>
    </w:pPr>
    <w:rPr>
      <w:rFonts w:eastAsiaTheme="minorEastAsia"/>
      <w:color w:val="4503F9" w:themeColor="accent1" w:themeShade="BF"/>
    </w:rPr>
    <w:tblPr>
      <w:tblStyleRowBandSize w:val="1"/>
      <w:tblStyleColBandSize w:val="1"/>
      <w:tblBorders>
        <w:top w:val="single" w:sz="4" w:space="0" w:color="B398FD" w:themeColor="accent1" w:themeTint="99"/>
        <w:left w:val="single" w:sz="4" w:space="0" w:color="B398FD" w:themeColor="accent1" w:themeTint="99"/>
        <w:bottom w:val="single" w:sz="4" w:space="0" w:color="B398FD" w:themeColor="accent1" w:themeTint="99"/>
        <w:right w:val="single" w:sz="4" w:space="0" w:color="B398FD" w:themeColor="accent1" w:themeTint="99"/>
        <w:insideH w:val="single" w:sz="4" w:space="0" w:color="B398FD" w:themeColor="accent1" w:themeTint="99"/>
        <w:insideV w:val="single" w:sz="4" w:space="0" w:color="B398F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CFE" w:themeFill="accent1" w:themeFillTint="33"/>
      </w:tcPr>
    </w:tblStylePr>
    <w:tblStylePr w:type="band1Horz">
      <w:tblPr/>
      <w:tcPr>
        <w:shd w:val="clear" w:color="auto" w:fill="E5DCFE" w:themeFill="accent1" w:themeFillTint="33"/>
      </w:tcPr>
    </w:tblStylePr>
    <w:tblStylePr w:type="neCell">
      <w:tblPr/>
      <w:tcPr>
        <w:tcBorders>
          <w:bottom w:val="single" w:sz="4" w:space="0" w:color="B398FD" w:themeColor="accent1" w:themeTint="99"/>
        </w:tcBorders>
      </w:tcPr>
    </w:tblStylePr>
    <w:tblStylePr w:type="nwCell">
      <w:tblPr/>
      <w:tcPr>
        <w:tcBorders>
          <w:bottom w:val="single" w:sz="4" w:space="0" w:color="B398FD" w:themeColor="accent1" w:themeTint="99"/>
        </w:tcBorders>
      </w:tcPr>
    </w:tblStylePr>
    <w:tblStylePr w:type="seCell">
      <w:tblPr/>
      <w:tcPr>
        <w:tcBorders>
          <w:top w:val="single" w:sz="4" w:space="0" w:color="B398FD" w:themeColor="accent1" w:themeTint="99"/>
        </w:tcBorders>
      </w:tcPr>
    </w:tblStylePr>
    <w:tblStylePr w:type="swCell">
      <w:tblPr/>
      <w:tcPr>
        <w:tcBorders>
          <w:top w:val="single" w:sz="4" w:space="0" w:color="B398FD" w:themeColor="accent1" w:themeTint="99"/>
        </w:tcBorders>
      </w:tcPr>
    </w:tblStylePr>
  </w:style>
  <w:style w:type="table" w:styleId="GridTable7Colorful-Accent2">
    <w:name w:val="Grid Table 7 Colorful Accent 2"/>
    <w:basedOn w:val="TableNormal"/>
    <w:uiPriority w:val="52"/>
    <w:rsid w:val="00B70530"/>
    <w:pPr>
      <w:spacing w:after="0" w:line="240" w:lineRule="auto"/>
    </w:pPr>
    <w:rPr>
      <w:rFonts w:eastAsiaTheme="minorEastAsia"/>
      <w:color w:val="028E8E" w:themeColor="accent2" w:themeShade="BF"/>
    </w:rPr>
    <w:tblPr>
      <w:tblStyleRowBandSize w:val="1"/>
      <w:tblStyleColBandSize w:val="1"/>
      <w:tblBorders>
        <w:top w:val="single" w:sz="4" w:space="0" w:color="44FCFC" w:themeColor="accent2" w:themeTint="99"/>
        <w:left w:val="single" w:sz="4" w:space="0" w:color="44FCFC" w:themeColor="accent2" w:themeTint="99"/>
        <w:bottom w:val="single" w:sz="4" w:space="0" w:color="44FCFC" w:themeColor="accent2" w:themeTint="99"/>
        <w:right w:val="single" w:sz="4" w:space="0" w:color="44FCFC" w:themeColor="accent2" w:themeTint="99"/>
        <w:insideH w:val="single" w:sz="4" w:space="0" w:color="44FCFC" w:themeColor="accent2" w:themeTint="99"/>
        <w:insideV w:val="single" w:sz="4" w:space="0" w:color="44FC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EFE" w:themeFill="accent2" w:themeFillTint="33"/>
      </w:tcPr>
    </w:tblStylePr>
    <w:tblStylePr w:type="band1Horz">
      <w:tblPr/>
      <w:tcPr>
        <w:shd w:val="clear" w:color="auto" w:fill="C0FEFE" w:themeFill="accent2" w:themeFillTint="33"/>
      </w:tcPr>
    </w:tblStylePr>
    <w:tblStylePr w:type="neCell">
      <w:tblPr/>
      <w:tcPr>
        <w:tcBorders>
          <w:bottom w:val="single" w:sz="4" w:space="0" w:color="44FCFC" w:themeColor="accent2" w:themeTint="99"/>
        </w:tcBorders>
      </w:tcPr>
    </w:tblStylePr>
    <w:tblStylePr w:type="nwCell">
      <w:tblPr/>
      <w:tcPr>
        <w:tcBorders>
          <w:bottom w:val="single" w:sz="4" w:space="0" w:color="44FCFC" w:themeColor="accent2" w:themeTint="99"/>
        </w:tcBorders>
      </w:tcPr>
    </w:tblStylePr>
    <w:tblStylePr w:type="seCell">
      <w:tblPr/>
      <w:tcPr>
        <w:tcBorders>
          <w:top w:val="single" w:sz="4" w:space="0" w:color="44FCFC" w:themeColor="accent2" w:themeTint="99"/>
        </w:tcBorders>
      </w:tcPr>
    </w:tblStylePr>
    <w:tblStylePr w:type="swCell">
      <w:tblPr/>
      <w:tcPr>
        <w:tcBorders>
          <w:top w:val="single" w:sz="4" w:space="0" w:color="44FCFC" w:themeColor="accent2" w:themeTint="99"/>
        </w:tcBorders>
      </w:tcPr>
    </w:tblStylePr>
  </w:style>
  <w:style w:type="table" w:styleId="GridTable7Colorful-Accent3">
    <w:name w:val="Grid Table 7 Colorful Accent 3"/>
    <w:basedOn w:val="TableNormal"/>
    <w:uiPriority w:val="52"/>
    <w:rsid w:val="00B70530"/>
    <w:pPr>
      <w:spacing w:after="0" w:line="240" w:lineRule="auto"/>
    </w:pPr>
    <w:rPr>
      <w:rFonts w:eastAsiaTheme="minorEastAsia"/>
      <w:color w:val="0071BF" w:themeColor="accent3" w:themeShade="BF"/>
    </w:rPr>
    <w:tblPr>
      <w:tblStyleRowBandSize w:val="1"/>
      <w:tblStyleColBandSize w:val="1"/>
      <w:tblBorders>
        <w:top w:val="single" w:sz="4" w:space="0" w:color="66C0FF" w:themeColor="accent3" w:themeTint="99"/>
        <w:left w:val="single" w:sz="4" w:space="0" w:color="66C0FF" w:themeColor="accent3" w:themeTint="99"/>
        <w:bottom w:val="single" w:sz="4" w:space="0" w:color="66C0FF" w:themeColor="accent3" w:themeTint="99"/>
        <w:right w:val="single" w:sz="4" w:space="0" w:color="66C0FF" w:themeColor="accent3" w:themeTint="99"/>
        <w:insideH w:val="single" w:sz="4" w:space="0" w:color="66C0FF" w:themeColor="accent3" w:themeTint="99"/>
        <w:insideV w:val="single" w:sz="4" w:space="0" w:color="66C0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AFF" w:themeFill="accent3" w:themeFillTint="33"/>
      </w:tcPr>
    </w:tblStylePr>
    <w:tblStylePr w:type="band1Horz">
      <w:tblPr/>
      <w:tcPr>
        <w:shd w:val="clear" w:color="auto" w:fill="CCEAFF" w:themeFill="accent3" w:themeFillTint="33"/>
      </w:tcPr>
    </w:tblStylePr>
    <w:tblStylePr w:type="neCell">
      <w:tblPr/>
      <w:tcPr>
        <w:tcBorders>
          <w:bottom w:val="single" w:sz="4" w:space="0" w:color="66C0FF" w:themeColor="accent3" w:themeTint="99"/>
        </w:tcBorders>
      </w:tcPr>
    </w:tblStylePr>
    <w:tblStylePr w:type="nwCell">
      <w:tblPr/>
      <w:tcPr>
        <w:tcBorders>
          <w:bottom w:val="single" w:sz="4" w:space="0" w:color="66C0FF" w:themeColor="accent3" w:themeTint="99"/>
        </w:tcBorders>
      </w:tcPr>
    </w:tblStylePr>
    <w:tblStylePr w:type="seCell">
      <w:tblPr/>
      <w:tcPr>
        <w:tcBorders>
          <w:top w:val="single" w:sz="4" w:space="0" w:color="66C0FF" w:themeColor="accent3" w:themeTint="99"/>
        </w:tcBorders>
      </w:tcPr>
    </w:tblStylePr>
    <w:tblStylePr w:type="swCell">
      <w:tblPr/>
      <w:tcPr>
        <w:tcBorders>
          <w:top w:val="single" w:sz="4" w:space="0" w:color="66C0FF" w:themeColor="accent3" w:themeTint="99"/>
        </w:tcBorders>
      </w:tcPr>
    </w:tblStylePr>
  </w:style>
  <w:style w:type="table" w:styleId="GridTable7Colorful-Accent4">
    <w:name w:val="Grid Table 7 Colorful Accent 4"/>
    <w:basedOn w:val="TableNormal"/>
    <w:uiPriority w:val="52"/>
    <w:rsid w:val="00B70530"/>
    <w:pPr>
      <w:spacing w:after="0" w:line="240" w:lineRule="auto"/>
    </w:pPr>
    <w:rPr>
      <w:rFonts w:eastAsiaTheme="minorEastAsia"/>
      <w:color w:val="75A929" w:themeColor="accent4" w:themeShade="BF"/>
    </w:rPr>
    <w:tblPr>
      <w:tblStyleRowBandSize w:val="1"/>
      <w:tblStyleColBandSize w:val="1"/>
      <w:tblBorders>
        <w:top w:val="single" w:sz="4" w:space="0" w:color="C2E491" w:themeColor="accent4" w:themeTint="99"/>
        <w:left w:val="single" w:sz="4" w:space="0" w:color="C2E491" w:themeColor="accent4" w:themeTint="99"/>
        <w:bottom w:val="single" w:sz="4" w:space="0" w:color="C2E491" w:themeColor="accent4" w:themeTint="99"/>
        <w:right w:val="single" w:sz="4" w:space="0" w:color="C2E491" w:themeColor="accent4" w:themeTint="99"/>
        <w:insideH w:val="single" w:sz="4" w:space="0" w:color="C2E491" w:themeColor="accent4" w:themeTint="99"/>
        <w:insideV w:val="single" w:sz="4" w:space="0" w:color="C2E4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6DA" w:themeFill="accent4" w:themeFillTint="33"/>
      </w:tcPr>
    </w:tblStylePr>
    <w:tblStylePr w:type="band1Horz">
      <w:tblPr/>
      <w:tcPr>
        <w:shd w:val="clear" w:color="auto" w:fill="EAF6DA" w:themeFill="accent4" w:themeFillTint="33"/>
      </w:tcPr>
    </w:tblStylePr>
    <w:tblStylePr w:type="neCell">
      <w:tblPr/>
      <w:tcPr>
        <w:tcBorders>
          <w:bottom w:val="single" w:sz="4" w:space="0" w:color="C2E491" w:themeColor="accent4" w:themeTint="99"/>
        </w:tcBorders>
      </w:tcPr>
    </w:tblStylePr>
    <w:tblStylePr w:type="nwCell">
      <w:tblPr/>
      <w:tcPr>
        <w:tcBorders>
          <w:bottom w:val="single" w:sz="4" w:space="0" w:color="C2E491" w:themeColor="accent4" w:themeTint="99"/>
        </w:tcBorders>
      </w:tcPr>
    </w:tblStylePr>
    <w:tblStylePr w:type="seCell">
      <w:tblPr/>
      <w:tcPr>
        <w:tcBorders>
          <w:top w:val="single" w:sz="4" w:space="0" w:color="C2E491" w:themeColor="accent4" w:themeTint="99"/>
        </w:tcBorders>
      </w:tcPr>
    </w:tblStylePr>
    <w:tblStylePr w:type="swCell">
      <w:tblPr/>
      <w:tcPr>
        <w:tcBorders>
          <w:top w:val="single" w:sz="4" w:space="0" w:color="C2E491" w:themeColor="accent4" w:themeTint="99"/>
        </w:tcBorders>
      </w:tcPr>
    </w:tblStylePr>
  </w:style>
  <w:style w:type="table" w:styleId="GridTable7Colorful-Accent5">
    <w:name w:val="Grid Table 7 Colorful Accent 5"/>
    <w:basedOn w:val="TableNormal"/>
    <w:uiPriority w:val="52"/>
    <w:rsid w:val="00B70530"/>
    <w:pPr>
      <w:spacing w:after="0" w:line="240" w:lineRule="auto"/>
    </w:pPr>
    <w:rPr>
      <w:rFonts w:eastAsiaTheme="minorEastAsia"/>
      <w:color w:val="D3AA00" w:themeColor="accent5" w:themeShade="BF"/>
    </w:rPr>
    <w:tblPr>
      <w:tblStyleRowBandSize w:val="1"/>
      <w:tblStyleColBandSize w:val="1"/>
      <w:tblBorders>
        <w:top w:val="single" w:sz="4" w:space="0" w:color="FFE476" w:themeColor="accent5" w:themeTint="99"/>
        <w:left w:val="single" w:sz="4" w:space="0" w:color="FFE476" w:themeColor="accent5" w:themeTint="99"/>
        <w:bottom w:val="single" w:sz="4" w:space="0" w:color="FFE476" w:themeColor="accent5" w:themeTint="99"/>
        <w:right w:val="single" w:sz="4" w:space="0" w:color="FFE476" w:themeColor="accent5" w:themeTint="99"/>
        <w:insideH w:val="single" w:sz="4" w:space="0" w:color="FFE476" w:themeColor="accent5" w:themeTint="99"/>
        <w:insideV w:val="single" w:sz="4" w:space="0" w:color="FFE4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6D1" w:themeFill="accent5" w:themeFillTint="33"/>
      </w:tcPr>
    </w:tblStylePr>
    <w:tblStylePr w:type="band1Horz">
      <w:tblPr/>
      <w:tcPr>
        <w:shd w:val="clear" w:color="auto" w:fill="FFF6D1" w:themeFill="accent5" w:themeFillTint="33"/>
      </w:tcPr>
    </w:tblStylePr>
    <w:tblStylePr w:type="neCell">
      <w:tblPr/>
      <w:tcPr>
        <w:tcBorders>
          <w:bottom w:val="single" w:sz="4" w:space="0" w:color="FFE476" w:themeColor="accent5" w:themeTint="99"/>
        </w:tcBorders>
      </w:tcPr>
    </w:tblStylePr>
    <w:tblStylePr w:type="nwCell">
      <w:tblPr/>
      <w:tcPr>
        <w:tcBorders>
          <w:bottom w:val="single" w:sz="4" w:space="0" w:color="FFE476" w:themeColor="accent5" w:themeTint="99"/>
        </w:tcBorders>
      </w:tcPr>
    </w:tblStylePr>
    <w:tblStylePr w:type="seCell">
      <w:tblPr/>
      <w:tcPr>
        <w:tcBorders>
          <w:top w:val="single" w:sz="4" w:space="0" w:color="FFE476" w:themeColor="accent5" w:themeTint="99"/>
        </w:tcBorders>
      </w:tcPr>
    </w:tblStylePr>
    <w:tblStylePr w:type="swCell">
      <w:tblPr/>
      <w:tcPr>
        <w:tcBorders>
          <w:top w:val="single" w:sz="4" w:space="0" w:color="FFE476" w:themeColor="accent5" w:themeTint="99"/>
        </w:tcBorders>
      </w:tcPr>
    </w:tblStylePr>
  </w:style>
  <w:style w:type="table" w:styleId="GridTable7Colorful-Accent6">
    <w:name w:val="Grid Table 7 Colorful Accent 6"/>
    <w:basedOn w:val="TableNormal"/>
    <w:uiPriority w:val="52"/>
    <w:rsid w:val="00B70530"/>
    <w:pPr>
      <w:spacing w:after="0" w:line="240" w:lineRule="auto"/>
    </w:pPr>
    <w:rPr>
      <w:rFonts w:eastAsiaTheme="minorEastAsia"/>
      <w:color w:val="C44B00" w:themeColor="accent6" w:themeShade="BF"/>
    </w:rPr>
    <w:tblPr>
      <w:tblStyleRowBandSize w:val="1"/>
      <w:tblStyleColBandSize w:val="1"/>
      <w:tblBorders>
        <w:top w:val="single" w:sz="4" w:space="0" w:color="FFA36A" w:themeColor="accent6" w:themeTint="99"/>
        <w:left w:val="single" w:sz="4" w:space="0" w:color="FFA36A" w:themeColor="accent6" w:themeTint="99"/>
        <w:bottom w:val="single" w:sz="4" w:space="0" w:color="FFA36A" w:themeColor="accent6" w:themeTint="99"/>
        <w:right w:val="single" w:sz="4" w:space="0" w:color="FFA36A" w:themeColor="accent6" w:themeTint="99"/>
        <w:insideH w:val="single" w:sz="4" w:space="0" w:color="FFA36A" w:themeColor="accent6" w:themeTint="99"/>
        <w:insideV w:val="single" w:sz="4" w:space="0" w:color="FFA36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D" w:themeFill="accent6" w:themeFillTint="33"/>
      </w:tcPr>
    </w:tblStylePr>
    <w:tblStylePr w:type="band1Horz">
      <w:tblPr/>
      <w:tcPr>
        <w:shd w:val="clear" w:color="auto" w:fill="FFE0CD" w:themeFill="accent6" w:themeFillTint="33"/>
      </w:tcPr>
    </w:tblStylePr>
    <w:tblStylePr w:type="neCell">
      <w:tblPr/>
      <w:tcPr>
        <w:tcBorders>
          <w:bottom w:val="single" w:sz="4" w:space="0" w:color="FFA36A" w:themeColor="accent6" w:themeTint="99"/>
        </w:tcBorders>
      </w:tcPr>
    </w:tblStylePr>
    <w:tblStylePr w:type="nwCell">
      <w:tblPr/>
      <w:tcPr>
        <w:tcBorders>
          <w:bottom w:val="single" w:sz="4" w:space="0" w:color="FFA36A" w:themeColor="accent6" w:themeTint="99"/>
        </w:tcBorders>
      </w:tcPr>
    </w:tblStylePr>
    <w:tblStylePr w:type="seCell">
      <w:tblPr/>
      <w:tcPr>
        <w:tcBorders>
          <w:top w:val="single" w:sz="4" w:space="0" w:color="FFA36A" w:themeColor="accent6" w:themeTint="99"/>
        </w:tcBorders>
      </w:tcPr>
    </w:tblStylePr>
    <w:tblStylePr w:type="swCell">
      <w:tblPr/>
      <w:tcPr>
        <w:tcBorders>
          <w:top w:val="single" w:sz="4" w:space="0" w:color="FFA36A" w:themeColor="accent6" w:themeTint="99"/>
        </w:tcBorders>
      </w:tcPr>
    </w:tblStylePr>
  </w:style>
  <w:style w:type="paragraph" w:styleId="Header">
    <w:name w:val="header"/>
    <w:aliases w:val="~Header"/>
    <w:basedOn w:val="NoSpacing"/>
    <w:link w:val="HeaderChar"/>
    <w:uiPriority w:val="99"/>
    <w:rsid w:val="00B70530"/>
    <w:rPr>
      <w:color w:val="000000" w:themeColor="text1"/>
      <w:sz w:val="14"/>
      <w:szCs w:val="14"/>
    </w:rPr>
  </w:style>
  <w:style w:type="character" w:customStyle="1" w:styleId="HeaderChar">
    <w:name w:val="Header Char"/>
    <w:aliases w:val="~Header Char"/>
    <w:basedOn w:val="DefaultParagraphFont"/>
    <w:link w:val="Header"/>
    <w:uiPriority w:val="99"/>
    <w:rsid w:val="00B70530"/>
    <w:rPr>
      <w:rFonts w:eastAsiaTheme="minorEastAsia"/>
      <w:color w:val="000000" w:themeColor="text1"/>
      <w:sz w:val="14"/>
      <w:szCs w:val="14"/>
      <w:lang w:val="en-GB"/>
    </w:rPr>
  </w:style>
  <w:style w:type="character" w:customStyle="1" w:styleId="Heading2Char">
    <w:name w:val="Heading 2 Char"/>
    <w:aliases w:val="~SubHeading Char,2 Char Char,h2 Char,A Head Char,Chapter Title Char,OG Heading 2 Char,Level 2 Char,DNV-H2 Char,RSKH2 Char,Heading 2 AGT ESIA Char,2 Char1,Major Heading Char,carter ecological heading 2 Char,l2 Char,H2 Char,heading 2 Char"/>
    <w:basedOn w:val="DefaultParagraphFont"/>
    <w:link w:val="Heading2"/>
    <w:uiPriority w:val="9"/>
    <w:rsid w:val="00B70530"/>
    <w:rPr>
      <w:rFonts w:ascii="Arial" w:eastAsiaTheme="minorEastAsia" w:hAnsi="Arial" w:cs="Arial"/>
      <w:b/>
      <w:color w:val="8254FD" w:themeColor="accent1"/>
      <w:sz w:val="28"/>
      <w:szCs w:val="22"/>
    </w:rPr>
  </w:style>
  <w:style w:type="character" w:customStyle="1" w:styleId="Heading3Char">
    <w:name w:val="Heading 3 Char"/>
    <w:aliases w:val="~MinorSubHeading Char,h3 Char,B Head Char,Subparagraaf Char,Section Char,OG Heading 3 Char,L3 Char,Level 3 Char,DNV-H3 Char,RSKH3 Char,Heading 3 AGT ESIA Char,BTC-Heading3 Char,Intro_1 Char,Sub-heading Char,bold italic Char,Heading2 Char"/>
    <w:basedOn w:val="DefaultParagraphFont"/>
    <w:link w:val="Heading3"/>
    <w:uiPriority w:val="9"/>
    <w:rsid w:val="00B70530"/>
    <w:rPr>
      <w:rFonts w:ascii="Arial" w:eastAsiaTheme="minorEastAsia" w:hAnsi="Arial" w:cs="Arial"/>
      <w:b/>
      <w:bCs/>
      <w:color w:val="000000" w:themeColor="text1"/>
      <w:sz w:val="22"/>
    </w:rPr>
  </w:style>
  <w:style w:type="character" w:customStyle="1" w:styleId="Heading4Char">
    <w:name w:val="Heading 4 Char"/>
    <w:aliases w:val="~Level4Heading Char,h4 Char,4 Char,CEPA H 4 Char,C Head Char,Map Title Char,OG Heading 4 Char,D&amp;M4 Char,D&amp;M 4 Char,Level 4 Char,RSKH4 Char,carter ecological heading 4 Char,System Names Char,italic Char,L4 Char,H4 Char,RSK-H4 Char,aa Char"/>
    <w:basedOn w:val="DefaultParagraphFont"/>
    <w:link w:val="Heading4"/>
    <w:uiPriority w:val="9"/>
    <w:rsid w:val="00B70530"/>
    <w:rPr>
      <w:rFonts w:ascii="Arial" w:eastAsiaTheme="minorEastAsia" w:hAnsi="Arial" w:cs="Arial"/>
      <w:b/>
      <w:color w:val="000000" w:themeColor="text1"/>
    </w:rPr>
  </w:style>
  <w:style w:type="character" w:customStyle="1" w:styleId="Heading5Char">
    <w:name w:val="Heading 5 Char"/>
    <w:aliases w:val="~AppHead Char"/>
    <w:basedOn w:val="DefaultParagraphFont"/>
    <w:link w:val="Heading5"/>
    <w:uiPriority w:val="4"/>
    <w:rsid w:val="00B70530"/>
    <w:rPr>
      <w:rFonts w:eastAsiaTheme="majorEastAsia" w:cstheme="majorBidi"/>
      <w:b/>
      <w:color w:val="000000" w:themeColor="text1"/>
      <w:sz w:val="40"/>
    </w:rPr>
  </w:style>
  <w:style w:type="character" w:customStyle="1" w:styleId="Heading6Char">
    <w:name w:val="Heading 6 Char"/>
    <w:basedOn w:val="DefaultParagraphFont"/>
    <w:link w:val="Heading6"/>
    <w:uiPriority w:val="34"/>
    <w:semiHidden/>
    <w:rsid w:val="00B70530"/>
    <w:rPr>
      <w:rFonts w:eastAsiaTheme="majorEastAsia" w:cstheme="majorBidi"/>
      <w:i/>
      <w:iCs/>
      <w:color w:val="000000" w:themeColor="text1"/>
      <w:sz w:val="22"/>
      <w:szCs w:val="22"/>
      <w:lang w:val="en-GB"/>
    </w:rPr>
  </w:style>
  <w:style w:type="character" w:customStyle="1" w:styleId="Heading7Char">
    <w:name w:val="Heading 7 Char"/>
    <w:basedOn w:val="DefaultParagraphFont"/>
    <w:link w:val="Heading7"/>
    <w:uiPriority w:val="34"/>
    <w:semiHidden/>
    <w:rsid w:val="00B70530"/>
    <w:rPr>
      <w:rFonts w:eastAsiaTheme="majorEastAsia" w:cstheme="majorBidi"/>
      <w:iCs/>
      <w:color w:val="000000" w:themeColor="text1"/>
      <w:sz w:val="22"/>
      <w:szCs w:val="22"/>
      <w:lang w:val="en-GB"/>
    </w:rPr>
  </w:style>
  <w:style w:type="character" w:customStyle="1" w:styleId="Heading8Char">
    <w:name w:val="Heading 8 Char"/>
    <w:basedOn w:val="DefaultParagraphFont"/>
    <w:link w:val="Heading8"/>
    <w:uiPriority w:val="34"/>
    <w:semiHidden/>
    <w:rsid w:val="00B70530"/>
    <w:rPr>
      <w:rFonts w:asciiTheme="majorHAnsi" w:eastAsiaTheme="majorEastAsia" w:hAnsiTheme="majorHAnsi" w:cstheme="majorBidi"/>
      <w:lang w:val="en-GB"/>
    </w:rPr>
  </w:style>
  <w:style w:type="character" w:customStyle="1" w:styleId="Heading9Char">
    <w:name w:val="Heading 9 Char"/>
    <w:basedOn w:val="DefaultParagraphFont"/>
    <w:link w:val="Heading9"/>
    <w:uiPriority w:val="34"/>
    <w:semiHidden/>
    <w:rsid w:val="00B70530"/>
    <w:rPr>
      <w:rFonts w:asciiTheme="majorHAnsi" w:eastAsiaTheme="majorEastAsia" w:hAnsiTheme="majorHAnsi" w:cstheme="majorBidi"/>
      <w:i/>
      <w:iCs/>
      <w:lang w:val="en-GB"/>
    </w:rPr>
  </w:style>
  <w:style w:type="character" w:styleId="HTMLAcronym">
    <w:name w:val="HTML Acronym"/>
    <w:basedOn w:val="DefaultParagraphFont"/>
    <w:uiPriority w:val="99"/>
    <w:semiHidden/>
    <w:unhideWhenUsed/>
    <w:rsid w:val="00B70530"/>
    <w:rPr>
      <w:bCs w:val="0"/>
      <w:szCs w:val="20"/>
      <w:lang w:val="en-GB"/>
    </w:rPr>
  </w:style>
  <w:style w:type="paragraph" w:styleId="HTMLAddress">
    <w:name w:val="HTML Address"/>
    <w:basedOn w:val="Normal"/>
    <w:link w:val="HTMLAddressChar"/>
    <w:uiPriority w:val="99"/>
    <w:semiHidden/>
    <w:unhideWhenUsed/>
    <w:rsid w:val="00B70530"/>
    <w:pPr>
      <w:spacing w:before="0" w:after="0" w:line="240" w:lineRule="auto"/>
    </w:pPr>
    <w:rPr>
      <w:i/>
      <w:iCs/>
    </w:rPr>
  </w:style>
  <w:style w:type="character" w:customStyle="1" w:styleId="HTMLAddressChar">
    <w:name w:val="HTML Address Char"/>
    <w:basedOn w:val="DefaultParagraphFont"/>
    <w:link w:val="HTMLAddress"/>
    <w:uiPriority w:val="99"/>
    <w:semiHidden/>
    <w:rsid w:val="00B70530"/>
    <w:rPr>
      <w:rFonts w:eastAsiaTheme="minorEastAsia"/>
      <w:i/>
      <w:iCs/>
      <w:lang w:val="en-GB"/>
    </w:rPr>
  </w:style>
  <w:style w:type="character" w:styleId="HTMLCite">
    <w:name w:val="HTML Cite"/>
    <w:basedOn w:val="DefaultParagraphFont"/>
    <w:uiPriority w:val="99"/>
    <w:semiHidden/>
    <w:unhideWhenUsed/>
    <w:rsid w:val="00B70530"/>
    <w:rPr>
      <w:bCs w:val="0"/>
      <w:i/>
      <w:iCs/>
      <w:szCs w:val="20"/>
      <w:lang w:val="en-GB"/>
    </w:rPr>
  </w:style>
  <w:style w:type="character" w:styleId="HTMLCode">
    <w:name w:val="HTML Code"/>
    <w:basedOn w:val="DefaultParagraphFont"/>
    <w:uiPriority w:val="99"/>
    <w:semiHidden/>
    <w:unhideWhenUsed/>
    <w:rsid w:val="00B70530"/>
    <w:rPr>
      <w:rFonts w:ascii="Consolas" w:hAnsi="Consolas"/>
      <w:bCs w:val="0"/>
      <w:sz w:val="20"/>
      <w:szCs w:val="20"/>
      <w:lang w:val="en-GB"/>
    </w:rPr>
  </w:style>
  <w:style w:type="character" w:styleId="HTMLDefinition">
    <w:name w:val="HTML Definition"/>
    <w:basedOn w:val="DefaultParagraphFont"/>
    <w:uiPriority w:val="99"/>
    <w:semiHidden/>
    <w:unhideWhenUsed/>
    <w:rsid w:val="00B70530"/>
    <w:rPr>
      <w:bCs w:val="0"/>
      <w:i/>
      <w:iCs/>
      <w:szCs w:val="20"/>
      <w:lang w:val="en-GB"/>
    </w:rPr>
  </w:style>
  <w:style w:type="character" w:styleId="HTMLKeyboard">
    <w:name w:val="HTML Keyboard"/>
    <w:basedOn w:val="DefaultParagraphFont"/>
    <w:uiPriority w:val="99"/>
    <w:semiHidden/>
    <w:unhideWhenUsed/>
    <w:rsid w:val="00B70530"/>
    <w:rPr>
      <w:rFonts w:ascii="Consolas" w:hAnsi="Consolas"/>
      <w:bCs w:val="0"/>
      <w:sz w:val="20"/>
      <w:szCs w:val="20"/>
      <w:lang w:val="en-GB"/>
    </w:rPr>
  </w:style>
  <w:style w:type="paragraph" w:styleId="HTMLPreformatted">
    <w:name w:val="HTML Preformatted"/>
    <w:basedOn w:val="Normal"/>
    <w:link w:val="HTMLPreformattedChar"/>
    <w:uiPriority w:val="99"/>
    <w:semiHidden/>
    <w:unhideWhenUsed/>
    <w:rsid w:val="00B70530"/>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B70530"/>
    <w:rPr>
      <w:rFonts w:ascii="Consolas" w:eastAsiaTheme="minorEastAsia" w:hAnsi="Consolas"/>
      <w:lang w:val="en-GB"/>
    </w:rPr>
  </w:style>
  <w:style w:type="character" w:styleId="HTMLSample">
    <w:name w:val="HTML Sample"/>
    <w:basedOn w:val="DefaultParagraphFont"/>
    <w:uiPriority w:val="99"/>
    <w:semiHidden/>
    <w:unhideWhenUsed/>
    <w:rsid w:val="00B70530"/>
    <w:rPr>
      <w:rFonts w:ascii="Consolas" w:hAnsi="Consolas"/>
      <w:bCs w:val="0"/>
      <w:sz w:val="24"/>
      <w:szCs w:val="24"/>
      <w:lang w:val="en-GB"/>
    </w:rPr>
  </w:style>
  <w:style w:type="character" w:styleId="HTMLTypewriter">
    <w:name w:val="HTML Typewriter"/>
    <w:basedOn w:val="DefaultParagraphFont"/>
    <w:uiPriority w:val="99"/>
    <w:semiHidden/>
    <w:unhideWhenUsed/>
    <w:rsid w:val="00B70530"/>
    <w:rPr>
      <w:rFonts w:ascii="Consolas" w:hAnsi="Consolas"/>
      <w:bCs w:val="0"/>
      <w:sz w:val="20"/>
      <w:szCs w:val="20"/>
      <w:lang w:val="en-GB"/>
    </w:rPr>
  </w:style>
  <w:style w:type="character" w:styleId="HTMLVariable">
    <w:name w:val="HTML Variable"/>
    <w:basedOn w:val="DefaultParagraphFont"/>
    <w:uiPriority w:val="99"/>
    <w:semiHidden/>
    <w:unhideWhenUsed/>
    <w:rsid w:val="00B70530"/>
    <w:rPr>
      <w:bCs w:val="0"/>
      <w:i/>
      <w:iCs/>
      <w:szCs w:val="20"/>
      <w:lang w:val="en-GB"/>
    </w:rPr>
  </w:style>
  <w:style w:type="character" w:styleId="Hyperlink">
    <w:name w:val="Hyperlink"/>
    <w:aliases w:val="~HyperLink"/>
    <w:basedOn w:val="DefaultParagraphFont"/>
    <w:uiPriority w:val="99"/>
    <w:unhideWhenUsed/>
    <w:rsid w:val="00B70530"/>
    <w:rPr>
      <w:bCs w:val="0"/>
      <w:color w:val="000000" w:themeColor="text1"/>
      <w:szCs w:val="20"/>
      <w:u w:val="single"/>
      <w:lang w:val="en-GB"/>
    </w:rPr>
  </w:style>
  <w:style w:type="paragraph" w:styleId="Index1">
    <w:name w:val="index 1"/>
    <w:basedOn w:val="Normal"/>
    <w:next w:val="Normal"/>
    <w:autoRedefine/>
    <w:uiPriority w:val="99"/>
    <w:semiHidden/>
    <w:unhideWhenUsed/>
    <w:rsid w:val="00B70530"/>
    <w:pPr>
      <w:spacing w:before="0" w:after="0" w:line="240" w:lineRule="auto"/>
      <w:ind w:left="200" w:hanging="200"/>
    </w:pPr>
  </w:style>
  <w:style w:type="paragraph" w:styleId="Index2">
    <w:name w:val="index 2"/>
    <w:basedOn w:val="Normal"/>
    <w:next w:val="Normal"/>
    <w:autoRedefine/>
    <w:uiPriority w:val="99"/>
    <w:semiHidden/>
    <w:unhideWhenUsed/>
    <w:rsid w:val="00B70530"/>
    <w:pPr>
      <w:spacing w:before="0" w:after="0" w:line="240" w:lineRule="auto"/>
      <w:ind w:left="400" w:hanging="200"/>
    </w:pPr>
  </w:style>
  <w:style w:type="paragraph" w:styleId="Index3">
    <w:name w:val="index 3"/>
    <w:basedOn w:val="Normal"/>
    <w:next w:val="Normal"/>
    <w:autoRedefine/>
    <w:uiPriority w:val="99"/>
    <w:semiHidden/>
    <w:unhideWhenUsed/>
    <w:rsid w:val="00B70530"/>
    <w:pPr>
      <w:spacing w:before="0" w:after="0" w:line="240" w:lineRule="auto"/>
      <w:ind w:left="600" w:hanging="200"/>
    </w:pPr>
  </w:style>
  <w:style w:type="paragraph" w:styleId="Index4">
    <w:name w:val="index 4"/>
    <w:basedOn w:val="Normal"/>
    <w:next w:val="Normal"/>
    <w:autoRedefine/>
    <w:uiPriority w:val="99"/>
    <w:semiHidden/>
    <w:unhideWhenUsed/>
    <w:rsid w:val="00B70530"/>
    <w:pPr>
      <w:spacing w:before="0" w:after="0" w:line="240" w:lineRule="auto"/>
      <w:ind w:left="800" w:hanging="200"/>
    </w:pPr>
  </w:style>
  <w:style w:type="paragraph" w:styleId="Index5">
    <w:name w:val="index 5"/>
    <w:basedOn w:val="Normal"/>
    <w:next w:val="Normal"/>
    <w:autoRedefine/>
    <w:uiPriority w:val="99"/>
    <w:semiHidden/>
    <w:unhideWhenUsed/>
    <w:rsid w:val="00B70530"/>
    <w:pPr>
      <w:spacing w:before="0" w:after="0" w:line="240" w:lineRule="auto"/>
      <w:ind w:left="1000" w:hanging="200"/>
    </w:pPr>
  </w:style>
  <w:style w:type="paragraph" w:styleId="Index6">
    <w:name w:val="index 6"/>
    <w:basedOn w:val="Normal"/>
    <w:next w:val="Normal"/>
    <w:autoRedefine/>
    <w:uiPriority w:val="99"/>
    <w:semiHidden/>
    <w:unhideWhenUsed/>
    <w:rsid w:val="00B70530"/>
    <w:pPr>
      <w:spacing w:before="0" w:after="0" w:line="240" w:lineRule="auto"/>
      <w:ind w:left="1200" w:hanging="200"/>
    </w:pPr>
  </w:style>
  <w:style w:type="paragraph" w:styleId="Index7">
    <w:name w:val="index 7"/>
    <w:basedOn w:val="Normal"/>
    <w:next w:val="Normal"/>
    <w:autoRedefine/>
    <w:uiPriority w:val="99"/>
    <w:semiHidden/>
    <w:unhideWhenUsed/>
    <w:rsid w:val="00B70530"/>
    <w:pPr>
      <w:spacing w:before="0" w:after="0" w:line="240" w:lineRule="auto"/>
      <w:ind w:left="1400" w:hanging="200"/>
    </w:pPr>
  </w:style>
  <w:style w:type="paragraph" w:styleId="Index8">
    <w:name w:val="index 8"/>
    <w:basedOn w:val="Normal"/>
    <w:next w:val="Normal"/>
    <w:autoRedefine/>
    <w:uiPriority w:val="99"/>
    <w:semiHidden/>
    <w:unhideWhenUsed/>
    <w:rsid w:val="00B70530"/>
    <w:pPr>
      <w:spacing w:before="0" w:after="0" w:line="240" w:lineRule="auto"/>
      <w:ind w:left="1600" w:hanging="200"/>
    </w:pPr>
  </w:style>
  <w:style w:type="paragraph" w:styleId="Index9">
    <w:name w:val="index 9"/>
    <w:basedOn w:val="Normal"/>
    <w:next w:val="Normal"/>
    <w:autoRedefine/>
    <w:uiPriority w:val="99"/>
    <w:semiHidden/>
    <w:unhideWhenUsed/>
    <w:rsid w:val="00B70530"/>
    <w:pPr>
      <w:spacing w:before="0" w:after="0" w:line="240" w:lineRule="auto"/>
      <w:ind w:left="1800" w:hanging="200"/>
    </w:pPr>
  </w:style>
  <w:style w:type="paragraph" w:styleId="IndexHeading">
    <w:name w:val="index heading"/>
    <w:basedOn w:val="Normal"/>
    <w:next w:val="Index1"/>
    <w:uiPriority w:val="99"/>
    <w:semiHidden/>
    <w:unhideWhenUsed/>
    <w:rsid w:val="00B70530"/>
    <w:rPr>
      <w:rFonts w:asciiTheme="majorHAnsi" w:eastAsiaTheme="majorEastAsia" w:hAnsiTheme="majorHAnsi" w:cstheme="majorBidi"/>
      <w:b/>
      <w:bCs/>
    </w:rPr>
  </w:style>
  <w:style w:type="character" w:styleId="IntenseEmphasis">
    <w:name w:val="Intense Emphasis"/>
    <w:basedOn w:val="DefaultParagraphFont"/>
    <w:uiPriority w:val="39"/>
    <w:semiHidden/>
    <w:qFormat/>
    <w:rsid w:val="00B70530"/>
    <w:rPr>
      <w:bCs w:val="0"/>
      <w:i/>
      <w:iCs/>
      <w:color w:val="8254FD" w:themeColor="accent1"/>
      <w:szCs w:val="20"/>
      <w:lang w:val="en-GB"/>
    </w:rPr>
  </w:style>
  <w:style w:type="paragraph" w:styleId="IntenseQuote">
    <w:name w:val="Intense Quote"/>
    <w:basedOn w:val="Normal"/>
    <w:next w:val="Normal"/>
    <w:link w:val="IntenseQuoteChar"/>
    <w:uiPriority w:val="39"/>
    <w:semiHidden/>
    <w:qFormat/>
    <w:rsid w:val="00B70530"/>
    <w:pPr>
      <w:pBdr>
        <w:top w:val="single" w:sz="4" w:space="10" w:color="8254FD" w:themeColor="accent1"/>
        <w:bottom w:val="single" w:sz="4" w:space="10" w:color="8254FD" w:themeColor="accent1"/>
      </w:pBdr>
      <w:spacing w:before="360" w:after="360"/>
      <w:ind w:left="864" w:right="864"/>
      <w:jc w:val="center"/>
    </w:pPr>
    <w:rPr>
      <w:i/>
      <w:iCs/>
      <w:color w:val="8254FD" w:themeColor="accent1"/>
    </w:rPr>
  </w:style>
  <w:style w:type="character" w:customStyle="1" w:styleId="IntenseQuoteChar">
    <w:name w:val="Intense Quote Char"/>
    <w:basedOn w:val="DefaultParagraphFont"/>
    <w:link w:val="IntenseQuote"/>
    <w:uiPriority w:val="39"/>
    <w:semiHidden/>
    <w:rsid w:val="00B70530"/>
    <w:rPr>
      <w:rFonts w:eastAsiaTheme="minorEastAsia"/>
      <w:i/>
      <w:iCs/>
      <w:color w:val="8254FD" w:themeColor="accent1"/>
      <w:lang w:val="en-GB"/>
    </w:rPr>
  </w:style>
  <w:style w:type="character" w:styleId="IntenseReference">
    <w:name w:val="Intense Reference"/>
    <w:basedOn w:val="DefaultParagraphFont"/>
    <w:uiPriority w:val="39"/>
    <w:semiHidden/>
    <w:qFormat/>
    <w:rsid w:val="00B70530"/>
    <w:rPr>
      <w:b/>
      <w:bCs/>
      <w:smallCaps/>
      <w:color w:val="8254FD" w:themeColor="accent1"/>
      <w:spacing w:val="5"/>
      <w:szCs w:val="20"/>
      <w:lang w:val="en-GB"/>
    </w:rPr>
  </w:style>
  <w:style w:type="table" w:styleId="LightGrid">
    <w:name w:val="Light Grid"/>
    <w:basedOn w:val="TableNormal"/>
    <w:uiPriority w:val="62"/>
    <w:semiHidden/>
    <w:unhideWhenUsed/>
    <w:rsid w:val="00B70530"/>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70530"/>
    <w:pPr>
      <w:spacing w:after="0" w:line="240" w:lineRule="auto"/>
    </w:pPr>
    <w:rPr>
      <w:rFonts w:eastAsiaTheme="minorEastAsia"/>
    </w:rPr>
    <w:tblPr>
      <w:tblStyleRowBandSize w:val="1"/>
      <w:tblStyleColBandSize w:val="1"/>
      <w:tblBorders>
        <w:top w:val="single" w:sz="8" w:space="0" w:color="8254FD" w:themeColor="accent1"/>
        <w:left w:val="single" w:sz="8" w:space="0" w:color="8254FD" w:themeColor="accent1"/>
        <w:bottom w:val="single" w:sz="8" w:space="0" w:color="8254FD" w:themeColor="accent1"/>
        <w:right w:val="single" w:sz="8" w:space="0" w:color="8254FD" w:themeColor="accent1"/>
        <w:insideH w:val="single" w:sz="8" w:space="0" w:color="8254FD" w:themeColor="accent1"/>
        <w:insideV w:val="single" w:sz="8" w:space="0" w:color="8254F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54FD" w:themeColor="accent1"/>
          <w:left w:val="single" w:sz="8" w:space="0" w:color="8254FD" w:themeColor="accent1"/>
          <w:bottom w:val="single" w:sz="18" w:space="0" w:color="8254FD" w:themeColor="accent1"/>
          <w:right w:val="single" w:sz="8" w:space="0" w:color="8254FD" w:themeColor="accent1"/>
          <w:insideH w:val="nil"/>
          <w:insideV w:val="single" w:sz="8" w:space="0" w:color="8254F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54FD" w:themeColor="accent1"/>
          <w:left w:val="single" w:sz="8" w:space="0" w:color="8254FD" w:themeColor="accent1"/>
          <w:bottom w:val="single" w:sz="8" w:space="0" w:color="8254FD" w:themeColor="accent1"/>
          <w:right w:val="single" w:sz="8" w:space="0" w:color="8254FD" w:themeColor="accent1"/>
          <w:insideH w:val="nil"/>
          <w:insideV w:val="single" w:sz="8" w:space="0" w:color="8254F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54FD" w:themeColor="accent1"/>
          <w:left w:val="single" w:sz="8" w:space="0" w:color="8254FD" w:themeColor="accent1"/>
          <w:bottom w:val="single" w:sz="8" w:space="0" w:color="8254FD" w:themeColor="accent1"/>
          <w:right w:val="single" w:sz="8" w:space="0" w:color="8254FD" w:themeColor="accent1"/>
        </w:tcBorders>
      </w:tcPr>
    </w:tblStylePr>
    <w:tblStylePr w:type="band1Vert">
      <w:tblPr/>
      <w:tcPr>
        <w:tcBorders>
          <w:top w:val="single" w:sz="8" w:space="0" w:color="8254FD" w:themeColor="accent1"/>
          <w:left w:val="single" w:sz="8" w:space="0" w:color="8254FD" w:themeColor="accent1"/>
          <w:bottom w:val="single" w:sz="8" w:space="0" w:color="8254FD" w:themeColor="accent1"/>
          <w:right w:val="single" w:sz="8" w:space="0" w:color="8254FD" w:themeColor="accent1"/>
        </w:tcBorders>
        <w:shd w:val="clear" w:color="auto" w:fill="DFD4FE" w:themeFill="accent1" w:themeFillTint="3F"/>
      </w:tcPr>
    </w:tblStylePr>
    <w:tblStylePr w:type="band1Horz">
      <w:tblPr/>
      <w:tcPr>
        <w:tcBorders>
          <w:top w:val="single" w:sz="8" w:space="0" w:color="8254FD" w:themeColor="accent1"/>
          <w:left w:val="single" w:sz="8" w:space="0" w:color="8254FD" w:themeColor="accent1"/>
          <w:bottom w:val="single" w:sz="8" w:space="0" w:color="8254FD" w:themeColor="accent1"/>
          <w:right w:val="single" w:sz="8" w:space="0" w:color="8254FD" w:themeColor="accent1"/>
          <w:insideV w:val="single" w:sz="8" w:space="0" w:color="8254FD" w:themeColor="accent1"/>
        </w:tcBorders>
        <w:shd w:val="clear" w:color="auto" w:fill="DFD4FE" w:themeFill="accent1" w:themeFillTint="3F"/>
      </w:tcPr>
    </w:tblStylePr>
    <w:tblStylePr w:type="band2Horz">
      <w:tblPr/>
      <w:tcPr>
        <w:tcBorders>
          <w:top w:val="single" w:sz="8" w:space="0" w:color="8254FD" w:themeColor="accent1"/>
          <w:left w:val="single" w:sz="8" w:space="0" w:color="8254FD" w:themeColor="accent1"/>
          <w:bottom w:val="single" w:sz="8" w:space="0" w:color="8254FD" w:themeColor="accent1"/>
          <w:right w:val="single" w:sz="8" w:space="0" w:color="8254FD" w:themeColor="accent1"/>
          <w:insideV w:val="single" w:sz="8" w:space="0" w:color="8254FD" w:themeColor="accent1"/>
        </w:tcBorders>
      </w:tcPr>
    </w:tblStylePr>
  </w:style>
  <w:style w:type="table" w:styleId="LightGrid-Accent2">
    <w:name w:val="Light Grid Accent 2"/>
    <w:basedOn w:val="TableNormal"/>
    <w:uiPriority w:val="62"/>
    <w:semiHidden/>
    <w:unhideWhenUsed/>
    <w:rsid w:val="00B70530"/>
    <w:pPr>
      <w:spacing w:after="0" w:line="240" w:lineRule="auto"/>
    </w:pPr>
    <w:rPr>
      <w:rFonts w:eastAsiaTheme="minorEastAsia"/>
    </w:rPr>
    <w:tblPr>
      <w:tblStyleRowBandSize w:val="1"/>
      <w:tblStyleColBandSize w:val="1"/>
      <w:tblBorders>
        <w:top w:val="single" w:sz="8" w:space="0" w:color="03BFBF" w:themeColor="accent2"/>
        <w:left w:val="single" w:sz="8" w:space="0" w:color="03BFBF" w:themeColor="accent2"/>
        <w:bottom w:val="single" w:sz="8" w:space="0" w:color="03BFBF" w:themeColor="accent2"/>
        <w:right w:val="single" w:sz="8" w:space="0" w:color="03BFBF" w:themeColor="accent2"/>
        <w:insideH w:val="single" w:sz="8" w:space="0" w:color="03BFBF" w:themeColor="accent2"/>
        <w:insideV w:val="single" w:sz="8" w:space="0" w:color="03BF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BFBF" w:themeColor="accent2"/>
          <w:left w:val="single" w:sz="8" w:space="0" w:color="03BFBF" w:themeColor="accent2"/>
          <w:bottom w:val="single" w:sz="18" w:space="0" w:color="03BFBF" w:themeColor="accent2"/>
          <w:right w:val="single" w:sz="8" w:space="0" w:color="03BFBF" w:themeColor="accent2"/>
          <w:insideH w:val="nil"/>
          <w:insideV w:val="single" w:sz="8" w:space="0" w:color="03BF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BFBF" w:themeColor="accent2"/>
          <w:left w:val="single" w:sz="8" w:space="0" w:color="03BFBF" w:themeColor="accent2"/>
          <w:bottom w:val="single" w:sz="8" w:space="0" w:color="03BFBF" w:themeColor="accent2"/>
          <w:right w:val="single" w:sz="8" w:space="0" w:color="03BFBF" w:themeColor="accent2"/>
          <w:insideH w:val="nil"/>
          <w:insideV w:val="single" w:sz="8" w:space="0" w:color="03BF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BFBF" w:themeColor="accent2"/>
          <w:left w:val="single" w:sz="8" w:space="0" w:color="03BFBF" w:themeColor="accent2"/>
          <w:bottom w:val="single" w:sz="8" w:space="0" w:color="03BFBF" w:themeColor="accent2"/>
          <w:right w:val="single" w:sz="8" w:space="0" w:color="03BFBF" w:themeColor="accent2"/>
        </w:tcBorders>
      </w:tcPr>
    </w:tblStylePr>
    <w:tblStylePr w:type="band1Vert">
      <w:tblPr/>
      <w:tcPr>
        <w:tcBorders>
          <w:top w:val="single" w:sz="8" w:space="0" w:color="03BFBF" w:themeColor="accent2"/>
          <w:left w:val="single" w:sz="8" w:space="0" w:color="03BFBF" w:themeColor="accent2"/>
          <w:bottom w:val="single" w:sz="8" w:space="0" w:color="03BFBF" w:themeColor="accent2"/>
          <w:right w:val="single" w:sz="8" w:space="0" w:color="03BFBF" w:themeColor="accent2"/>
        </w:tcBorders>
        <w:shd w:val="clear" w:color="auto" w:fill="B1FDFD" w:themeFill="accent2" w:themeFillTint="3F"/>
      </w:tcPr>
    </w:tblStylePr>
    <w:tblStylePr w:type="band1Horz">
      <w:tblPr/>
      <w:tcPr>
        <w:tcBorders>
          <w:top w:val="single" w:sz="8" w:space="0" w:color="03BFBF" w:themeColor="accent2"/>
          <w:left w:val="single" w:sz="8" w:space="0" w:color="03BFBF" w:themeColor="accent2"/>
          <w:bottom w:val="single" w:sz="8" w:space="0" w:color="03BFBF" w:themeColor="accent2"/>
          <w:right w:val="single" w:sz="8" w:space="0" w:color="03BFBF" w:themeColor="accent2"/>
          <w:insideV w:val="single" w:sz="8" w:space="0" w:color="03BFBF" w:themeColor="accent2"/>
        </w:tcBorders>
        <w:shd w:val="clear" w:color="auto" w:fill="B1FDFD" w:themeFill="accent2" w:themeFillTint="3F"/>
      </w:tcPr>
    </w:tblStylePr>
    <w:tblStylePr w:type="band2Horz">
      <w:tblPr/>
      <w:tcPr>
        <w:tcBorders>
          <w:top w:val="single" w:sz="8" w:space="0" w:color="03BFBF" w:themeColor="accent2"/>
          <w:left w:val="single" w:sz="8" w:space="0" w:color="03BFBF" w:themeColor="accent2"/>
          <w:bottom w:val="single" w:sz="8" w:space="0" w:color="03BFBF" w:themeColor="accent2"/>
          <w:right w:val="single" w:sz="8" w:space="0" w:color="03BFBF" w:themeColor="accent2"/>
          <w:insideV w:val="single" w:sz="8" w:space="0" w:color="03BFBF" w:themeColor="accent2"/>
        </w:tcBorders>
      </w:tcPr>
    </w:tblStylePr>
  </w:style>
  <w:style w:type="table" w:styleId="LightGrid-Accent3">
    <w:name w:val="Light Grid Accent 3"/>
    <w:basedOn w:val="TableNormal"/>
    <w:uiPriority w:val="62"/>
    <w:semiHidden/>
    <w:unhideWhenUsed/>
    <w:rsid w:val="00B70530"/>
    <w:pPr>
      <w:spacing w:after="0" w:line="240" w:lineRule="auto"/>
    </w:pPr>
    <w:rPr>
      <w:rFonts w:eastAsiaTheme="minorEastAsia"/>
    </w:rPr>
    <w:tblPr>
      <w:tblStyleRowBandSize w:val="1"/>
      <w:tblStyleColBandSize w:val="1"/>
      <w:tblBorders>
        <w:top w:val="single" w:sz="8" w:space="0" w:color="0097FF" w:themeColor="accent3"/>
        <w:left w:val="single" w:sz="8" w:space="0" w:color="0097FF" w:themeColor="accent3"/>
        <w:bottom w:val="single" w:sz="8" w:space="0" w:color="0097FF" w:themeColor="accent3"/>
        <w:right w:val="single" w:sz="8" w:space="0" w:color="0097FF" w:themeColor="accent3"/>
        <w:insideH w:val="single" w:sz="8" w:space="0" w:color="0097FF" w:themeColor="accent3"/>
        <w:insideV w:val="single" w:sz="8" w:space="0" w:color="0097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FF" w:themeColor="accent3"/>
          <w:left w:val="single" w:sz="8" w:space="0" w:color="0097FF" w:themeColor="accent3"/>
          <w:bottom w:val="single" w:sz="18" w:space="0" w:color="0097FF" w:themeColor="accent3"/>
          <w:right w:val="single" w:sz="8" w:space="0" w:color="0097FF" w:themeColor="accent3"/>
          <w:insideH w:val="nil"/>
          <w:insideV w:val="single" w:sz="8" w:space="0" w:color="0097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FF" w:themeColor="accent3"/>
          <w:left w:val="single" w:sz="8" w:space="0" w:color="0097FF" w:themeColor="accent3"/>
          <w:bottom w:val="single" w:sz="8" w:space="0" w:color="0097FF" w:themeColor="accent3"/>
          <w:right w:val="single" w:sz="8" w:space="0" w:color="0097FF" w:themeColor="accent3"/>
          <w:insideH w:val="nil"/>
          <w:insideV w:val="single" w:sz="8" w:space="0" w:color="0097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FF" w:themeColor="accent3"/>
          <w:left w:val="single" w:sz="8" w:space="0" w:color="0097FF" w:themeColor="accent3"/>
          <w:bottom w:val="single" w:sz="8" w:space="0" w:color="0097FF" w:themeColor="accent3"/>
          <w:right w:val="single" w:sz="8" w:space="0" w:color="0097FF" w:themeColor="accent3"/>
        </w:tcBorders>
      </w:tcPr>
    </w:tblStylePr>
    <w:tblStylePr w:type="band1Vert">
      <w:tblPr/>
      <w:tcPr>
        <w:tcBorders>
          <w:top w:val="single" w:sz="8" w:space="0" w:color="0097FF" w:themeColor="accent3"/>
          <w:left w:val="single" w:sz="8" w:space="0" w:color="0097FF" w:themeColor="accent3"/>
          <w:bottom w:val="single" w:sz="8" w:space="0" w:color="0097FF" w:themeColor="accent3"/>
          <w:right w:val="single" w:sz="8" w:space="0" w:color="0097FF" w:themeColor="accent3"/>
        </w:tcBorders>
        <w:shd w:val="clear" w:color="auto" w:fill="C0E5FF" w:themeFill="accent3" w:themeFillTint="3F"/>
      </w:tcPr>
    </w:tblStylePr>
    <w:tblStylePr w:type="band1Horz">
      <w:tblPr/>
      <w:tcPr>
        <w:tcBorders>
          <w:top w:val="single" w:sz="8" w:space="0" w:color="0097FF" w:themeColor="accent3"/>
          <w:left w:val="single" w:sz="8" w:space="0" w:color="0097FF" w:themeColor="accent3"/>
          <w:bottom w:val="single" w:sz="8" w:space="0" w:color="0097FF" w:themeColor="accent3"/>
          <w:right w:val="single" w:sz="8" w:space="0" w:color="0097FF" w:themeColor="accent3"/>
          <w:insideV w:val="single" w:sz="8" w:space="0" w:color="0097FF" w:themeColor="accent3"/>
        </w:tcBorders>
        <w:shd w:val="clear" w:color="auto" w:fill="C0E5FF" w:themeFill="accent3" w:themeFillTint="3F"/>
      </w:tcPr>
    </w:tblStylePr>
    <w:tblStylePr w:type="band2Horz">
      <w:tblPr/>
      <w:tcPr>
        <w:tcBorders>
          <w:top w:val="single" w:sz="8" w:space="0" w:color="0097FF" w:themeColor="accent3"/>
          <w:left w:val="single" w:sz="8" w:space="0" w:color="0097FF" w:themeColor="accent3"/>
          <w:bottom w:val="single" w:sz="8" w:space="0" w:color="0097FF" w:themeColor="accent3"/>
          <w:right w:val="single" w:sz="8" w:space="0" w:color="0097FF" w:themeColor="accent3"/>
          <w:insideV w:val="single" w:sz="8" w:space="0" w:color="0097FF" w:themeColor="accent3"/>
        </w:tcBorders>
      </w:tcPr>
    </w:tblStylePr>
  </w:style>
  <w:style w:type="table" w:styleId="LightGrid-Accent4">
    <w:name w:val="Light Grid Accent 4"/>
    <w:basedOn w:val="TableNormal"/>
    <w:uiPriority w:val="62"/>
    <w:semiHidden/>
    <w:unhideWhenUsed/>
    <w:rsid w:val="00B70530"/>
    <w:pPr>
      <w:spacing w:after="0" w:line="240" w:lineRule="auto"/>
    </w:pPr>
    <w:rPr>
      <w:rFonts w:eastAsiaTheme="minorEastAsia"/>
    </w:rPr>
    <w:tblPr>
      <w:tblStyleRowBandSize w:val="1"/>
      <w:tblStyleColBandSize w:val="1"/>
      <w:tblBorders>
        <w:top w:val="single" w:sz="8" w:space="0" w:color="9AD248" w:themeColor="accent4"/>
        <w:left w:val="single" w:sz="8" w:space="0" w:color="9AD248" w:themeColor="accent4"/>
        <w:bottom w:val="single" w:sz="8" w:space="0" w:color="9AD248" w:themeColor="accent4"/>
        <w:right w:val="single" w:sz="8" w:space="0" w:color="9AD248" w:themeColor="accent4"/>
        <w:insideH w:val="single" w:sz="8" w:space="0" w:color="9AD248" w:themeColor="accent4"/>
        <w:insideV w:val="single" w:sz="8" w:space="0" w:color="9AD2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D248" w:themeColor="accent4"/>
          <w:left w:val="single" w:sz="8" w:space="0" w:color="9AD248" w:themeColor="accent4"/>
          <w:bottom w:val="single" w:sz="18" w:space="0" w:color="9AD248" w:themeColor="accent4"/>
          <w:right w:val="single" w:sz="8" w:space="0" w:color="9AD248" w:themeColor="accent4"/>
          <w:insideH w:val="nil"/>
          <w:insideV w:val="single" w:sz="8" w:space="0" w:color="9AD2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D248" w:themeColor="accent4"/>
          <w:left w:val="single" w:sz="8" w:space="0" w:color="9AD248" w:themeColor="accent4"/>
          <w:bottom w:val="single" w:sz="8" w:space="0" w:color="9AD248" w:themeColor="accent4"/>
          <w:right w:val="single" w:sz="8" w:space="0" w:color="9AD248" w:themeColor="accent4"/>
          <w:insideH w:val="nil"/>
          <w:insideV w:val="single" w:sz="8" w:space="0" w:color="9AD2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D248" w:themeColor="accent4"/>
          <w:left w:val="single" w:sz="8" w:space="0" w:color="9AD248" w:themeColor="accent4"/>
          <w:bottom w:val="single" w:sz="8" w:space="0" w:color="9AD248" w:themeColor="accent4"/>
          <w:right w:val="single" w:sz="8" w:space="0" w:color="9AD248" w:themeColor="accent4"/>
        </w:tcBorders>
      </w:tcPr>
    </w:tblStylePr>
    <w:tblStylePr w:type="band1Vert">
      <w:tblPr/>
      <w:tcPr>
        <w:tcBorders>
          <w:top w:val="single" w:sz="8" w:space="0" w:color="9AD248" w:themeColor="accent4"/>
          <w:left w:val="single" w:sz="8" w:space="0" w:color="9AD248" w:themeColor="accent4"/>
          <w:bottom w:val="single" w:sz="8" w:space="0" w:color="9AD248" w:themeColor="accent4"/>
          <w:right w:val="single" w:sz="8" w:space="0" w:color="9AD248" w:themeColor="accent4"/>
        </w:tcBorders>
        <w:shd w:val="clear" w:color="auto" w:fill="E5F4D1" w:themeFill="accent4" w:themeFillTint="3F"/>
      </w:tcPr>
    </w:tblStylePr>
    <w:tblStylePr w:type="band1Horz">
      <w:tblPr/>
      <w:tcPr>
        <w:tcBorders>
          <w:top w:val="single" w:sz="8" w:space="0" w:color="9AD248" w:themeColor="accent4"/>
          <w:left w:val="single" w:sz="8" w:space="0" w:color="9AD248" w:themeColor="accent4"/>
          <w:bottom w:val="single" w:sz="8" w:space="0" w:color="9AD248" w:themeColor="accent4"/>
          <w:right w:val="single" w:sz="8" w:space="0" w:color="9AD248" w:themeColor="accent4"/>
          <w:insideV w:val="single" w:sz="8" w:space="0" w:color="9AD248" w:themeColor="accent4"/>
        </w:tcBorders>
        <w:shd w:val="clear" w:color="auto" w:fill="E5F4D1" w:themeFill="accent4" w:themeFillTint="3F"/>
      </w:tcPr>
    </w:tblStylePr>
    <w:tblStylePr w:type="band2Horz">
      <w:tblPr/>
      <w:tcPr>
        <w:tcBorders>
          <w:top w:val="single" w:sz="8" w:space="0" w:color="9AD248" w:themeColor="accent4"/>
          <w:left w:val="single" w:sz="8" w:space="0" w:color="9AD248" w:themeColor="accent4"/>
          <w:bottom w:val="single" w:sz="8" w:space="0" w:color="9AD248" w:themeColor="accent4"/>
          <w:right w:val="single" w:sz="8" w:space="0" w:color="9AD248" w:themeColor="accent4"/>
          <w:insideV w:val="single" w:sz="8" w:space="0" w:color="9AD248" w:themeColor="accent4"/>
        </w:tcBorders>
      </w:tcPr>
    </w:tblStylePr>
  </w:style>
  <w:style w:type="table" w:styleId="LightGrid-Accent5">
    <w:name w:val="Light Grid Accent 5"/>
    <w:basedOn w:val="TableNormal"/>
    <w:uiPriority w:val="62"/>
    <w:semiHidden/>
    <w:unhideWhenUsed/>
    <w:rsid w:val="00B70530"/>
    <w:pPr>
      <w:spacing w:after="0" w:line="240" w:lineRule="auto"/>
    </w:pPr>
    <w:rPr>
      <w:rFonts w:eastAsiaTheme="minorEastAsia"/>
    </w:rPr>
    <w:tblPr>
      <w:tblStyleRowBandSize w:val="1"/>
      <w:tblStyleColBandSize w:val="1"/>
      <w:tblBorders>
        <w:top w:val="single" w:sz="8" w:space="0" w:color="FFD41C" w:themeColor="accent5"/>
        <w:left w:val="single" w:sz="8" w:space="0" w:color="FFD41C" w:themeColor="accent5"/>
        <w:bottom w:val="single" w:sz="8" w:space="0" w:color="FFD41C" w:themeColor="accent5"/>
        <w:right w:val="single" w:sz="8" w:space="0" w:color="FFD41C" w:themeColor="accent5"/>
        <w:insideH w:val="single" w:sz="8" w:space="0" w:color="FFD41C" w:themeColor="accent5"/>
        <w:insideV w:val="single" w:sz="8" w:space="0" w:color="FFD4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41C" w:themeColor="accent5"/>
          <w:left w:val="single" w:sz="8" w:space="0" w:color="FFD41C" w:themeColor="accent5"/>
          <w:bottom w:val="single" w:sz="18" w:space="0" w:color="FFD41C" w:themeColor="accent5"/>
          <w:right w:val="single" w:sz="8" w:space="0" w:color="FFD41C" w:themeColor="accent5"/>
          <w:insideH w:val="nil"/>
          <w:insideV w:val="single" w:sz="8" w:space="0" w:color="FFD4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41C" w:themeColor="accent5"/>
          <w:left w:val="single" w:sz="8" w:space="0" w:color="FFD41C" w:themeColor="accent5"/>
          <w:bottom w:val="single" w:sz="8" w:space="0" w:color="FFD41C" w:themeColor="accent5"/>
          <w:right w:val="single" w:sz="8" w:space="0" w:color="FFD41C" w:themeColor="accent5"/>
          <w:insideH w:val="nil"/>
          <w:insideV w:val="single" w:sz="8" w:space="0" w:color="FFD4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41C" w:themeColor="accent5"/>
          <w:left w:val="single" w:sz="8" w:space="0" w:color="FFD41C" w:themeColor="accent5"/>
          <w:bottom w:val="single" w:sz="8" w:space="0" w:color="FFD41C" w:themeColor="accent5"/>
          <w:right w:val="single" w:sz="8" w:space="0" w:color="FFD41C" w:themeColor="accent5"/>
        </w:tcBorders>
      </w:tcPr>
    </w:tblStylePr>
    <w:tblStylePr w:type="band1Vert">
      <w:tblPr/>
      <w:tcPr>
        <w:tcBorders>
          <w:top w:val="single" w:sz="8" w:space="0" w:color="FFD41C" w:themeColor="accent5"/>
          <w:left w:val="single" w:sz="8" w:space="0" w:color="FFD41C" w:themeColor="accent5"/>
          <w:bottom w:val="single" w:sz="8" w:space="0" w:color="FFD41C" w:themeColor="accent5"/>
          <w:right w:val="single" w:sz="8" w:space="0" w:color="FFD41C" w:themeColor="accent5"/>
        </w:tcBorders>
        <w:shd w:val="clear" w:color="auto" w:fill="FFF4C6" w:themeFill="accent5" w:themeFillTint="3F"/>
      </w:tcPr>
    </w:tblStylePr>
    <w:tblStylePr w:type="band1Horz">
      <w:tblPr/>
      <w:tcPr>
        <w:tcBorders>
          <w:top w:val="single" w:sz="8" w:space="0" w:color="FFD41C" w:themeColor="accent5"/>
          <w:left w:val="single" w:sz="8" w:space="0" w:color="FFD41C" w:themeColor="accent5"/>
          <w:bottom w:val="single" w:sz="8" w:space="0" w:color="FFD41C" w:themeColor="accent5"/>
          <w:right w:val="single" w:sz="8" w:space="0" w:color="FFD41C" w:themeColor="accent5"/>
          <w:insideV w:val="single" w:sz="8" w:space="0" w:color="FFD41C" w:themeColor="accent5"/>
        </w:tcBorders>
        <w:shd w:val="clear" w:color="auto" w:fill="FFF4C6" w:themeFill="accent5" w:themeFillTint="3F"/>
      </w:tcPr>
    </w:tblStylePr>
    <w:tblStylePr w:type="band2Horz">
      <w:tblPr/>
      <w:tcPr>
        <w:tcBorders>
          <w:top w:val="single" w:sz="8" w:space="0" w:color="FFD41C" w:themeColor="accent5"/>
          <w:left w:val="single" w:sz="8" w:space="0" w:color="FFD41C" w:themeColor="accent5"/>
          <w:bottom w:val="single" w:sz="8" w:space="0" w:color="FFD41C" w:themeColor="accent5"/>
          <w:right w:val="single" w:sz="8" w:space="0" w:color="FFD41C" w:themeColor="accent5"/>
          <w:insideV w:val="single" w:sz="8" w:space="0" w:color="FFD41C" w:themeColor="accent5"/>
        </w:tcBorders>
      </w:tcPr>
    </w:tblStylePr>
  </w:style>
  <w:style w:type="table" w:styleId="LightGrid-Accent6">
    <w:name w:val="Light Grid Accent 6"/>
    <w:basedOn w:val="TableNormal"/>
    <w:uiPriority w:val="62"/>
    <w:semiHidden/>
    <w:unhideWhenUsed/>
    <w:rsid w:val="00B70530"/>
    <w:pPr>
      <w:spacing w:after="0" w:line="240" w:lineRule="auto"/>
    </w:pPr>
    <w:rPr>
      <w:rFonts w:eastAsiaTheme="minorEastAsia"/>
    </w:rPr>
    <w:tblPr>
      <w:tblStyleRowBandSize w:val="1"/>
      <w:tblStyleColBandSize w:val="1"/>
      <w:tblBorders>
        <w:top w:val="single" w:sz="8" w:space="0" w:color="FF6707" w:themeColor="accent6"/>
        <w:left w:val="single" w:sz="8" w:space="0" w:color="FF6707" w:themeColor="accent6"/>
        <w:bottom w:val="single" w:sz="8" w:space="0" w:color="FF6707" w:themeColor="accent6"/>
        <w:right w:val="single" w:sz="8" w:space="0" w:color="FF6707" w:themeColor="accent6"/>
        <w:insideH w:val="single" w:sz="8" w:space="0" w:color="FF6707" w:themeColor="accent6"/>
        <w:insideV w:val="single" w:sz="8" w:space="0" w:color="FF670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707" w:themeColor="accent6"/>
          <w:left w:val="single" w:sz="8" w:space="0" w:color="FF6707" w:themeColor="accent6"/>
          <w:bottom w:val="single" w:sz="18" w:space="0" w:color="FF6707" w:themeColor="accent6"/>
          <w:right w:val="single" w:sz="8" w:space="0" w:color="FF6707" w:themeColor="accent6"/>
          <w:insideH w:val="nil"/>
          <w:insideV w:val="single" w:sz="8" w:space="0" w:color="FF670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707" w:themeColor="accent6"/>
          <w:left w:val="single" w:sz="8" w:space="0" w:color="FF6707" w:themeColor="accent6"/>
          <w:bottom w:val="single" w:sz="8" w:space="0" w:color="FF6707" w:themeColor="accent6"/>
          <w:right w:val="single" w:sz="8" w:space="0" w:color="FF6707" w:themeColor="accent6"/>
          <w:insideH w:val="nil"/>
          <w:insideV w:val="single" w:sz="8" w:space="0" w:color="FF670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707" w:themeColor="accent6"/>
          <w:left w:val="single" w:sz="8" w:space="0" w:color="FF6707" w:themeColor="accent6"/>
          <w:bottom w:val="single" w:sz="8" w:space="0" w:color="FF6707" w:themeColor="accent6"/>
          <w:right w:val="single" w:sz="8" w:space="0" w:color="FF6707" w:themeColor="accent6"/>
        </w:tcBorders>
      </w:tcPr>
    </w:tblStylePr>
    <w:tblStylePr w:type="band1Vert">
      <w:tblPr/>
      <w:tcPr>
        <w:tcBorders>
          <w:top w:val="single" w:sz="8" w:space="0" w:color="FF6707" w:themeColor="accent6"/>
          <w:left w:val="single" w:sz="8" w:space="0" w:color="FF6707" w:themeColor="accent6"/>
          <w:bottom w:val="single" w:sz="8" w:space="0" w:color="FF6707" w:themeColor="accent6"/>
          <w:right w:val="single" w:sz="8" w:space="0" w:color="FF6707" w:themeColor="accent6"/>
        </w:tcBorders>
        <w:shd w:val="clear" w:color="auto" w:fill="FFD9C1" w:themeFill="accent6" w:themeFillTint="3F"/>
      </w:tcPr>
    </w:tblStylePr>
    <w:tblStylePr w:type="band1Horz">
      <w:tblPr/>
      <w:tcPr>
        <w:tcBorders>
          <w:top w:val="single" w:sz="8" w:space="0" w:color="FF6707" w:themeColor="accent6"/>
          <w:left w:val="single" w:sz="8" w:space="0" w:color="FF6707" w:themeColor="accent6"/>
          <w:bottom w:val="single" w:sz="8" w:space="0" w:color="FF6707" w:themeColor="accent6"/>
          <w:right w:val="single" w:sz="8" w:space="0" w:color="FF6707" w:themeColor="accent6"/>
          <w:insideV w:val="single" w:sz="8" w:space="0" w:color="FF6707" w:themeColor="accent6"/>
        </w:tcBorders>
        <w:shd w:val="clear" w:color="auto" w:fill="FFD9C1" w:themeFill="accent6" w:themeFillTint="3F"/>
      </w:tcPr>
    </w:tblStylePr>
    <w:tblStylePr w:type="band2Horz">
      <w:tblPr/>
      <w:tcPr>
        <w:tcBorders>
          <w:top w:val="single" w:sz="8" w:space="0" w:color="FF6707" w:themeColor="accent6"/>
          <w:left w:val="single" w:sz="8" w:space="0" w:color="FF6707" w:themeColor="accent6"/>
          <w:bottom w:val="single" w:sz="8" w:space="0" w:color="FF6707" w:themeColor="accent6"/>
          <w:right w:val="single" w:sz="8" w:space="0" w:color="FF6707" w:themeColor="accent6"/>
          <w:insideV w:val="single" w:sz="8" w:space="0" w:color="FF6707" w:themeColor="accent6"/>
        </w:tcBorders>
      </w:tcPr>
    </w:tblStylePr>
  </w:style>
  <w:style w:type="table" w:styleId="LightList">
    <w:name w:val="Light List"/>
    <w:basedOn w:val="TableNormal"/>
    <w:uiPriority w:val="61"/>
    <w:semiHidden/>
    <w:unhideWhenUsed/>
    <w:rsid w:val="00B70530"/>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70530"/>
    <w:pPr>
      <w:spacing w:after="0" w:line="240" w:lineRule="auto"/>
    </w:pPr>
    <w:rPr>
      <w:rFonts w:eastAsiaTheme="minorEastAsia"/>
    </w:rPr>
    <w:tblPr>
      <w:tblStyleRowBandSize w:val="1"/>
      <w:tblStyleColBandSize w:val="1"/>
      <w:tblBorders>
        <w:top w:val="single" w:sz="8" w:space="0" w:color="8254FD" w:themeColor="accent1"/>
        <w:left w:val="single" w:sz="8" w:space="0" w:color="8254FD" w:themeColor="accent1"/>
        <w:bottom w:val="single" w:sz="8" w:space="0" w:color="8254FD" w:themeColor="accent1"/>
        <w:right w:val="single" w:sz="8" w:space="0" w:color="8254FD" w:themeColor="accent1"/>
      </w:tblBorders>
    </w:tblPr>
    <w:tblStylePr w:type="firstRow">
      <w:pPr>
        <w:spacing w:before="0" w:after="0" w:line="240" w:lineRule="auto"/>
      </w:pPr>
      <w:rPr>
        <w:b/>
        <w:bCs/>
        <w:color w:val="FFFFFF" w:themeColor="background1"/>
      </w:rPr>
      <w:tblPr/>
      <w:tcPr>
        <w:shd w:val="clear" w:color="auto" w:fill="8254FD" w:themeFill="accent1"/>
      </w:tcPr>
    </w:tblStylePr>
    <w:tblStylePr w:type="lastRow">
      <w:pPr>
        <w:spacing w:before="0" w:after="0" w:line="240" w:lineRule="auto"/>
      </w:pPr>
      <w:rPr>
        <w:b/>
        <w:bCs/>
      </w:rPr>
      <w:tblPr/>
      <w:tcPr>
        <w:tcBorders>
          <w:top w:val="double" w:sz="6" w:space="0" w:color="8254FD" w:themeColor="accent1"/>
          <w:left w:val="single" w:sz="8" w:space="0" w:color="8254FD" w:themeColor="accent1"/>
          <w:bottom w:val="single" w:sz="8" w:space="0" w:color="8254FD" w:themeColor="accent1"/>
          <w:right w:val="single" w:sz="8" w:space="0" w:color="8254FD" w:themeColor="accent1"/>
        </w:tcBorders>
      </w:tcPr>
    </w:tblStylePr>
    <w:tblStylePr w:type="firstCol">
      <w:rPr>
        <w:b/>
        <w:bCs/>
      </w:rPr>
    </w:tblStylePr>
    <w:tblStylePr w:type="lastCol">
      <w:rPr>
        <w:b/>
        <w:bCs/>
      </w:rPr>
    </w:tblStylePr>
    <w:tblStylePr w:type="band1Vert">
      <w:tblPr/>
      <w:tcPr>
        <w:tcBorders>
          <w:top w:val="single" w:sz="8" w:space="0" w:color="8254FD" w:themeColor="accent1"/>
          <w:left w:val="single" w:sz="8" w:space="0" w:color="8254FD" w:themeColor="accent1"/>
          <w:bottom w:val="single" w:sz="8" w:space="0" w:color="8254FD" w:themeColor="accent1"/>
          <w:right w:val="single" w:sz="8" w:space="0" w:color="8254FD" w:themeColor="accent1"/>
        </w:tcBorders>
      </w:tcPr>
    </w:tblStylePr>
    <w:tblStylePr w:type="band1Horz">
      <w:tblPr/>
      <w:tcPr>
        <w:tcBorders>
          <w:top w:val="single" w:sz="8" w:space="0" w:color="8254FD" w:themeColor="accent1"/>
          <w:left w:val="single" w:sz="8" w:space="0" w:color="8254FD" w:themeColor="accent1"/>
          <w:bottom w:val="single" w:sz="8" w:space="0" w:color="8254FD" w:themeColor="accent1"/>
          <w:right w:val="single" w:sz="8" w:space="0" w:color="8254FD" w:themeColor="accent1"/>
        </w:tcBorders>
      </w:tcPr>
    </w:tblStylePr>
  </w:style>
  <w:style w:type="table" w:styleId="LightList-Accent2">
    <w:name w:val="Light List Accent 2"/>
    <w:basedOn w:val="TableNormal"/>
    <w:uiPriority w:val="61"/>
    <w:semiHidden/>
    <w:unhideWhenUsed/>
    <w:rsid w:val="00B70530"/>
    <w:pPr>
      <w:spacing w:after="0" w:line="240" w:lineRule="auto"/>
    </w:pPr>
    <w:rPr>
      <w:rFonts w:eastAsiaTheme="minorEastAsia"/>
    </w:rPr>
    <w:tblPr>
      <w:tblStyleRowBandSize w:val="1"/>
      <w:tblStyleColBandSize w:val="1"/>
      <w:tblBorders>
        <w:top w:val="single" w:sz="8" w:space="0" w:color="03BFBF" w:themeColor="accent2"/>
        <w:left w:val="single" w:sz="8" w:space="0" w:color="03BFBF" w:themeColor="accent2"/>
        <w:bottom w:val="single" w:sz="8" w:space="0" w:color="03BFBF" w:themeColor="accent2"/>
        <w:right w:val="single" w:sz="8" w:space="0" w:color="03BFBF" w:themeColor="accent2"/>
      </w:tblBorders>
    </w:tblPr>
    <w:tblStylePr w:type="firstRow">
      <w:pPr>
        <w:spacing w:before="0" w:after="0" w:line="240" w:lineRule="auto"/>
      </w:pPr>
      <w:rPr>
        <w:b/>
        <w:bCs/>
        <w:color w:val="FFFFFF" w:themeColor="background1"/>
      </w:rPr>
      <w:tblPr/>
      <w:tcPr>
        <w:shd w:val="clear" w:color="auto" w:fill="03BFBF" w:themeFill="accent2"/>
      </w:tcPr>
    </w:tblStylePr>
    <w:tblStylePr w:type="lastRow">
      <w:pPr>
        <w:spacing w:before="0" w:after="0" w:line="240" w:lineRule="auto"/>
      </w:pPr>
      <w:rPr>
        <w:b/>
        <w:bCs/>
      </w:rPr>
      <w:tblPr/>
      <w:tcPr>
        <w:tcBorders>
          <w:top w:val="double" w:sz="6" w:space="0" w:color="03BFBF" w:themeColor="accent2"/>
          <w:left w:val="single" w:sz="8" w:space="0" w:color="03BFBF" w:themeColor="accent2"/>
          <w:bottom w:val="single" w:sz="8" w:space="0" w:color="03BFBF" w:themeColor="accent2"/>
          <w:right w:val="single" w:sz="8" w:space="0" w:color="03BFBF" w:themeColor="accent2"/>
        </w:tcBorders>
      </w:tcPr>
    </w:tblStylePr>
    <w:tblStylePr w:type="firstCol">
      <w:rPr>
        <w:b/>
        <w:bCs/>
      </w:rPr>
    </w:tblStylePr>
    <w:tblStylePr w:type="lastCol">
      <w:rPr>
        <w:b/>
        <w:bCs/>
      </w:rPr>
    </w:tblStylePr>
    <w:tblStylePr w:type="band1Vert">
      <w:tblPr/>
      <w:tcPr>
        <w:tcBorders>
          <w:top w:val="single" w:sz="8" w:space="0" w:color="03BFBF" w:themeColor="accent2"/>
          <w:left w:val="single" w:sz="8" w:space="0" w:color="03BFBF" w:themeColor="accent2"/>
          <w:bottom w:val="single" w:sz="8" w:space="0" w:color="03BFBF" w:themeColor="accent2"/>
          <w:right w:val="single" w:sz="8" w:space="0" w:color="03BFBF" w:themeColor="accent2"/>
        </w:tcBorders>
      </w:tcPr>
    </w:tblStylePr>
    <w:tblStylePr w:type="band1Horz">
      <w:tblPr/>
      <w:tcPr>
        <w:tcBorders>
          <w:top w:val="single" w:sz="8" w:space="0" w:color="03BFBF" w:themeColor="accent2"/>
          <w:left w:val="single" w:sz="8" w:space="0" w:color="03BFBF" w:themeColor="accent2"/>
          <w:bottom w:val="single" w:sz="8" w:space="0" w:color="03BFBF" w:themeColor="accent2"/>
          <w:right w:val="single" w:sz="8" w:space="0" w:color="03BFBF" w:themeColor="accent2"/>
        </w:tcBorders>
      </w:tcPr>
    </w:tblStylePr>
  </w:style>
  <w:style w:type="table" w:styleId="LightList-Accent3">
    <w:name w:val="Light List Accent 3"/>
    <w:basedOn w:val="TableNormal"/>
    <w:uiPriority w:val="61"/>
    <w:semiHidden/>
    <w:unhideWhenUsed/>
    <w:rsid w:val="00B70530"/>
    <w:pPr>
      <w:spacing w:after="0" w:line="240" w:lineRule="auto"/>
    </w:pPr>
    <w:rPr>
      <w:rFonts w:eastAsiaTheme="minorEastAsia"/>
    </w:rPr>
    <w:tblPr>
      <w:tblStyleRowBandSize w:val="1"/>
      <w:tblStyleColBandSize w:val="1"/>
      <w:tblBorders>
        <w:top w:val="single" w:sz="8" w:space="0" w:color="0097FF" w:themeColor="accent3"/>
        <w:left w:val="single" w:sz="8" w:space="0" w:color="0097FF" w:themeColor="accent3"/>
        <w:bottom w:val="single" w:sz="8" w:space="0" w:color="0097FF" w:themeColor="accent3"/>
        <w:right w:val="single" w:sz="8" w:space="0" w:color="0097FF" w:themeColor="accent3"/>
      </w:tblBorders>
    </w:tblPr>
    <w:tblStylePr w:type="firstRow">
      <w:pPr>
        <w:spacing w:before="0" w:after="0" w:line="240" w:lineRule="auto"/>
      </w:pPr>
      <w:rPr>
        <w:b/>
        <w:bCs/>
        <w:color w:val="FFFFFF" w:themeColor="background1"/>
      </w:rPr>
      <w:tblPr/>
      <w:tcPr>
        <w:shd w:val="clear" w:color="auto" w:fill="0097FF" w:themeFill="accent3"/>
      </w:tcPr>
    </w:tblStylePr>
    <w:tblStylePr w:type="lastRow">
      <w:pPr>
        <w:spacing w:before="0" w:after="0" w:line="240" w:lineRule="auto"/>
      </w:pPr>
      <w:rPr>
        <w:b/>
        <w:bCs/>
      </w:rPr>
      <w:tblPr/>
      <w:tcPr>
        <w:tcBorders>
          <w:top w:val="double" w:sz="6" w:space="0" w:color="0097FF" w:themeColor="accent3"/>
          <w:left w:val="single" w:sz="8" w:space="0" w:color="0097FF" w:themeColor="accent3"/>
          <w:bottom w:val="single" w:sz="8" w:space="0" w:color="0097FF" w:themeColor="accent3"/>
          <w:right w:val="single" w:sz="8" w:space="0" w:color="0097FF" w:themeColor="accent3"/>
        </w:tcBorders>
      </w:tcPr>
    </w:tblStylePr>
    <w:tblStylePr w:type="firstCol">
      <w:rPr>
        <w:b/>
        <w:bCs/>
      </w:rPr>
    </w:tblStylePr>
    <w:tblStylePr w:type="lastCol">
      <w:rPr>
        <w:b/>
        <w:bCs/>
      </w:rPr>
    </w:tblStylePr>
    <w:tblStylePr w:type="band1Vert">
      <w:tblPr/>
      <w:tcPr>
        <w:tcBorders>
          <w:top w:val="single" w:sz="8" w:space="0" w:color="0097FF" w:themeColor="accent3"/>
          <w:left w:val="single" w:sz="8" w:space="0" w:color="0097FF" w:themeColor="accent3"/>
          <w:bottom w:val="single" w:sz="8" w:space="0" w:color="0097FF" w:themeColor="accent3"/>
          <w:right w:val="single" w:sz="8" w:space="0" w:color="0097FF" w:themeColor="accent3"/>
        </w:tcBorders>
      </w:tcPr>
    </w:tblStylePr>
    <w:tblStylePr w:type="band1Horz">
      <w:tblPr/>
      <w:tcPr>
        <w:tcBorders>
          <w:top w:val="single" w:sz="8" w:space="0" w:color="0097FF" w:themeColor="accent3"/>
          <w:left w:val="single" w:sz="8" w:space="0" w:color="0097FF" w:themeColor="accent3"/>
          <w:bottom w:val="single" w:sz="8" w:space="0" w:color="0097FF" w:themeColor="accent3"/>
          <w:right w:val="single" w:sz="8" w:space="0" w:color="0097FF" w:themeColor="accent3"/>
        </w:tcBorders>
      </w:tcPr>
    </w:tblStylePr>
  </w:style>
  <w:style w:type="table" w:styleId="LightList-Accent4">
    <w:name w:val="Light List Accent 4"/>
    <w:basedOn w:val="TableNormal"/>
    <w:uiPriority w:val="61"/>
    <w:semiHidden/>
    <w:unhideWhenUsed/>
    <w:rsid w:val="00B70530"/>
    <w:pPr>
      <w:spacing w:after="0" w:line="240" w:lineRule="auto"/>
    </w:pPr>
    <w:rPr>
      <w:rFonts w:eastAsiaTheme="minorEastAsia"/>
    </w:rPr>
    <w:tblPr>
      <w:tblStyleRowBandSize w:val="1"/>
      <w:tblStyleColBandSize w:val="1"/>
      <w:tblBorders>
        <w:top w:val="single" w:sz="8" w:space="0" w:color="9AD248" w:themeColor="accent4"/>
        <w:left w:val="single" w:sz="8" w:space="0" w:color="9AD248" w:themeColor="accent4"/>
        <w:bottom w:val="single" w:sz="8" w:space="0" w:color="9AD248" w:themeColor="accent4"/>
        <w:right w:val="single" w:sz="8" w:space="0" w:color="9AD248" w:themeColor="accent4"/>
      </w:tblBorders>
    </w:tblPr>
    <w:tblStylePr w:type="firstRow">
      <w:pPr>
        <w:spacing w:before="0" w:after="0" w:line="240" w:lineRule="auto"/>
      </w:pPr>
      <w:rPr>
        <w:b/>
        <w:bCs/>
        <w:color w:val="FFFFFF" w:themeColor="background1"/>
      </w:rPr>
      <w:tblPr/>
      <w:tcPr>
        <w:shd w:val="clear" w:color="auto" w:fill="9AD248" w:themeFill="accent4"/>
      </w:tcPr>
    </w:tblStylePr>
    <w:tblStylePr w:type="lastRow">
      <w:pPr>
        <w:spacing w:before="0" w:after="0" w:line="240" w:lineRule="auto"/>
      </w:pPr>
      <w:rPr>
        <w:b/>
        <w:bCs/>
      </w:rPr>
      <w:tblPr/>
      <w:tcPr>
        <w:tcBorders>
          <w:top w:val="double" w:sz="6" w:space="0" w:color="9AD248" w:themeColor="accent4"/>
          <w:left w:val="single" w:sz="8" w:space="0" w:color="9AD248" w:themeColor="accent4"/>
          <w:bottom w:val="single" w:sz="8" w:space="0" w:color="9AD248" w:themeColor="accent4"/>
          <w:right w:val="single" w:sz="8" w:space="0" w:color="9AD248" w:themeColor="accent4"/>
        </w:tcBorders>
      </w:tcPr>
    </w:tblStylePr>
    <w:tblStylePr w:type="firstCol">
      <w:rPr>
        <w:b/>
        <w:bCs/>
      </w:rPr>
    </w:tblStylePr>
    <w:tblStylePr w:type="lastCol">
      <w:rPr>
        <w:b/>
        <w:bCs/>
      </w:rPr>
    </w:tblStylePr>
    <w:tblStylePr w:type="band1Vert">
      <w:tblPr/>
      <w:tcPr>
        <w:tcBorders>
          <w:top w:val="single" w:sz="8" w:space="0" w:color="9AD248" w:themeColor="accent4"/>
          <w:left w:val="single" w:sz="8" w:space="0" w:color="9AD248" w:themeColor="accent4"/>
          <w:bottom w:val="single" w:sz="8" w:space="0" w:color="9AD248" w:themeColor="accent4"/>
          <w:right w:val="single" w:sz="8" w:space="0" w:color="9AD248" w:themeColor="accent4"/>
        </w:tcBorders>
      </w:tcPr>
    </w:tblStylePr>
    <w:tblStylePr w:type="band1Horz">
      <w:tblPr/>
      <w:tcPr>
        <w:tcBorders>
          <w:top w:val="single" w:sz="8" w:space="0" w:color="9AD248" w:themeColor="accent4"/>
          <w:left w:val="single" w:sz="8" w:space="0" w:color="9AD248" w:themeColor="accent4"/>
          <w:bottom w:val="single" w:sz="8" w:space="0" w:color="9AD248" w:themeColor="accent4"/>
          <w:right w:val="single" w:sz="8" w:space="0" w:color="9AD248" w:themeColor="accent4"/>
        </w:tcBorders>
      </w:tcPr>
    </w:tblStylePr>
  </w:style>
  <w:style w:type="table" w:styleId="LightList-Accent5">
    <w:name w:val="Light List Accent 5"/>
    <w:basedOn w:val="TableNormal"/>
    <w:uiPriority w:val="61"/>
    <w:semiHidden/>
    <w:unhideWhenUsed/>
    <w:rsid w:val="00B70530"/>
    <w:pPr>
      <w:spacing w:after="0" w:line="240" w:lineRule="auto"/>
    </w:pPr>
    <w:rPr>
      <w:rFonts w:eastAsiaTheme="minorEastAsia"/>
    </w:rPr>
    <w:tblPr>
      <w:tblStyleRowBandSize w:val="1"/>
      <w:tblStyleColBandSize w:val="1"/>
      <w:tblBorders>
        <w:top w:val="single" w:sz="8" w:space="0" w:color="FFD41C" w:themeColor="accent5"/>
        <w:left w:val="single" w:sz="8" w:space="0" w:color="FFD41C" w:themeColor="accent5"/>
        <w:bottom w:val="single" w:sz="8" w:space="0" w:color="FFD41C" w:themeColor="accent5"/>
        <w:right w:val="single" w:sz="8" w:space="0" w:color="FFD41C" w:themeColor="accent5"/>
      </w:tblBorders>
    </w:tblPr>
    <w:tblStylePr w:type="firstRow">
      <w:pPr>
        <w:spacing w:before="0" w:after="0" w:line="240" w:lineRule="auto"/>
      </w:pPr>
      <w:rPr>
        <w:b/>
        <w:bCs/>
        <w:color w:val="FFFFFF" w:themeColor="background1"/>
      </w:rPr>
      <w:tblPr/>
      <w:tcPr>
        <w:shd w:val="clear" w:color="auto" w:fill="FFD41C" w:themeFill="accent5"/>
      </w:tcPr>
    </w:tblStylePr>
    <w:tblStylePr w:type="lastRow">
      <w:pPr>
        <w:spacing w:before="0" w:after="0" w:line="240" w:lineRule="auto"/>
      </w:pPr>
      <w:rPr>
        <w:b/>
        <w:bCs/>
      </w:rPr>
      <w:tblPr/>
      <w:tcPr>
        <w:tcBorders>
          <w:top w:val="double" w:sz="6" w:space="0" w:color="FFD41C" w:themeColor="accent5"/>
          <w:left w:val="single" w:sz="8" w:space="0" w:color="FFD41C" w:themeColor="accent5"/>
          <w:bottom w:val="single" w:sz="8" w:space="0" w:color="FFD41C" w:themeColor="accent5"/>
          <w:right w:val="single" w:sz="8" w:space="0" w:color="FFD41C" w:themeColor="accent5"/>
        </w:tcBorders>
      </w:tcPr>
    </w:tblStylePr>
    <w:tblStylePr w:type="firstCol">
      <w:rPr>
        <w:b/>
        <w:bCs/>
      </w:rPr>
    </w:tblStylePr>
    <w:tblStylePr w:type="lastCol">
      <w:rPr>
        <w:b/>
        <w:bCs/>
      </w:rPr>
    </w:tblStylePr>
    <w:tblStylePr w:type="band1Vert">
      <w:tblPr/>
      <w:tcPr>
        <w:tcBorders>
          <w:top w:val="single" w:sz="8" w:space="0" w:color="FFD41C" w:themeColor="accent5"/>
          <w:left w:val="single" w:sz="8" w:space="0" w:color="FFD41C" w:themeColor="accent5"/>
          <w:bottom w:val="single" w:sz="8" w:space="0" w:color="FFD41C" w:themeColor="accent5"/>
          <w:right w:val="single" w:sz="8" w:space="0" w:color="FFD41C" w:themeColor="accent5"/>
        </w:tcBorders>
      </w:tcPr>
    </w:tblStylePr>
    <w:tblStylePr w:type="band1Horz">
      <w:tblPr/>
      <w:tcPr>
        <w:tcBorders>
          <w:top w:val="single" w:sz="8" w:space="0" w:color="FFD41C" w:themeColor="accent5"/>
          <w:left w:val="single" w:sz="8" w:space="0" w:color="FFD41C" w:themeColor="accent5"/>
          <w:bottom w:val="single" w:sz="8" w:space="0" w:color="FFD41C" w:themeColor="accent5"/>
          <w:right w:val="single" w:sz="8" w:space="0" w:color="FFD41C" w:themeColor="accent5"/>
        </w:tcBorders>
      </w:tcPr>
    </w:tblStylePr>
  </w:style>
  <w:style w:type="table" w:styleId="LightList-Accent6">
    <w:name w:val="Light List Accent 6"/>
    <w:basedOn w:val="TableNormal"/>
    <w:uiPriority w:val="61"/>
    <w:semiHidden/>
    <w:unhideWhenUsed/>
    <w:rsid w:val="00B70530"/>
    <w:pPr>
      <w:spacing w:after="0" w:line="240" w:lineRule="auto"/>
    </w:pPr>
    <w:rPr>
      <w:rFonts w:eastAsiaTheme="minorEastAsia"/>
    </w:rPr>
    <w:tblPr>
      <w:tblStyleRowBandSize w:val="1"/>
      <w:tblStyleColBandSize w:val="1"/>
      <w:tblBorders>
        <w:top w:val="single" w:sz="8" w:space="0" w:color="FF6707" w:themeColor="accent6"/>
        <w:left w:val="single" w:sz="8" w:space="0" w:color="FF6707" w:themeColor="accent6"/>
        <w:bottom w:val="single" w:sz="8" w:space="0" w:color="FF6707" w:themeColor="accent6"/>
        <w:right w:val="single" w:sz="8" w:space="0" w:color="FF6707" w:themeColor="accent6"/>
      </w:tblBorders>
    </w:tblPr>
    <w:tblStylePr w:type="firstRow">
      <w:pPr>
        <w:spacing w:before="0" w:after="0" w:line="240" w:lineRule="auto"/>
      </w:pPr>
      <w:rPr>
        <w:b/>
        <w:bCs/>
        <w:color w:val="FFFFFF" w:themeColor="background1"/>
      </w:rPr>
      <w:tblPr/>
      <w:tcPr>
        <w:shd w:val="clear" w:color="auto" w:fill="FF6707" w:themeFill="accent6"/>
      </w:tcPr>
    </w:tblStylePr>
    <w:tblStylePr w:type="lastRow">
      <w:pPr>
        <w:spacing w:before="0" w:after="0" w:line="240" w:lineRule="auto"/>
      </w:pPr>
      <w:rPr>
        <w:b/>
        <w:bCs/>
      </w:rPr>
      <w:tblPr/>
      <w:tcPr>
        <w:tcBorders>
          <w:top w:val="double" w:sz="6" w:space="0" w:color="FF6707" w:themeColor="accent6"/>
          <w:left w:val="single" w:sz="8" w:space="0" w:color="FF6707" w:themeColor="accent6"/>
          <w:bottom w:val="single" w:sz="8" w:space="0" w:color="FF6707" w:themeColor="accent6"/>
          <w:right w:val="single" w:sz="8" w:space="0" w:color="FF6707" w:themeColor="accent6"/>
        </w:tcBorders>
      </w:tcPr>
    </w:tblStylePr>
    <w:tblStylePr w:type="firstCol">
      <w:rPr>
        <w:b/>
        <w:bCs/>
      </w:rPr>
    </w:tblStylePr>
    <w:tblStylePr w:type="lastCol">
      <w:rPr>
        <w:b/>
        <w:bCs/>
      </w:rPr>
    </w:tblStylePr>
    <w:tblStylePr w:type="band1Vert">
      <w:tblPr/>
      <w:tcPr>
        <w:tcBorders>
          <w:top w:val="single" w:sz="8" w:space="0" w:color="FF6707" w:themeColor="accent6"/>
          <w:left w:val="single" w:sz="8" w:space="0" w:color="FF6707" w:themeColor="accent6"/>
          <w:bottom w:val="single" w:sz="8" w:space="0" w:color="FF6707" w:themeColor="accent6"/>
          <w:right w:val="single" w:sz="8" w:space="0" w:color="FF6707" w:themeColor="accent6"/>
        </w:tcBorders>
      </w:tcPr>
    </w:tblStylePr>
    <w:tblStylePr w:type="band1Horz">
      <w:tblPr/>
      <w:tcPr>
        <w:tcBorders>
          <w:top w:val="single" w:sz="8" w:space="0" w:color="FF6707" w:themeColor="accent6"/>
          <w:left w:val="single" w:sz="8" w:space="0" w:color="FF6707" w:themeColor="accent6"/>
          <w:bottom w:val="single" w:sz="8" w:space="0" w:color="FF6707" w:themeColor="accent6"/>
          <w:right w:val="single" w:sz="8" w:space="0" w:color="FF6707" w:themeColor="accent6"/>
        </w:tcBorders>
      </w:tcPr>
    </w:tblStylePr>
  </w:style>
  <w:style w:type="table" w:styleId="LightShading">
    <w:name w:val="Light Shading"/>
    <w:basedOn w:val="TableNormal"/>
    <w:uiPriority w:val="60"/>
    <w:semiHidden/>
    <w:unhideWhenUsed/>
    <w:rsid w:val="00B70530"/>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70530"/>
    <w:pPr>
      <w:spacing w:after="0" w:line="240" w:lineRule="auto"/>
    </w:pPr>
    <w:rPr>
      <w:rFonts w:eastAsiaTheme="minorEastAsia"/>
      <w:color w:val="4503F9" w:themeColor="accent1" w:themeShade="BF"/>
    </w:rPr>
    <w:tblPr>
      <w:tblStyleRowBandSize w:val="1"/>
      <w:tblStyleColBandSize w:val="1"/>
      <w:tblBorders>
        <w:top w:val="single" w:sz="8" w:space="0" w:color="8254FD" w:themeColor="accent1"/>
        <w:bottom w:val="single" w:sz="8" w:space="0" w:color="8254FD" w:themeColor="accent1"/>
      </w:tblBorders>
    </w:tblPr>
    <w:tblStylePr w:type="firstRow">
      <w:pPr>
        <w:spacing w:before="0" w:after="0" w:line="240" w:lineRule="auto"/>
      </w:pPr>
      <w:rPr>
        <w:b/>
        <w:bCs/>
      </w:rPr>
      <w:tblPr/>
      <w:tcPr>
        <w:tcBorders>
          <w:top w:val="single" w:sz="8" w:space="0" w:color="8254FD" w:themeColor="accent1"/>
          <w:left w:val="nil"/>
          <w:bottom w:val="single" w:sz="8" w:space="0" w:color="8254FD" w:themeColor="accent1"/>
          <w:right w:val="nil"/>
          <w:insideH w:val="nil"/>
          <w:insideV w:val="nil"/>
        </w:tcBorders>
      </w:tcPr>
    </w:tblStylePr>
    <w:tblStylePr w:type="lastRow">
      <w:pPr>
        <w:spacing w:before="0" w:after="0" w:line="240" w:lineRule="auto"/>
      </w:pPr>
      <w:rPr>
        <w:b/>
        <w:bCs/>
      </w:rPr>
      <w:tblPr/>
      <w:tcPr>
        <w:tcBorders>
          <w:top w:val="single" w:sz="8" w:space="0" w:color="8254FD" w:themeColor="accent1"/>
          <w:left w:val="nil"/>
          <w:bottom w:val="single" w:sz="8" w:space="0" w:color="8254F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4FE" w:themeFill="accent1" w:themeFillTint="3F"/>
      </w:tcPr>
    </w:tblStylePr>
    <w:tblStylePr w:type="band1Horz">
      <w:tblPr/>
      <w:tcPr>
        <w:tcBorders>
          <w:left w:val="nil"/>
          <w:right w:val="nil"/>
          <w:insideH w:val="nil"/>
          <w:insideV w:val="nil"/>
        </w:tcBorders>
        <w:shd w:val="clear" w:color="auto" w:fill="DFD4FE" w:themeFill="accent1" w:themeFillTint="3F"/>
      </w:tcPr>
    </w:tblStylePr>
  </w:style>
  <w:style w:type="table" w:styleId="LightShading-Accent2">
    <w:name w:val="Light Shading Accent 2"/>
    <w:basedOn w:val="TableNormal"/>
    <w:uiPriority w:val="60"/>
    <w:semiHidden/>
    <w:unhideWhenUsed/>
    <w:rsid w:val="00B70530"/>
    <w:pPr>
      <w:spacing w:after="0" w:line="240" w:lineRule="auto"/>
    </w:pPr>
    <w:rPr>
      <w:rFonts w:eastAsiaTheme="minorEastAsia"/>
      <w:color w:val="028E8E" w:themeColor="accent2" w:themeShade="BF"/>
    </w:rPr>
    <w:tblPr>
      <w:tblStyleRowBandSize w:val="1"/>
      <w:tblStyleColBandSize w:val="1"/>
      <w:tblBorders>
        <w:top w:val="single" w:sz="8" w:space="0" w:color="03BFBF" w:themeColor="accent2"/>
        <w:bottom w:val="single" w:sz="8" w:space="0" w:color="03BFBF" w:themeColor="accent2"/>
      </w:tblBorders>
    </w:tblPr>
    <w:tblStylePr w:type="firstRow">
      <w:pPr>
        <w:spacing w:before="0" w:after="0" w:line="240" w:lineRule="auto"/>
      </w:pPr>
      <w:rPr>
        <w:b/>
        <w:bCs/>
      </w:rPr>
      <w:tblPr/>
      <w:tcPr>
        <w:tcBorders>
          <w:top w:val="single" w:sz="8" w:space="0" w:color="03BFBF" w:themeColor="accent2"/>
          <w:left w:val="nil"/>
          <w:bottom w:val="single" w:sz="8" w:space="0" w:color="03BFBF" w:themeColor="accent2"/>
          <w:right w:val="nil"/>
          <w:insideH w:val="nil"/>
          <w:insideV w:val="nil"/>
        </w:tcBorders>
      </w:tcPr>
    </w:tblStylePr>
    <w:tblStylePr w:type="lastRow">
      <w:pPr>
        <w:spacing w:before="0" w:after="0" w:line="240" w:lineRule="auto"/>
      </w:pPr>
      <w:rPr>
        <w:b/>
        <w:bCs/>
      </w:rPr>
      <w:tblPr/>
      <w:tcPr>
        <w:tcBorders>
          <w:top w:val="single" w:sz="8" w:space="0" w:color="03BFBF" w:themeColor="accent2"/>
          <w:left w:val="nil"/>
          <w:bottom w:val="single" w:sz="8" w:space="0" w:color="03BF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DFD" w:themeFill="accent2" w:themeFillTint="3F"/>
      </w:tcPr>
    </w:tblStylePr>
    <w:tblStylePr w:type="band1Horz">
      <w:tblPr/>
      <w:tcPr>
        <w:tcBorders>
          <w:left w:val="nil"/>
          <w:right w:val="nil"/>
          <w:insideH w:val="nil"/>
          <w:insideV w:val="nil"/>
        </w:tcBorders>
        <w:shd w:val="clear" w:color="auto" w:fill="B1FDFD" w:themeFill="accent2" w:themeFillTint="3F"/>
      </w:tcPr>
    </w:tblStylePr>
  </w:style>
  <w:style w:type="table" w:styleId="LightShading-Accent3">
    <w:name w:val="Light Shading Accent 3"/>
    <w:basedOn w:val="TableNormal"/>
    <w:uiPriority w:val="60"/>
    <w:semiHidden/>
    <w:unhideWhenUsed/>
    <w:rsid w:val="00B70530"/>
    <w:pPr>
      <w:spacing w:after="0" w:line="240" w:lineRule="auto"/>
    </w:pPr>
    <w:rPr>
      <w:rFonts w:eastAsiaTheme="minorEastAsia"/>
      <w:color w:val="0071BF" w:themeColor="accent3" w:themeShade="BF"/>
    </w:rPr>
    <w:tblPr>
      <w:tblStyleRowBandSize w:val="1"/>
      <w:tblStyleColBandSize w:val="1"/>
      <w:tblBorders>
        <w:top w:val="single" w:sz="8" w:space="0" w:color="0097FF" w:themeColor="accent3"/>
        <w:bottom w:val="single" w:sz="8" w:space="0" w:color="0097FF" w:themeColor="accent3"/>
      </w:tblBorders>
    </w:tblPr>
    <w:tblStylePr w:type="firstRow">
      <w:pPr>
        <w:spacing w:before="0" w:after="0" w:line="240" w:lineRule="auto"/>
      </w:pPr>
      <w:rPr>
        <w:b/>
        <w:bCs/>
      </w:rPr>
      <w:tblPr/>
      <w:tcPr>
        <w:tcBorders>
          <w:top w:val="single" w:sz="8" w:space="0" w:color="0097FF" w:themeColor="accent3"/>
          <w:left w:val="nil"/>
          <w:bottom w:val="single" w:sz="8" w:space="0" w:color="0097FF" w:themeColor="accent3"/>
          <w:right w:val="nil"/>
          <w:insideH w:val="nil"/>
          <w:insideV w:val="nil"/>
        </w:tcBorders>
      </w:tcPr>
    </w:tblStylePr>
    <w:tblStylePr w:type="lastRow">
      <w:pPr>
        <w:spacing w:before="0" w:after="0" w:line="240" w:lineRule="auto"/>
      </w:pPr>
      <w:rPr>
        <w:b/>
        <w:bCs/>
      </w:rPr>
      <w:tblPr/>
      <w:tcPr>
        <w:tcBorders>
          <w:top w:val="single" w:sz="8" w:space="0" w:color="0097FF" w:themeColor="accent3"/>
          <w:left w:val="nil"/>
          <w:bottom w:val="single" w:sz="8" w:space="0" w:color="0097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5FF" w:themeFill="accent3" w:themeFillTint="3F"/>
      </w:tcPr>
    </w:tblStylePr>
    <w:tblStylePr w:type="band1Horz">
      <w:tblPr/>
      <w:tcPr>
        <w:tcBorders>
          <w:left w:val="nil"/>
          <w:right w:val="nil"/>
          <w:insideH w:val="nil"/>
          <w:insideV w:val="nil"/>
        </w:tcBorders>
        <w:shd w:val="clear" w:color="auto" w:fill="C0E5FF" w:themeFill="accent3" w:themeFillTint="3F"/>
      </w:tcPr>
    </w:tblStylePr>
  </w:style>
  <w:style w:type="table" w:styleId="LightShading-Accent4">
    <w:name w:val="Light Shading Accent 4"/>
    <w:basedOn w:val="TableNormal"/>
    <w:uiPriority w:val="60"/>
    <w:semiHidden/>
    <w:unhideWhenUsed/>
    <w:rsid w:val="00B70530"/>
    <w:pPr>
      <w:spacing w:after="0" w:line="240" w:lineRule="auto"/>
    </w:pPr>
    <w:rPr>
      <w:rFonts w:eastAsiaTheme="minorEastAsia"/>
      <w:color w:val="75A929" w:themeColor="accent4" w:themeShade="BF"/>
    </w:rPr>
    <w:tblPr>
      <w:tblStyleRowBandSize w:val="1"/>
      <w:tblStyleColBandSize w:val="1"/>
      <w:tblBorders>
        <w:top w:val="single" w:sz="8" w:space="0" w:color="9AD248" w:themeColor="accent4"/>
        <w:bottom w:val="single" w:sz="8" w:space="0" w:color="9AD248" w:themeColor="accent4"/>
      </w:tblBorders>
    </w:tblPr>
    <w:tblStylePr w:type="firstRow">
      <w:pPr>
        <w:spacing w:before="0" w:after="0" w:line="240" w:lineRule="auto"/>
      </w:pPr>
      <w:rPr>
        <w:b/>
        <w:bCs/>
      </w:rPr>
      <w:tblPr/>
      <w:tcPr>
        <w:tcBorders>
          <w:top w:val="single" w:sz="8" w:space="0" w:color="9AD248" w:themeColor="accent4"/>
          <w:left w:val="nil"/>
          <w:bottom w:val="single" w:sz="8" w:space="0" w:color="9AD248" w:themeColor="accent4"/>
          <w:right w:val="nil"/>
          <w:insideH w:val="nil"/>
          <w:insideV w:val="nil"/>
        </w:tcBorders>
      </w:tcPr>
    </w:tblStylePr>
    <w:tblStylePr w:type="lastRow">
      <w:pPr>
        <w:spacing w:before="0" w:after="0" w:line="240" w:lineRule="auto"/>
      </w:pPr>
      <w:rPr>
        <w:b/>
        <w:bCs/>
      </w:rPr>
      <w:tblPr/>
      <w:tcPr>
        <w:tcBorders>
          <w:top w:val="single" w:sz="8" w:space="0" w:color="9AD248" w:themeColor="accent4"/>
          <w:left w:val="nil"/>
          <w:bottom w:val="single" w:sz="8" w:space="0" w:color="9AD2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4D1" w:themeFill="accent4" w:themeFillTint="3F"/>
      </w:tcPr>
    </w:tblStylePr>
    <w:tblStylePr w:type="band1Horz">
      <w:tblPr/>
      <w:tcPr>
        <w:tcBorders>
          <w:left w:val="nil"/>
          <w:right w:val="nil"/>
          <w:insideH w:val="nil"/>
          <w:insideV w:val="nil"/>
        </w:tcBorders>
        <w:shd w:val="clear" w:color="auto" w:fill="E5F4D1" w:themeFill="accent4" w:themeFillTint="3F"/>
      </w:tcPr>
    </w:tblStylePr>
  </w:style>
  <w:style w:type="table" w:styleId="LightShading-Accent5">
    <w:name w:val="Light Shading Accent 5"/>
    <w:basedOn w:val="TableNormal"/>
    <w:uiPriority w:val="60"/>
    <w:semiHidden/>
    <w:unhideWhenUsed/>
    <w:rsid w:val="00B70530"/>
    <w:pPr>
      <w:spacing w:after="0" w:line="240" w:lineRule="auto"/>
    </w:pPr>
    <w:rPr>
      <w:rFonts w:eastAsiaTheme="minorEastAsia"/>
      <w:color w:val="D3AA00" w:themeColor="accent5" w:themeShade="BF"/>
    </w:rPr>
    <w:tblPr>
      <w:tblStyleRowBandSize w:val="1"/>
      <w:tblStyleColBandSize w:val="1"/>
      <w:tblBorders>
        <w:top w:val="single" w:sz="8" w:space="0" w:color="FFD41C" w:themeColor="accent5"/>
        <w:bottom w:val="single" w:sz="8" w:space="0" w:color="FFD41C" w:themeColor="accent5"/>
      </w:tblBorders>
    </w:tblPr>
    <w:tblStylePr w:type="firstRow">
      <w:pPr>
        <w:spacing w:before="0" w:after="0" w:line="240" w:lineRule="auto"/>
      </w:pPr>
      <w:rPr>
        <w:b/>
        <w:bCs/>
      </w:rPr>
      <w:tblPr/>
      <w:tcPr>
        <w:tcBorders>
          <w:top w:val="single" w:sz="8" w:space="0" w:color="FFD41C" w:themeColor="accent5"/>
          <w:left w:val="nil"/>
          <w:bottom w:val="single" w:sz="8" w:space="0" w:color="FFD41C" w:themeColor="accent5"/>
          <w:right w:val="nil"/>
          <w:insideH w:val="nil"/>
          <w:insideV w:val="nil"/>
        </w:tcBorders>
      </w:tcPr>
    </w:tblStylePr>
    <w:tblStylePr w:type="lastRow">
      <w:pPr>
        <w:spacing w:before="0" w:after="0" w:line="240" w:lineRule="auto"/>
      </w:pPr>
      <w:rPr>
        <w:b/>
        <w:bCs/>
      </w:rPr>
      <w:tblPr/>
      <w:tcPr>
        <w:tcBorders>
          <w:top w:val="single" w:sz="8" w:space="0" w:color="FFD41C" w:themeColor="accent5"/>
          <w:left w:val="nil"/>
          <w:bottom w:val="single" w:sz="8" w:space="0" w:color="FFD4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C6" w:themeFill="accent5" w:themeFillTint="3F"/>
      </w:tcPr>
    </w:tblStylePr>
    <w:tblStylePr w:type="band1Horz">
      <w:tblPr/>
      <w:tcPr>
        <w:tcBorders>
          <w:left w:val="nil"/>
          <w:right w:val="nil"/>
          <w:insideH w:val="nil"/>
          <w:insideV w:val="nil"/>
        </w:tcBorders>
        <w:shd w:val="clear" w:color="auto" w:fill="FFF4C6" w:themeFill="accent5" w:themeFillTint="3F"/>
      </w:tcPr>
    </w:tblStylePr>
  </w:style>
  <w:style w:type="table" w:styleId="LightShading-Accent6">
    <w:name w:val="Light Shading Accent 6"/>
    <w:basedOn w:val="TableNormal"/>
    <w:uiPriority w:val="60"/>
    <w:semiHidden/>
    <w:unhideWhenUsed/>
    <w:rsid w:val="00B70530"/>
    <w:pPr>
      <w:spacing w:after="0" w:line="240" w:lineRule="auto"/>
    </w:pPr>
    <w:rPr>
      <w:rFonts w:eastAsiaTheme="minorEastAsia"/>
      <w:color w:val="C44B00" w:themeColor="accent6" w:themeShade="BF"/>
    </w:rPr>
    <w:tblPr>
      <w:tblStyleRowBandSize w:val="1"/>
      <w:tblStyleColBandSize w:val="1"/>
      <w:tblBorders>
        <w:top w:val="single" w:sz="8" w:space="0" w:color="FF6707" w:themeColor="accent6"/>
        <w:bottom w:val="single" w:sz="8" w:space="0" w:color="FF6707" w:themeColor="accent6"/>
      </w:tblBorders>
    </w:tblPr>
    <w:tblStylePr w:type="firstRow">
      <w:pPr>
        <w:spacing w:before="0" w:after="0" w:line="240" w:lineRule="auto"/>
      </w:pPr>
      <w:rPr>
        <w:b/>
        <w:bCs/>
      </w:rPr>
      <w:tblPr/>
      <w:tcPr>
        <w:tcBorders>
          <w:top w:val="single" w:sz="8" w:space="0" w:color="FF6707" w:themeColor="accent6"/>
          <w:left w:val="nil"/>
          <w:bottom w:val="single" w:sz="8" w:space="0" w:color="FF6707" w:themeColor="accent6"/>
          <w:right w:val="nil"/>
          <w:insideH w:val="nil"/>
          <w:insideV w:val="nil"/>
        </w:tcBorders>
      </w:tcPr>
    </w:tblStylePr>
    <w:tblStylePr w:type="lastRow">
      <w:pPr>
        <w:spacing w:before="0" w:after="0" w:line="240" w:lineRule="auto"/>
      </w:pPr>
      <w:rPr>
        <w:b/>
        <w:bCs/>
      </w:rPr>
      <w:tblPr/>
      <w:tcPr>
        <w:tcBorders>
          <w:top w:val="single" w:sz="8" w:space="0" w:color="FF6707" w:themeColor="accent6"/>
          <w:left w:val="nil"/>
          <w:bottom w:val="single" w:sz="8" w:space="0" w:color="FF670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1" w:themeFill="accent6" w:themeFillTint="3F"/>
      </w:tcPr>
    </w:tblStylePr>
    <w:tblStylePr w:type="band1Horz">
      <w:tblPr/>
      <w:tcPr>
        <w:tcBorders>
          <w:left w:val="nil"/>
          <w:right w:val="nil"/>
          <w:insideH w:val="nil"/>
          <w:insideV w:val="nil"/>
        </w:tcBorders>
        <w:shd w:val="clear" w:color="auto" w:fill="FFD9C1" w:themeFill="accent6" w:themeFillTint="3F"/>
      </w:tcPr>
    </w:tblStylePr>
  </w:style>
  <w:style w:type="character" w:styleId="LineNumber">
    <w:name w:val="line number"/>
    <w:basedOn w:val="DefaultParagraphFont"/>
    <w:uiPriority w:val="99"/>
    <w:semiHidden/>
    <w:unhideWhenUsed/>
    <w:rsid w:val="00B70530"/>
    <w:rPr>
      <w:bCs w:val="0"/>
      <w:szCs w:val="20"/>
      <w:lang w:val="en-GB"/>
    </w:rPr>
  </w:style>
  <w:style w:type="paragraph" w:styleId="List">
    <w:name w:val="List"/>
    <w:basedOn w:val="Normal"/>
    <w:uiPriority w:val="99"/>
    <w:semiHidden/>
    <w:unhideWhenUsed/>
    <w:rsid w:val="00B70530"/>
    <w:pPr>
      <w:ind w:left="283" w:hanging="283"/>
      <w:contextualSpacing/>
    </w:pPr>
  </w:style>
  <w:style w:type="paragraph" w:styleId="List2">
    <w:name w:val="List 2"/>
    <w:basedOn w:val="Normal"/>
    <w:uiPriority w:val="99"/>
    <w:semiHidden/>
    <w:unhideWhenUsed/>
    <w:rsid w:val="00B70530"/>
    <w:pPr>
      <w:ind w:left="566" w:hanging="283"/>
      <w:contextualSpacing/>
    </w:pPr>
  </w:style>
  <w:style w:type="paragraph" w:styleId="List3">
    <w:name w:val="List 3"/>
    <w:basedOn w:val="Normal"/>
    <w:uiPriority w:val="99"/>
    <w:semiHidden/>
    <w:unhideWhenUsed/>
    <w:rsid w:val="00B70530"/>
    <w:pPr>
      <w:ind w:left="849" w:hanging="283"/>
      <w:contextualSpacing/>
    </w:pPr>
  </w:style>
  <w:style w:type="paragraph" w:styleId="List4">
    <w:name w:val="List 4"/>
    <w:basedOn w:val="Normal"/>
    <w:uiPriority w:val="99"/>
    <w:semiHidden/>
    <w:rsid w:val="00B70530"/>
    <w:pPr>
      <w:ind w:left="1132" w:hanging="283"/>
      <w:contextualSpacing/>
    </w:pPr>
  </w:style>
  <w:style w:type="paragraph" w:styleId="List5">
    <w:name w:val="List 5"/>
    <w:basedOn w:val="Normal"/>
    <w:uiPriority w:val="99"/>
    <w:semiHidden/>
    <w:rsid w:val="00B70530"/>
    <w:pPr>
      <w:ind w:left="1415" w:hanging="283"/>
      <w:contextualSpacing/>
    </w:pPr>
  </w:style>
  <w:style w:type="paragraph" w:styleId="ListBullet">
    <w:name w:val="List Bullet"/>
    <w:basedOn w:val="Normal"/>
    <w:uiPriority w:val="99"/>
    <w:semiHidden/>
    <w:unhideWhenUsed/>
    <w:rsid w:val="00B70530"/>
    <w:pPr>
      <w:numPr>
        <w:numId w:val="16"/>
      </w:numPr>
      <w:contextualSpacing/>
    </w:pPr>
  </w:style>
  <w:style w:type="paragraph" w:styleId="ListBullet2">
    <w:name w:val="List Bullet 2"/>
    <w:basedOn w:val="Normal"/>
    <w:uiPriority w:val="99"/>
    <w:semiHidden/>
    <w:unhideWhenUsed/>
    <w:rsid w:val="00B70530"/>
    <w:pPr>
      <w:numPr>
        <w:numId w:val="17"/>
      </w:numPr>
      <w:contextualSpacing/>
    </w:pPr>
  </w:style>
  <w:style w:type="paragraph" w:styleId="ListBullet3">
    <w:name w:val="List Bullet 3"/>
    <w:basedOn w:val="Normal"/>
    <w:uiPriority w:val="99"/>
    <w:semiHidden/>
    <w:unhideWhenUsed/>
    <w:rsid w:val="00B70530"/>
    <w:pPr>
      <w:numPr>
        <w:numId w:val="18"/>
      </w:numPr>
      <w:contextualSpacing/>
    </w:pPr>
  </w:style>
  <w:style w:type="paragraph" w:styleId="ListBullet4">
    <w:name w:val="List Bullet 4"/>
    <w:basedOn w:val="Normal"/>
    <w:uiPriority w:val="99"/>
    <w:semiHidden/>
    <w:unhideWhenUsed/>
    <w:rsid w:val="00B70530"/>
    <w:pPr>
      <w:numPr>
        <w:numId w:val="19"/>
      </w:numPr>
      <w:contextualSpacing/>
    </w:pPr>
  </w:style>
  <w:style w:type="paragraph" w:styleId="ListBullet5">
    <w:name w:val="List Bullet 5"/>
    <w:basedOn w:val="Normal"/>
    <w:uiPriority w:val="99"/>
    <w:semiHidden/>
    <w:unhideWhenUsed/>
    <w:rsid w:val="00B70530"/>
    <w:pPr>
      <w:numPr>
        <w:numId w:val="20"/>
      </w:numPr>
      <w:contextualSpacing/>
    </w:pPr>
  </w:style>
  <w:style w:type="paragraph" w:styleId="ListContinue">
    <w:name w:val="List Continue"/>
    <w:basedOn w:val="Normal"/>
    <w:uiPriority w:val="99"/>
    <w:semiHidden/>
    <w:unhideWhenUsed/>
    <w:rsid w:val="00B70530"/>
    <w:pPr>
      <w:spacing w:after="120"/>
      <w:ind w:left="283"/>
      <w:contextualSpacing/>
    </w:pPr>
  </w:style>
  <w:style w:type="paragraph" w:styleId="ListContinue2">
    <w:name w:val="List Continue 2"/>
    <w:basedOn w:val="Normal"/>
    <w:uiPriority w:val="99"/>
    <w:semiHidden/>
    <w:unhideWhenUsed/>
    <w:rsid w:val="00B70530"/>
    <w:pPr>
      <w:spacing w:after="120"/>
      <w:ind w:left="566"/>
      <w:contextualSpacing/>
    </w:pPr>
  </w:style>
  <w:style w:type="paragraph" w:styleId="ListContinue3">
    <w:name w:val="List Continue 3"/>
    <w:basedOn w:val="Normal"/>
    <w:uiPriority w:val="99"/>
    <w:semiHidden/>
    <w:unhideWhenUsed/>
    <w:rsid w:val="00B70530"/>
    <w:pPr>
      <w:spacing w:after="120"/>
      <w:ind w:left="849"/>
      <w:contextualSpacing/>
    </w:pPr>
  </w:style>
  <w:style w:type="paragraph" w:styleId="ListContinue4">
    <w:name w:val="List Continue 4"/>
    <w:basedOn w:val="Normal"/>
    <w:uiPriority w:val="99"/>
    <w:semiHidden/>
    <w:unhideWhenUsed/>
    <w:rsid w:val="00B70530"/>
    <w:pPr>
      <w:spacing w:after="120"/>
      <w:ind w:left="1132"/>
      <w:contextualSpacing/>
    </w:pPr>
  </w:style>
  <w:style w:type="paragraph" w:styleId="ListContinue5">
    <w:name w:val="List Continue 5"/>
    <w:basedOn w:val="Normal"/>
    <w:uiPriority w:val="99"/>
    <w:semiHidden/>
    <w:unhideWhenUsed/>
    <w:rsid w:val="00B70530"/>
    <w:pPr>
      <w:spacing w:after="120"/>
      <w:ind w:left="1415"/>
      <w:contextualSpacing/>
    </w:pPr>
  </w:style>
  <w:style w:type="paragraph" w:styleId="ListNumber">
    <w:name w:val="List Number"/>
    <w:basedOn w:val="Normal"/>
    <w:uiPriority w:val="99"/>
    <w:semiHidden/>
    <w:rsid w:val="00B70530"/>
    <w:pPr>
      <w:numPr>
        <w:numId w:val="21"/>
      </w:numPr>
      <w:contextualSpacing/>
    </w:pPr>
  </w:style>
  <w:style w:type="paragraph" w:styleId="ListNumber2">
    <w:name w:val="List Number 2"/>
    <w:basedOn w:val="Normal"/>
    <w:uiPriority w:val="99"/>
    <w:semiHidden/>
    <w:unhideWhenUsed/>
    <w:rsid w:val="00B70530"/>
    <w:pPr>
      <w:numPr>
        <w:numId w:val="22"/>
      </w:numPr>
      <w:contextualSpacing/>
    </w:pPr>
  </w:style>
  <w:style w:type="paragraph" w:styleId="ListNumber3">
    <w:name w:val="List Number 3"/>
    <w:basedOn w:val="Normal"/>
    <w:uiPriority w:val="99"/>
    <w:semiHidden/>
    <w:unhideWhenUsed/>
    <w:rsid w:val="00B70530"/>
    <w:pPr>
      <w:numPr>
        <w:numId w:val="23"/>
      </w:numPr>
      <w:contextualSpacing/>
    </w:pPr>
  </w:style>
  <w:style w:type="paragraph" w:styleId="ListNumber4">
    <w:name w:val="List Number 4"/>
    <w:basedOn w:val="Normal"/>
    <w:uiPriority w:val="99"/>
    <w:semiHidden/>
    <w:unhideWhenUsed/>
    <w:rsid w:val="00B70530"/>
    <w:pPr>
      <w:numPr>
        <w:numId w:val="24"/>
      </w:numPr>
      <w:contextualSpacing/>
    </w:pPr>
  </w:style>
  <w:style w:type="paragraph" w:styleId="ListNumber5">
    <w:name w:val="List Number 5"/>
    <w:basedOn w:val="Normal"/>
    <w:uiPriority w:val="99"/>
    <w:semiHidden/>
    <w:unhideWhenUsed/>
    <w:rsid w:val="00B70530"/>
    <w:pPr>
      <w:numPr>
        <w:numId w:val="25"/>
      </w:numPr>
      <w:contextualSpacing/>
    </w:pPr>
  </w:style>
  <w:style w:type="paragraph" w:styleId="ListParagraph">
    <w:name w:val="List Paragraph"/>
    <w:basedOn w:val="Normal"/>
    <w:uiPriority w:val="34"/>
    <w:qFormat/>
    <w:rsid w:val="00B70530"/>
    <w:pPr>
      <w:ind w:left="720"/>
      <w:contextualSpacing/>
    </w:pPr>
  </w:style>
  <w:style w:type="table" w:styleId="ListTable1Light">
    <w:name w:val="List Table 1 Light"/>
    <w:basedOn w:val="TableNormal"/>
    <w:uiPriority w:val="46"/>
    <w:rsid w:val="00B70530"/>
    <w:pPr>
      <w:spacing w:after="0" w:line="240" w:lineRule="auto"/>
    </w:pPr>
    <w:rPr>
      <w:rFonts w:eastAsiaTheme="minorEastAsi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70530"/>
    <w:pPr>
      <w:spacing w:after="0" w:line="240" w:lineRule="auto"/>
    </w:pPr>
    <w:rPr>
      <w:rFonts w:eastAsiaTheme="minorEastAsia"/>
    </w:rPr>
    <w:tblPr>
      <w:tblStyleRowBandSize w:val="1"/>
      <w:tblStyleColBandSize w:val="1"/>
    </w:tblPr>
    <w:tblStylePr w:type="firstRow">
      <w:rPr>
        <w:b/>
        <w:bCs/>
      </w:rPr>
      <w:tblPr/>
      <w:tcPr>
        <w:tcBorders>
          <w:bottom w:val="single" w:sz="4" w:space="0" w:color="B398FD" w:themeColor="accent1" w:themeTint="99"/>
        </w:tcBorders>
      </w:tcPr>
    </w:tblStylePr>
    <w:tblStylePr w:type="lastRow">
      <w:rPr>
        <w:b/>
        <w:bCs/>
      </w:rPr>
      <w:tblPr/>
      <w:tcPr>
        <w:tcBorders>
          <w:top w:val="single" w:sz="4" w:space="0" w:color="B398FD" w:themeColor="accent1" w:themeTint="99"/>
        </w:tcBorders>
      </w:tcPr>
    </w:tblStylePr>
    <w:tblStylePr w:type="firstCol">
      <w:rPr>
        <w:b/>
        <w:bCs/>
      </w:rPr>
    </w:tblStylePr>
    <w:tblStylePr w:type="lastCol">
      <w:rPr>
        <w:b/>
        <w:bCs/>
      </w:rPr>
    </w:tblStylePr>
    <w:tblStylePr w:type="band1Vert">
      <w:tblPr/>
      <w:tcPr>
        <w:shd w:val="clear" w:color="auto" w:fill="E5DCFE" w:themeFill="accent1" w:themeFillTint="33"/>
      </w:tcPr>
    </w:tblStylePr>
    <w:tblStylePr w:type="band1Horz">
      <w:tblPr/>
      <w:tcPr>
        <w:shd w:val="clear" w:color="auto" w:fill="E5DCFE" w:themeFill="accent1" w:themeFillTint="33"/>
      </w:tcPr>
    </w:tblStylePr>
  </w:style>
  <w:style w:type="table" w:styleId="ListTable1Light-Accent2">
    <w:name w:val="List Table 1 Light Accent 2"/>
    <w:basedOn w:val="TableNormal"/>
    <w:uiPriority w:val="46"/>
    <w:rsid w:val="00B70530"/>
    <w:pPr>
      <w:spacing w:after="0" w:line="240" w:lineRule="auto"/>
    </w:pPr>
    <w:rPr>
      <w:rFonts w:eastAsiaTheme="minorEastAsia"/>
    </w:rPr>
    <w:tblPr>
      <w:tblStyleRowBandSize w:val="1"/>
      <w:tblStyleColBandSize w:val="1"/>
    </w:tblPr>
    <w:tblStylePr w:type="firstRow">
      <w:rPr>
        <w:b/>
        <w:bCs/>
      </w:rPr>
      <w:tblPr/>
      <w:tcPr>
        <w:tcBorders>
          <w:bottom w:val="single" w:sz="4" w:space="0" w:color="44FCFC" w:themeColor="accent2" w:themeTint="99"/>
        </w:tcBorders>
      </w:tcPr>
    </w:tblStylePr>
    <w:tblStylePr w:type="lastRow">
      <w:rPr>
        <w:b/>
        <w:bCs/>
      </w:rPr>
      <w:tblPr/>
      <w:tcPr>
        <w:tcBorders>
          <w:top w:val="single" w:sz="4" w:space="0" w:color="44FCFC" w:themeColor="accent2" w:themeTint="99"/>
        </w:tcBorders>
      </w:tcPr>
    </w:tblStylePr>
    <w:tblStylePr w:type="firstCol">
      <w:rPr>
        <w:b/>
        <w:bCs/>
      </w:rPr>
    </w:tblStylePr>
    <w:tblStylePr w:type="lastCol">
      <w:rPr>
        <w:b/>
        <w:bCs/>
      </w:rPr>
    </w:tblStylePr>
    <w:tblStylePr w:type="band1Vert">
      <w:tblPr/>
      <w:tcPr>
        <w:shd w:val="clear" w:color="auto" w:fill="C0FEFE" w:themeFill="accent2" w:themeFillTint="33"/>
      </w:tcPr>
    </w:tblStylePr>
    <w:tblStylePr w:type="band1Horz">
      <w:tblPr/>
      <w:tcPr>
        <w:shd w:val="clear" w:color="auto" w:fill="C0FEFE" w:themeFill="accent2" w:themeFillTint="33"/>
      </w:tcPr>
    </w:tblStylePr>
  </w:style>
  <w:style w:type="table" w:styleId="ListTable1Light-Accent3">
    <w:name w:val="List Table 1 Light Accent 3"/>
    <w:basedOn w:val="TableNormal"/>
    <w:uiPriority w:val="46"/>
    <w:rsid w:val="00B70530"/>
    <w:pPr>
      <w:spacing w:after="0" w:line="240" w:lineRule="auto"/>
    </w:pPr>
    <w:rPr>
      <w:rFonts w:eastAsiaTheme="minorEastAsia"/>
    </w:rPr>
    <w:tblPr>
      <w:tblStyleRowBandSize w:val="1"/>
      <w:tblStyleColBandSize w:val="1"/>
    </w:tblPr>
    <w:tblStylePr w:type="firstRow">
      <w:rPr>
        <w:b/>
        <w:bCs/>
      </w:rPr>
      <w:tblPr/>
      <w:tcPr>
        <w:tcBorders>
          <w:bottom w:val="single" w:sz="4" w:space="0" w:color="66C0FF" w:themeColor="accent3" w:themeTint="99"/>
        </w:tcBorders>
      </w:tcPr>
    </w:tblStylePr>
    <w:tblStylePr w:type="lastRow">
      <w:rPr>
        <w:b/>
        <w:bCs/>
      </w:rPr>
      <w:tblPr/>
      <w:tcPr>
        <w:tcBorders>
          <w:top w:val="single" w:sz="4" w:space="0" w:color="66C0FF" w:themeColor="accent3" w:themeTint="99"/>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ListTable1Light-Accent4">
    <w:name w:val="List Table 1 Light Accent 4"/>
    <w:basedOn w:val="TableNormal"/>
    <w:uiPriority w:val="46"/>
    <w:rsid w:val="00B70530"/>
    <w:pPr>
      <w:spacing w:after="0" w:line="240" w:lineRule="auto"/>
    </w:pPr>
    <w:rPr>
      <w:rFonts w:eastAsiaTheme="minorEastAsia"/>
    </w:rPr>
    <w:tblPr>
      <w:tblStyleRowBandSize w:val="1"/>
      <w:tblStyleColBandSize w:val="1"/>
    </w:tblPr>
    <w:tblStylePr w:type="firstRow">
      <w:rPr>
        <w:b/>
        <w:bCs/>
      </w:rPr>
      <w:tblPr/>
      <w:tcPr>
        <w:tcBorders>
          <w:bottom w:val="single" w:sz="4" w:space="0" w:color="C2E491" w:themeColor="accent4" w:themeTint="99"/>
        </w:tcBorders>
      </w:tcPr>
    </w:tblStylePr>
    <w:tblStylePr w:type="lastRow">
      <w:rPr>
        <w:b/>
        <w:bCs/>
      </w:rPr>
      <w:tblPr/>
      <w:tcPr>
        <w:tcBorders>
          <w:top w:val="single" w:sz="4" w:space="0" w:color="C2E491" w:themeColor="accent4" w:themeTint="99"/>
        </w:tcBorders>
      </w:tcPr>
    </w:tblStylePr>
    <w:tblStylePr w:type="firstCol">
      <w:rPr>
        <w:b/>
        <w:bCs/>
      </w:rPr>
    </w:tblStylePr>
    <w:tblStylePr w:type="lastCol">
      <w:rPr>
        <w:b/>
        <w:bCs/>
      </w:rPr>
    </w:tblStylePr>
    <w:tblStylePr w:type="band1Vert">
      <w:tblPr/>
      <w:tcPr>
        <w:shd w:val="clear" w:color="auto" w:fill="EAF6DA" w:themeFill="accent4" w:themeFillTint="33"/>
      </w:tcPr>
    </w:tblStylePr>
    <w:tblStylePr w:type="band1Horz">
      <w:tblPr/>
      <w:tcPr>
        <w:shd w:val="clear" w:color="auto" w:fill="EAF6DA" w:themeFill="accent4" w:themeFillTint="33"/>
      </w:tcPr>
    </w:tblStylePr>
  </w:style>
  <w:style w:type="table" w:styleId="ListTable1Light-Accent5">
    <w:name w:val="List Table 1 Light Accent 5"/>
    <w:basedOn w:val="TableNormal"/>
    <w:uiPriority w:val="46"/>
    <w:rsid w:val="00B70530"/>
    <w:pPr>
      <w:spacing w:after="0" w:line="240" w:lineRule="auto"/>
    </w:pPr>
    <w:rPr>
      <w:rFonts w:eastAsiaTheme="minorEastAsia"/>
    </w:rPr>
    <w:tblPr>
      <w:tblStyleRowBandSize w:val="1"/>
      <w:tblStyleColBandSize w:val="1"/>
    </w:tblPr>
    <w:tblStylePr w:type="firstRow">
      <w:rPr>
        <w:b/>
        <w:bCs/>
      </w:rPr>
      <w:tblPr/>
      <w:tcPr>
        <w:tcBorders>
          <w:bottom w:val="single" w:sz="4" w:space="0" w:color="FFE476" w:themeColor="accent5" w:themeTint="99"/>
        </w:tcBorders>
      </w:tcPr>
    </w:tblStylePr>
    <w:tblStylePr w:type="lastRow">
      <w:rPr>
        <w:b/>
        <w:bCs/>
      </w:rPr>
      <w:tblPr/>
      <w:tcPr>
        <w:tcBorders>
          <w:top w:val="single" w:sz="4" w:space="0" w:color="FFE476" w:themeColor="accent5" w:themeTint="99"/>
        </w:tcBorders>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ListTable1Light-Accent6">
    <w:name w:val="List Table 1 Light Accent 6"/>
    <w:basedOn w:val="TableNormal"/>
    <w:uiPriority w:val="46"/>
    <w:rsid w:val="00B70530"/>
    <w:pPr>
      <w:spacing w:after="0" w:line="240" w:lineRule="auto"/>
    </w:pPr>
    <w:rPr>
      <w:rFonts w:eastAsiaTheme="minorEastAsia"/>
    </w:rPr>
    <w:tblPr>
      <w:tblStyleRowBandSize w:val="1"/>
      <w:tblStyleColBandSize w:val="1"/>
    </w:tblPr>
    <w:tblStylePr w:type="firstRow">
      <w:rPr>
        <w:b/>
        <w:bCs/>
      </w:rPr>
      <w:tblPr/>
      <w:tcPr>
        <w:tcBorders>
          <w:bottom w:val="single" w:sz="4" w:space="0" w:color="FFA36A" w:themeColor="accent6" w:themeTint="99"/>
        </w:tcBorders>
      </w:tcPr>
    </w:tblStylePr>
    <w:tblStylePr w:type="lastRow">
      <w:rPr>
        <w:b/>
        <w:bCs/>
      </w:rPr>
      <w:tblPr/>
      <w:tcPr>
        <w:tcBorders>
          <w:top w:val="single" w:sz="4" w:space="0" w:color="FFA36A" w:themeColor="accent6" w:themeTint="99"/>
        </w:tcBorders>
      </w:tcPr>
    </w:tblStylePr>
    <w:tblStylePr w:type="firstCol">
      <w:rPr>
        <w:b/>
        <w:bCs/>
      </w:rPr>
    </w:tblStylePr>
    <w:tblStylePr w:type="lastCol">
      <w:rPr>
        <w:b/>
        <w:bCs/>
      </w:rPr>
    </w:tblStylePr>
    <w:tblStylePr w:type="band1Vert">
      <w:tblPr/>
      <w:tcPr>
        <w:shd w:val="clear" w:color="auto" w:fill="FFE0CD" w:themeFill="accent6" w:themeFillTint="33"/>
      </w:tcPr>
    </w:tblStylePr>
    <w:tblStylePr w:type="band1Horz">
      <w:tblPr/>
      <w:tcPr>
        <w:shd w:val="clear" w:color="auto" w:fill="FFE0CD" w:themeFill="accent6" w:themeFillTint="33"/>
      </w:tcPr>
    </w:tblStylePr>
  </w:style>
  <w:style w:type="table" w:styleId="ListTable2">
    <w:name w:val="List Table 2"/>
    <w:basedOn w:val="TableNormal"/>
    <w:uiPriority w:val="47"/>
    <w:rsid w:val="00B70530"/>
    <w:pPr>
      <w:spacing w:after="0" w:line="240" w:lineRule="auto"/>
    </w:pPr>
    <w:rPr>
      <w:rFonts w:eastAsiaTheme="minorEastAsi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70530"/>
    <w:pPr>
      <w:spacing w:after="0" w:line="240" w:lineRule="auto"/>
    </w:pPr>
    <w:rPr>
      <w:rFonts w:eastAsiaTheme="minorEastAsia"/>
    </w:rPr>
    <w:tblPr>
      <w:tblStyleRowBandSize w:val="1"/>
      <w:tblStyleColBandSize w:val="1"/>
      <w:tblBorders>
        <w:top w:val="single" w:sz="4" w:space="0" w:color="B398FD" w:themeColor="accent1" w:themeTint="99"/>
        <w:bottom w:val="single" w:sz="4" w:space="0" w:color="B398FD" w:themeColor="accent1" w:themeTint="99"/>
        <w:insideH w:val="single" w:sz="4" w:space="0" w:color="B398F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CFE" w:themeFill="accent1" w:themeFillTint="33"/>
      </w:tcPr>
    </w:tblStylePr>
    <w:tblStylePr w:type="band1Horz">
      <w:tblPr/>
      <w:tcPr>
        <w:shd w:val="clear" w:color="auto" w:fill="E5DCFE" w:themeFill="accent1" w:themeFillTint="33"/>
      </w:tcPr>
    </w:tblStylePr>
  </w:style>
  <w:style w:type="table" w:styleId="ListTable2-Accent2">
    <w:name w:val="List Table 2 Accent 2"/>
    <w:basedOn w:val="TableNormal"/>
    <w:uiPriority w:val="47"/>
    <w:rsid w:val="00B70530"/>
    <w:pPr>
      <w:spacing w:after="0" w:line="240" w:lineRule="auto"/>
    </w:pPr>
    <w:rPr>
      <w:rFonts w:eastAsiaTheme="minorEastAsia"/>
    </w:rPr>
    <w:tblPr>
      <w:tblStyleRowBandSize w:val="1"/>
      <w:tblStyleColBandSize w:val="1"/>
      <w:tblBorders>
        <w:top w:val="single" w:sz="4" w:space="0" w:color="44FCFC" w:themeColor="accent2" w:themeTint="99"/>
        <w:bottom w:val="single" w:sz="4" w:space="0" w:color="44FCFC" w:themeColor="accent2" w:themeTint="99"/>
        <w:insideH w:val="single" w:sz="4" w:space="0" w:color="44FCF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EFE" w:themeFill="accent2" w:themeFillTint="33"/>
      </w:tcPr>
    </w:tblStylePr>
    <w:tblStylePr w:type="band1Horz">
      <w:tblPr/>
      <w:tcPr>
        <w:shd w:val="clear" w:color="auto" w:fill="C0FEFE" w:themeFill="accent2" w:themeFillTint="33"/>
      </w:tcPr>
    </w:tblStylePr>
  </w:style>
  <w:style w:type="table" w:styleId="ListTable2-Accent3">
    <w:name w:val="List Table 2 Accent 3"/>
    <w:basedOn w:val="TableNormal"/>
    <w:uiPriority w:val="47"/>
    <w:rsid w:val="00B70530"/>
    <w:pPr>
      <w:spacing w:after="0" w:line="240" w:lineRule="auto"/>
    </w:pPr>
    <w:rPr>
      <w:rFonts w:eastAsiaTheme="minorEastAsia"/>
    </w:rPr>
    <w:tblPr>
      <w:tblStyleRowBandSize w:val="1"/>
      <w:tblStyleColBandSize w:val="1"/>
      <w:tblBorders>
        <w:top w:val="single" w:sz="4" w:space="0" w:color="66C0FF" w:themeColor="accent3" w:themeTint="99"/>
        <w:bottom w:val="single" w:sz="4" w:space="0" w:color="66C0FF" w:themeColor="accent3" w:themeTint="99"/>
        <w:insideH w:val="single" w:sz="4" w:space="0" w:color="66C0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ListTable2-Accent4">
    <w:name w:val="List Table 2 Accent 4"/>
    <w:basedOn w:val="TableNormal"/>
    <w:uiPriority w:val="47"/>
    <w:rsid w:val="00B70530"/>
    <w:pPr>
      <w:spacing w:after="0" w:line="240" w:lineRule="auto"/>
    </w:pPr>
    <w:rPr>
      <w:rFonts w:eastAsiaTheme="minorEastAsia"/>
    </w:rPr>
    <w:tblPr>
      <w:tblStyleRowBandSize w:val="1"/>
      <w:tblStyleColBandSize w:val="1"/>
      <w:tblBorders>
        <w:top w:val="single" w:sz="4" w:space="0" w:color="C2E491" w:themeColor="accent4" w:themeTint="99"/>
        <w:bottom w:val="single" w:sz="4" w:space="0" w:color="C2E491" w:themeColor="accent4" w:themeTint="99"/>
        <w:insideH w:val="single" w:sz="4" w:space="0" w:color="C2E4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6DA" w:themeFill="accent4" w:themeFillTint="33"/>
      </w:tcPr>
    </w:tblStylePr>
    <w:tblStylePr w:type="band1Horz">
      <w:tblPr/>
      <w:tcPr>
        <w:shd w:val="clear" w:color="auto" w:fill="EAF6DA" w:themeFill="accent4" w:themeFillTint="33"/>
      </w:tcPr>
    </w:tblStylePr>
  </w:style>
  <w:style w:type="table" w:styleId="ListTable2-Accent5">
    <w:name w:val="List Table 2 Accent 5"/>
    <w:basedOn w:val="TableNormal"/>
    <w:uiPriority w:val="47"/>
    <w:rsid w:val="00B70530"/>
    <w:pPr>
      <w:spacing w:after="0" w:line="240" w:lineRule="auto"/>
    </w:pPr>
    <w:rPr>
      <w:rFonts w:eastAsiaTheme="minorEastAsia"/>
    </w:rPr>
    <w:tblPr>
      <w:tblStyleRowBandSize w:val="1"/>
      <w:tblStyleColBandSize w:val="1"/>
      <w:tblBorders>
        <w:top w:val="single" w:sz="4" w:space="0" w:color="FFE476" w:themeColor="accent5" w:themeTint="99"/>
        <w:bottom w:val="single" w:sz="4" w:space="0" w:color="FFE476" w:themeColor="accent5" w:themeTint="99"/>
        <w:insideH w:val="single" w:sz="4" w:space="0" w:color="FFE47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ListTable2-Accent6">
    <w:name w:val="List Table 2 Accent 6"/>
    <w:basedOn w:val="TableNormal"/>
    <w:uiPriority w:val="47"/>
    <w:rsid w:val="00B70530"/>
    <w:pPr>
      <w:spacing w:after="0" w:line="240" w:lineRule="auto"/>
    </w:pPr>
    <w:rPr>
      <w:rFonts w:eastAsiaTheme="minorEastAsia"/>
    </w:rPr>
    <w:tblPr>
      <w:tblStyleRowBandSize w:val="1"/>
      <w:tblStyleColBandSize w:val="1"/>
      <w:tblBorders>
        <w:top w:val="single" w:sz="4" w:space="0" w:color="FFA36A" w:themeColor="accent6" w:themeTint="99"/>
        <w:bottom w:val="single" w:sz="4" w:space="0" w:color="FFA36A" w:themeColor="accent6" w:themeTint="99"/>
        <w:insideH w:val="single" w:sz="4" w:space="0" w:color="FFA36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CD" w:themeFill="accent6" w:themeFillTint="33"/>
      </w:tcPr>
    </w:tblStylePr>
    <w:tblStylePr w:type="band1Horz">
      <w:tblPr/>
      <w:tcPr>
        <w:shd w:val="clear" w:color="auto" w:fill="FFE0CD" w:themeFill="accent6" w:themeFillTint="33"/>
      </w:tcPr>
    </w:tblStylePr>
  </w:style>
  <w:style w:type="table" w:styleId="ListTable3">
    <w:name w:val="List Table 3"/>
    <w:basedOn w:val="TableNormal"/>
    <w:uiPriority w:val="48"/>
    <w:rsid w:val="00B70530"/>
    <w:pPr>
      <w:spacing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70530"/>
    <w:pPr>
      <w:spacing w:after="0" w:line="240" w:lineRule="auto"/>
    </w:pPr>
    <w:rPr>
      <w:rFonts w:eastAsiaTheme="minorEastAsia"/>
    </w:rPr>
    <w:tblPr>
      <w:tblStyleRowBandSize w:val="1"/>
      <w:tblStyleColBandSize w:val="1"/>
      <w:tblBorders>
        <w:top w:val="single" w:sz="4" w:space="0" w:color="8254FD" w:themeColor="accent1"/>
        <w:left w:val="single" w:sz="4" w:space="0" w:color="8254FD" w:themeColor="accent1"/>
        <w:bottom w:val="single" w:sz="4" w:space="0" w:color="8254FD" w:themeColor="accent1"/>
        <w:right w:val="single" w:sz="4" w:space="0" w:color="8254FD" w:themeColor="accent1"/>
      </w:tblBorders>
    </w:tblPr>
    <w:tblStylePr w:type="firstRow">
      <w:rPr>
        <w:b/>
        <w:bCs/>
        <w:color w:val="FFFFFF" w:themeColor="background1"/>
      </w:rPr>
      <w:tblPr/>
      <w:tcPr>
        <w:shd w:val="clear" w:color="auto" w:fill="8254FD" w:themeFill="accent1"/>
      </w:tcPr>
    </w:tblStylePr>
    <w:tblStylePr w:type="lastRow">
      <w:rPr>
        <w:b/>
        <w:bCs/>
      </w:rPr>
      <w:tblPr/>
      <w:tcPr>
        <w:tcBorders>
          <w:top w:val="double" w:sz="4" w:space="0" w:color="8254F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54FD" w:themeColor="accent1"/>
          <w:right w:val="single" w:sz="4" w:space="0" w:color="8254FD" w:themeColor="accent1"/>
        </w:tcBorders>
      </w:tcPr>
    </w:tblStylePr>
    <w:tblStylePr w:type="band1Horz">
      <w:tblPr/>
      <w:tcPr>
        <w:tcBorders>
          <w:top w:val="single" w:sz="4" w:space="0" w:color="8254FD" w:themeColor="accent1"/>
          <w:bottom w:val="single" w:sz="4" w:space="0" w:color="8254F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54FD" w:themeColor="accent1"/>
          <w:left w:val="nil"/>
        </w:tcBorders>
      </w:tcPr>
    </w:tblStylePr>
    <w:tblStylePr w:type="swCell">
      <w:tblPr/>
      <w:tcPr>
        <w:tcBorders>
          <w:top w:val="double" w:sz="4" w:space="0" w:color="8254FD" w:themeColor="accent1"/>
          <w:right w:val="nil"/>
        </w:tcBorders>
      </w:tcPr>
    </w:tblStylePr>
  </w:style>
  <w:style w:type="table" w:styleId="ListTable3-Accent2">
    <w:name w:val="List Table 3 Accent 2"/>
    <w:basedOn w:val="TableNormal"/>
    <w:uiPriority w:val="48"/>
    <w:rsid w:val="00B70530"/>
    <w:pPr>
      <w:spacing w:after="0" w:line="240" w:lineRule="auto"/>
    </w:pPr>
    <w:rPr>
      <w:rFonts w:eastAsiaTheme="minorEastAsia"/>
    </w:rPr>
    <w:tblPr>
      <w:tblStyleRowBandSize w:val="1"/>
      <w:tblStyleColBandSize w:val="1"/>
      <w:tblBorders>
        <w:top w:val="single" w:sz="4" w:space="0" w:color="03BFBF" w:themeColor="accent2"/>
        <w:left w:val="single" w:sz="4" w:space="0" w:color="03BFBF" w:themeColor="accent2"/>
        <w:bottom w:val="single" w:sz="4" w:space="0" w:color="03BFBF" w:themeColor="accent2"/>
        <w:right w:val="single" w:sz="4" w:space="0" w:color="03BFBF" w:themeColor="accent2"/>
      </w:tblBorders>
    </w:tblPr>
    <w:tblStylePr w:type="firstRow">
      <w:rPr>
        <w:b/>
        <w:bCs/>
        <w:color w:val="FFFFFF" w:themeColor="background1"/>
      </w:rPr>
      <w:tblPr/>
      <w:tcPr>
        <w:shd w:val="clear" w:color="auto" w:fill="03BFBF" w:themeFill="accent2"/>
      </w:tcPr>
    </w:tblStylePr>
    <w:tblStylePr w:type="lastRow">
      <w:rPr>
        <w:b/>
        <w:bCs/>
      </w:rPr>
      <w:tblPr/>
      <w:tcPr>
        <w:tcBorders>
          <w:top w:val="double" w:sz="4" w:space="0" w:color="03BF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BFBF" w:themeColor="accent2"/>
          <w:right w:val="single" w:sz="4" w:space="0" w:color="03BFBF" w:themeColor="accent2"/>
        </w:tcBorders>
      </w:tcPr>
    </w:tblStylePr>
    <w:tblStylePr w:type="band1Horz">
      <w:tblPr/>
      <w:tcPr>
        <w:tcBorders>
          <w:top w:val="single" w:sz="4" w:space="0" w:color="03BFBF" w:themeColor="accent2"/>
          <w:bottom w:val="single" w:sz="4" w:space="0" w:color="03BF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BFBF" w:themeColor="accent2"/>
          <w:left w:val="nil"/>
        </w:tcBorders>
      </w:tcPr>
    </w:tblStylePr>
    <w:tblStylePr w:type="swCell">
      <w:tblPr/>
      <w:tcPr>
        <w:tcBorders>
          <w:top w:val="double" w:sz="4" w:space="0" w:color="03BFBF" w:themeColor="accent2"/>
          <w:right w:val="nil"/>
        </w:tcBorders>
      </w:tcPr>
    </w:tblStylePr>
  </w:style>
  <w:style w:type="table" w:styleId="ListTable3-Accent3">
    <w:name w:val="List Table 3 Accent 3"/>
    <w:basedOn w:val="TableNormal"/>
    <w:uiPriority w:val="48"/>
    <w:rsid w:val="00B70530"/>
    <w:pPr>
      <w:spacing w:after="0" w:line="240" w:lineRule="auto"/>
    </w:pPr>
    <w:rPr>
      <w:rFonts w:eastAsiaTheme="minorEastAsia"/>
    </w:rPr>
    <w:tblPr>
      <w:tblStyleRowBandSize w:val="1"/>
      <w:tblStyleColBandSize w:val="1"/>
      <w:tblBorders>
        <w:top w:val="single" w:sz="4" w:space="0" w:color="0097FF" w:themeColor="accent3"/>
        <w:left w:val="single" w:sz="4" w:space="0" w:color="0097FF" w:themeColor="accent3"/>
        <w:bottom w:val="single" w:sz="4" w:space="0" w:color="0097FF" w:themeColor="accent3"/>
        <w:right w:val="single" w:sz="4" w:space="0" w:color="0097FF" w:themeColor="accent3"/>
      </w:tblBorders>
    </w:tblPr>
    <w:tblStylePr w:type="firstRow">
      <w:rPr>
        <w:b/>
        <w:bCs/>
        <w:color w:val="FFFFFF" w:themeColor="background1"/>
      </w:rPr>
      <w:tblPr/>
      <w:tcPr>
        <w:shd w:val="clear" w:color="auto" w:fill="0097FF" w:themeFill="accent3"/>
      </w:tcPr>
    </w:tblStylePr>
    <w:tblStylePr w:type="lastRow">
      <w:rPr>
        <w:b/>
        <w:bCs/>
      </w:rPr>
      <w:tblPr/>
      <w:tcPr>
        <w:tcBorders>
          <w:top w:val="double" w:sz="4" w:space="0" w:color="0097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FF" w:themeColor="accent3"/>
          <w:right w:val="single" w:sz="4" w:space="0" w:color="0097FF" w:themeColor="accent3"/>
        </w:tcBorders>
      </w:tcPr>
    </w:tblStylePr>
    <w:tblStylePr w:type="band1Horz">
      <w:tblPr/>
      <w:tcPr>
        <w:tcBorders>
          <w:top w:val="single" w:sz="4" w:space="0" w:color="0097FF" w:themeColor="accent3"/>
          <w:bottom w:val="single" w:sz="4" w:space="0" w:color="0097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FF" w:themeColor="accent3"/>
          <w:left w:val="nil"/>
        </w:tcBorders>
      </w:tcPr>
    </w:tblStylePr>
    <w:tblStylePr w:type="swCell">
      <w:tblPr/>
      <w:tcPr>
        <w:tcBorders>
          <w:top w:val="double" w:sz="4" w:space="0" w:color="0097FF" w:themeColor="accent3"/>
          <w:right w:val="nil"/>
        </w:tcBorders>
      </w:tcPr>
    </w:tblStylePr>
  </w:style>
  <w:style w:type="table" w:styleId="ListTable3-Accent4">
    <w:name w:val="List Table 3 Accent 4"/>
    <w:basedOn w:val="TableNormal"/>
    <w:uiPriority w:val="48"/>
    <w:rsid w:val="00B70530"/>
    <w:pPr>
      <w:spacing w:after="0" w:line="240" w:lineRule="auto"/>
    </w:pPr>
    <w:rPr>
      <w:rFonts w:eastAsiaTheme="minorEastAsia"/>
    </w:rPr>
    <w:tblPr>
      <w:tblStyleRowBandSize w:val="1"/>
      <w:tblStyleColBandSize w:val="1"/>
      <w:tblBorders>
        <w:top w:val="single" w:sz="4" w:space="0" w:color="9AD248" w:themeColor="accent4"/>
        <w:left w:val="single" w:sz="4" w:space="0" w:color="9AD248" w:themeColor="accent4"/>
        <w:bottom w:val="single" w:sz="4" w:space="0" w:color="9AD248" w:themeColor="accent4"/>
        <w:right w:val="single" w:sz="4" w:space="0" w:color="9AD248" w:themeColor="accent4"/>
      </w:tblBorders>
    </w:tblPr>
    <w:tblStylePr w:type="firstRow">
      <w:rPr>
        <w:b/>
        <w:bCs/>
        <w:color w:val="FFFFFF" w:themeColor="background1"/>
      </w:rPr>
      <w:tblPr/>
      <w:tcPr>
        <w:shd w:val="clear" w:color="auto" w:fill="9AD248" w:themeFill="accent4"/>
      </w:tcPr>
    </w:tblStylePr>
    <w:tblStylePr w:type="lastRow">
      <w:rPr>
        <w:b/>
        <w:bCs/>
      </w:rPr>
      <w:tblPr/>
      <w:tcPr>
        <w:tcBorders>
          <w:top w:val="double" w:sz="4" w:space="0" w:color="9AD2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D248" w:themeColor="accent4"/>
          <w:right w:val="single" w:sz="4" w:space="0" w:color="9AD248" w:themeColor="accent4"/>
        </w:tcBorders>
      </w:tcPr>
    </w:tblStylePr>
    <w:tblStylePr w:type="band1Horz">
      <w:tblPr/>
      <w:tcPr>
        <w:tcBorders>
          <w:top w:val="single" w:sz="4" w:space="0" w:color="9AD248" w:themeColor="accent4"/>
          <w:bottom w:val="single" w:sz="4" w:space="0" w:color="9AD2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D248" w:themeColor="accent4"/>
          <w:left w:val="nil"/>
        </w:tcBorders>
      </w:tcPr>
    </w:tblStylePr>
    <w:tblStylePr w:type="swCell">
      <w:tblPr/>
      <w:tcPr>
        <w:tcBorders>
          <w:top w:val="double" w:sz="4" w:space="0" w:color="9AD248" w:themeColor="accent4"/>
          <w:right w:val="nil"/>
        </w:tcBorders>
      </w:tcPr>
    </w:tblStylePr>
  </w:style>
  <w:style w:type="table" w:styleId="ListTable3-Accent5">
    <w:name w:val="List Table 3 Accent 5"/>
    <w:basedOn w:val="TableNormal"/>
    <w:uiPriority w:val="48"/>
    <w:rsid w:val="00B70530"/>
    <w:pPr>
      <w:spacing w:after="0" w:line="240" w:lineRule="auto"/>
    </w:pPr>
    <w:rPr>
      <w:rFonts w:eastAsiaTheme="minorEastAsia"/>
    </w:rPr>
    <w:tblPr>
      <w:tblStyleRowBandSize w:val="1"/>
      <w:tblStyleColBandSize w:val="1"/>
      <w:tblBorders>
        <w:top w:val="single" w:sz="4" w:space="0" w:color="FFD41C" w:themeColor="accent5"/>
        <w:left w:val="single" w:sz="4" w:space="0" w:color="FFD41C" w:themeColor="accent5"/>
        <w:bottom w:val="single" w:sz="4" w:space="0" w:color="FFD41C" w:themeColor="accent5"/>
        <w:right w:val="single" w:sz="4" w:space="0" w:color="FFD41C" w:themeColor="accent5"/>
      </w:tblBorders>
    </w:tblPr>
    <w:tblStylePr w:type="firstRow">
      <w:rPr>
        <w:b/>
        <w:bCs/>
        <w:color w:val="FFFFFF" w:themeColor="background1"/>
      </w:rPr>
      <w:tblPr/>
      <w:tcPr>
        <w:shd w:val="clear" w:color="auto" w:fill="FFD41C" w:themeFill="accent5"/>
      </w:tcPr>
    </w:tblStylePr>
    <w:tblStylePr w:type="lastRow">
      <w:rPr>
        <w:b/>
        <w:bCs/>
      </w:rPr>
      <w:tblPr/>
      <w:tcPr>
        <w:tcBorders>
          <w:top w:val="double" w:sz="4" w:space="0" w:color="FFD4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41C" w:themeColor="accent5"/>
          <w:right w:val="single" w:sz="4" w:space="0" w:color="FFD41C" w:themeColor="accent5"/>
        </w:tcBorders>
      </w:tcPr>
    </w:tblStylePr>
    <w:tblStylePr w:type="band1Horz">
      <w:tblPr/>
      <w:tcPr>
        <w:tcBorders>
          <w:top w:val="single" w:sz="4" w:space="0" w:color="FFD41C" w:themeColor="accent5"/>
          <w:bottom w:val="single" w:sz="4" w:space="0" w:color="FFD4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41C" w:themeColor="accent5"/>
          <w:left w:val="nil"/>
        </w:tcBorders>
      </w:tcPr>
    </w:tblStylePr>
    <w:tblStylePr w:type="swCell">
      <w:tblPr/>
      <w:tcPr>
        <w:tcBorders>
          <w:top w:val="double" w:sz="4" w:space="0" w:color="FFD41C" w:themeColor="accent5"/>
          <w:right w:val="nil"/>
        </w:tcBorders>
      </w:tcPr>
    </w:tblStylePr>
  </w:style>
  <w:style w:type="table" w:styleId="ListTable3-Accent6">
    <w:name w:val="List Table 3 Accent 6"/>
    <w:basedOn w:val="TableNormal"/>
    <w:uiPriority w:val="48"/>
    <w:rsid w:val="00B70530"/>
    <w:pPr>
      <w:spacing w:after="0" w:line="240" w:lineRule="auto"/>
    </w:pPr>
    <w:rPr>
      <w:rFonts w:eastAsiaTheme="minorEastAsia"/>
    </w:rPr>
    <w:tblPr>
      <w:tblStyleRowBandSize w:val="1"/>
      <w:tblStyleColBandSize w:val="1"/>
      <w:tblBorders>
        <w:top w:val="single" w:sz="4" w:space="0" w:color="FF6707" w:themeColor="accent6"/>
        <w:left w:val="single" w:sz="4" w:space="0" w:color="FF6707" w:themeColor="accent6"/>
        <w:bottom w:val="single" w:sz="4" w:space="0" w:color="FF6707" w:themeColor="accent6"/>
        <w:right w:val="single" w:sz="4" w:space="0" w:color="FF6707" w:themeColor="accent6"/>
      </w:tblBorders>
    </w:tblPr>
    <w:tblStylePr w:type="firstRow">
      <w:rPr>
        <w:b/>
        <w:bCs/>
        <w:color w:val="FFFFFF" w:themeColor="background1"/>
      </w:rPr>
      <w:tblPr/>
      <w:tcPr>
        <w:shd w:val="clear" w:color="auto" w:fill="FF6707" w:themeFill="accent6"/>
      </w:tcPr>
    </w:tblStylePr>
    <w:tblStylePr w:type="lastRow">
      <w:rPr>
        <w:b/>
        <w:bCs/>
      </w:rPr>
      <w:tblPr/>
      <w:tcPr>
        <w:tcBorders>
          <w:top w:val="double" w:sz="4" w:space="0" w:color="FF670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707" w:themeColor="accent6"/>
          <w:right w:val="single" w:sz="4" w:space="0" w:color="FF6707" w:themeColor="accent6"/>
        </w:tcBorders>
      </w:tcPr>
    </w:tblStylePr>
    <w:tblStylePr w:type="band1Horz">
      <w:tblPr/>
      <w:tcPr>
        <w:tcBorders>
          <w:top w:val="single" w:sz="4" w:space="0" w:color="FF6707" w:themeColor="accent6"/>
          <w:bottom w:val="single" w:sz="4" w:space="0" w:color="FF670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707" w:themeColor="accent6"/>
          <w:left w:val="nil"/>
        </w:tcBorders>
      </w:tcPr>
    </w:tblStylePr>
    <w:tblStylePr w:type="swCell">
      <w:tblPr/>
      <w:tcPr>
        <w:tcBorders>
          <w:top w:val="double" w:sz="4" w:space="0" w:color="FF6707" w:themeColor="accent6"/>
          <w:right w:val="nil"/>
        </w:tcBorders>
      </w:tcPr>
    </w:tblStylePr>
  </w:style>
  <w:style w:type="table" w:styleId="ListTable4">
    <w:name w:val="List Table 4"/>
    <w:basedOn w:val="TableNormal"/>
    <w:uiPriority w:val="49"/>
    <w:rsid w:val="00B70530"/>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70530"/>
    <w:pPr>
      <w:spacing w:after="0" w:line="240" w:lineRule="auto"/>
    </w:pPr>
    <w:rPr>
      <w:rFonts w:eastAsiaTheme="minorEastAsia"/>
    </w:rPr>
    <w:tblPr>
      <w:tblStyleRowBandSize w:val="1"/>
      <w:tblStyleColBandSize w:val="1"/>
      <w:tblBorders>
        <w:top w:val="single" w:sz="4" w:space="0" w:color="B398FD" w:themeColor="accent1" w:themeTint="99"/>
        <w:left w:val="single" w:sz="4" w:space="0" w:color="B398FD" w:themeColor="accent1" w:themeTint="99"/>
        <w:bottom w:val="single" w:sz="4" w:space="0" w:color="B398FD" w:themeColor="accent1" w:themeTint="99"/>
        <w:right w:val="single" w:sz="4" w:space="0" w:color="B398FD" w:themeColor="accent1" w:themeTint="99"/>
        <w:insideH w:val="single" w:sz="4" w:space="0" w:color="B398FD" w:themeColor="accent1" w:themeTint="99"/>
      </w:tblBorders>
    </w:tblPr>
    <w:tblStylePr w:type="firstRow">
      <w:rPr>
        <w:b/>
        <w:bCs/>
        <w:color w:val="FFFFFF" w:themeColor="background1"/>
      </w:rPr>
      <w:tblPr/>
      <w:tcPr>
        <w:tcBorders>
          <w:top w:val="single" w:sz="4" w:space="0" w:color="8254FD" w:themeColor="accent1"/>
          <w:left w:val="single" w:sz="4" w:space="0" w:color="8254FD" w:themeColor="accent1"/>
          <w:bottom w:val="single" w:sz="4" w:space="0" w:color="8254FD" w:themeColor="accent1"/>
          <w:right w:val="single" w:sz="4" w:space="0" w:color="8254FD" w:themeColor="accent1"/>
          <w:insideH w:val="nil"/>
        </w:tcBorders>
        <w:shd w:val="clear" w:color="auto" w:fill="8254FD" w:themeFill="accent1"/>
      </w:tcPr>
    </w:tblStylePr>
    <w:tblStylePr w:type="lastRow">
      <w:rPr>
        <w:b/>
        <w:bCs/>
      </w:rPr>
      <w:tblPr/>
      <w:tcPr>
        <w:tcBorders>
          <w:top w:val="double" w:sz="4" w:space="0" w:color="B398FD" w:themeColor="accent1" w:themeTint="99"/>
        </w:tcBorders>
      </w:tcPr>
    </w:tblStylePr>
    <w:tblStylePr w:type="firstCol">
      <w:rPr>
        <w:b/>
        <w:bCs/>
      </w:rPr>
    </w:tblStylePr>
    <w:tblStylePr w:type="lastCol">
      <w:rPr>
        <w:b/>
        <w:bCs/>
      </w:rPr>
    </w:tblStylePr>
    <w:tblStylePr w:type="band1Vert">
      <w:tblPr/>
      <w:tcPr>
        <w:shd w:val="clear" w:color="auto" w:fill="E5DCFE" w:themeFill="accent1" w:themeFillTint="33"/>
      </w:tcPr>
    </w:tblStylePr>
    <w:tblStylePr w:type="band1Horz">
      <w:tblPr/>
      <w:tcPr>
        <w:shd w:val="clear" w:color="auto" w:fill="E5DCFE" w:themeFill="accent1" w:themeFillTint="33"/>
      </w:tcPr>
    </w:tblStylePr>
  </w:style>
  <w:style w:type="table" w:styleId="ListTable4-Accent2">
    <w:name w:val="List Table 4 Accent 2"/>
    <w:basedOn w:val="TableNormal"/>
    <w:uiPriority w:val="49"/>
    <w:rsid w:val="00B70530"/>
    <w:pPr>
      <w:spacing w:after="0" w:line="240" w:lineRule="auto"/>
    </w:pPr>
    <w:rPr>
      <w:rFonts w:eastAsiaTheme="minorEastAsia"/>
    </w:rPr>
    <w:tblPr>
      <w:tblStyleRowBandSize w:val="1"/>
      <w:tblStyleColBandSize w:val="1"/>
      <w:tblBorders>
        <w:top w:val="single" w:sz="4" w:space="0" w:color="44FCFC" w:themeColor="accent2" w:themeTint="99"/>
        <w:left w:val="single" w:sz="4" w:space="0" w:color="44FCFC" w:themeColor="accent2" w:themeTint="99"/>
        <w:bottom w:val="single" w:sz="4" w:space="0" w:color="44FCFC" w:themeColor="accent2" w:themeTint="99"/>
        <w:right w:val="single" w:sz="4" w:space="0" w:color="44FCFC" w:themeColor="accent2" w:themeTint="99"/>
        <w:insideH w:val="single" w:sz="4" w:space="0" w:color="44FCFC" w:themeColor="accent2" w:themeTint="99"/>
      </w:tblBorders>
    </w:tblPr>
    <w:tblStylePr w:type="firstRow">
      <w:rPr>
        <w:b/>
        <w:bCs/>
        <w:color w:val="FFFFFF" w:themeColor="background1"/>
      </w:rPr>
      <w:tblPr/>
      <w:tcPr>
        <w:tcBorders>
          <w:top w:val="single" w:sz="4" w:space="0" w:color="03BFBF" w:themeColor="accent2"/>
          <w:left w:val="single" w:sz="4" w:space="0" w:color="03BFBF" w:themeColor="accent2"/>
          <w:bottom w:val="single" w:sz="4" w:space="0" w:color="03BFBF" w:themeColor="accent2"/>
          <w:right w:val="single" w:sz="4" w:space="0" w:color="03BFBF" w:themeColor="accent2"/>
          <w:insideH w:val="nil"/>
        </w:tcBorders>
        <w:shd w:val="clear" w:color="auto" w:fill="03BFBF" w:themeFill="accent2"/>
      </w:tcPr>
    </w:tblStylePr>
    <w:tblStylePr w:type="lastRow">
      <w:rPr>
        <w:b/>
        <w:bCs/>
      </w:rPr>
      <w:tblPr/>
      <w:tcPr>
        <w:tcBorders>
          <w:top w:val="double" w:sz="4" w:space="0" w:color="44FCFC" w:themeColor="accent2" w:themeTint="99"/>
        </w:tcBorders>
      </w:tcPr>
    </w:tblStylePr>
    <w:tblStylePr w:type="firstCol">
      <w:rPr>
        <w:b/>
        <w:bCs/>
      </w:rPr>
    </w:tblStylePr>
    <w:tblStylePr w:type="lastCol">
      <w:rPr>
        <w:b/>
        <w:bCs/>
      </w:rPr>
    </w:tblStylePr>
    <w:tblStylePr w:type="band1Vert">
      <w:tblPr/>
      <w:tcPr>
        <w:shd w:val="clear" w:color="auto" w:fill="C0FEFE" w:themeFill="accent2" w:themeFillTint="33"/>
      </w:tcPr>
    </w:tblStylePr>
    <w:tblStylePr w:type="band1Horz">
      <w:tblPr/>
      <w:tcPr>
        <w:shd w:val="clear" w:color="auto" w:fill="C0FEFE" w:themeFill="accent2" w:themeFillTint="33"/>
      </w:tcPr>
    </w:tblStylePr>
  </w:style>
  <w:style w:type="table" w:styleId="ListTable4-Accent3">
    <w:name w:val="List Table 4 Accent 3"/>
    <w:basedOn w:val="TableNormal"/>
    <w:uiPriority w:val="49"/>
    <w:rsid w:val="00B70530"/>
    <w:pPr>
      <w:spacing w:after="0" w:line="240" w:lineRule="auto"/>
    </w:pPr>
    <w:rPr>
      <w:rFonts w:eastAsiaTheme="minorEastAsia"/>
    </w:rPr>
    <w:tblPr>
      <w:tblStyleRowBandSize w:val="1"/>
      <w:tblStyleColBandSize w:val="1"/>
      <w:tblBorders>
        <w:top w:val="single" w:sz="4" w:space="0" w:color="66C0FF" w:themeColor="accent3" w:themeTint="99"/>
        <w:left w:val="single" w:sz="4" w:space="0" w:color="66C0FF" w:themeColor="accent3" w:themeTint="99"/>
        <w:bottom w:val="single" w:sz="4" w:space="0" w:color="66C0FF" w:themeColor="accent3" w:themeTint="99"/>
        <w:right w:val="single" w:sz="4" w:space="0" w:color="66C0FF" w:themeColor="accent3" w:themeTint="99"/>
        <w:insideH w:val="single" w:sz="4" w:space="0" w:color="66C0FF" w:themeColor="accent3" w:themeTint="99"/>
      </w:tblBorders>
    </w:tblPr>
    <w:tblStylePr w:type="firstRow">
      <w:rPr>
        <w:b/>
        <w:bCs/>
        <w:color w:val="FFFFFF" w:themeColor="background1"/>
      </w:rPr>
      <w:tblPr/>
      <w:tcPr>
        <w:tcBorders>
          <w:top w:val="single" w:sz="4" w:space="0" w:color="0097FF" w:themeColor="accent3"/>
          <w:left w:val="single" w:sz="4" w:space="0" w:color="0097FF" w:themeColor="accent3"/>
          <w:bottom w:val="single" w:sz="4" w:space="0" w:color="0097FF" w:themeColor="accent3"/>
          <w:right w:val="single" w:sz="4" w:space="0" w:color="0097FF" w:themeColor="accent3"/>
          <w:insideH w:val="nil"/>
        </w:tcBorders>
        <w:shd w:val="clear" w:color="auto" w:fill="0097FF" w:themeFill="accent3"/>
      </w:tcPr>
    </w:tblStylePr>
    <w:tblStylePr w:type="lastRow">
      <w:rPr>
        <w:b/>
        <w:bCs/>
      </w:rPr>
      <w:tblPr/>
      <w:tcPr>
        <w:tcBorders>
          <w:top w:val="double" w:sz="4" w:space="0" w:color="66C0FF" w:themeColor="accent3" w:themeTint="99"/>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ListTable4-Accent4">
    <w:name w:val="List Table 4 Accent 4"/>
    <w:basedOn w:val="TableNormal"/>
    <w:uiPriority w:val="49"/>
    <w:rsid w:val="00B70530"/>
    <w:pPr>
      <w:spacing w:after="0" w:line="240" w:lineRule="auto"/>
    </w:pPr>
    <w:rPr>
      <w:rFonts w:eastAsiaTheme="minorEastAsia"/>
    </w:rPr>
    <w:tblPr>
      <w:tblStyleRowBandSize w:val="1"/>
      <w:tblStyleColBandSize w:val="1"/>
      <w:tblBorders>
        <w:top w:val="single" w:sz="4" w:space="0" w:color="C2E491" w:themeColor="accent4" w:themeTint="99"/>
        <w:left w:val="single" w:sz="4" w:space="0" w:color="C2E491" w:themeColor="accent4" w:themeTint="99"/>
        <w:bottom w:val="single" w:sz="4" w:space="0" w:color="C2E491" w:themeColor="accent4" w:themeTint="99"/>
        <w:right w:val="single" w:sz="4" w:space="0" w:color="C2E491" w:themeColor="accent4" w:themeTint="99"/>
        <w:insideH w:val="single" w:sz="4" w:space="0" w:color="C2E491" w:themeColor="accent4" w:themeTint="99"/>
      </w:tblBorders>
    </w:tblPr>
    <w:tblStylePr w:type="firstRow">
      <w:rPr>
        <w:b/>
        <w:bCs/>
        <w:color w:val="FFFFFF" w:themeColor="background1"/>
      </w:rPr>
      <w:tblPr/>
      <w:tcPr>
        <w:tcBorders>
          <w:top w:val="single" w:sz="4" w:space="0" w:color="9AD248" w:themeColor="accent4"/>
          <w:left w:val="single" w:sz="4" w:space="0" w:color="9AD248" w:themeColor="accent4"/>
          <w:bottom w:val="single" w:sz="4" w:space="0" w:color="9AD248" w:themeColor="accent4"/>
          <w:right w:val="single" w:sz="4" w:space="0" w:color="9AD248" w:themeColor="accent4"/>
          <w:insideH w:val="nil"/>
        </w:tcBorders>
        <w:shd w:val="clear" w:color="auto" w:fill="9AD248" w:themeFill="accent4"/>
      </w:tcPr>
    </w:tblStylePr>
    <w:tblStylePr w:type="lastRow">
      <w:rPr>
        <w:b/>
        <w:bCs/>
      </w:rPr>
      <w:tblPr/>
      <w:tcPr>
        <w:tcBorders>
          <w:top w:val="double" w:sz="4" w:space="0" w:color="C2E491" w:themeColor="accent4" w:themeTint="99"/>
        </w:tcBorders>
      </w:tcPr>
    </w:tblStylePr>
    <w:tblStylePr w:type="firstCol">
      <w:rPr>
        <w:b/>
        <w:bCs/>
      </w:rPr>
    </w:tblStylePr>
    <w:tblStylePr w:type="lastCol">
      <w:rPr>
        <w:b/>
        <w:bCs/>
      </w:rPr>
    </w:tblStylePr>
    <w:tblStylePr w:type="band1Vert">
      <w:tblPr/>
      <w:tcPr>
        <w:shd w:val="clear" w:color="auto" w:fill="EAF6DA" w:themeFill="accent4" w:themeFillTint="33"/>
      </w:tcPr>
    </w:tblStylePr>
    <w:tblStylePr w:type="band1Horz">
      <w:tblPr/>
      <w:tcPr>
        <w:shd w:val="clear" w:color="auto" w:fill="EAF6DA" w:themeFill="accent4" w:themeFillTint="33"/>
      </w:tcPr>
    </w:tblStylePr>
  </w:style>
  <w:style w:type="table" w:styleId="ListTable4-Accent5">
    <w:name w:val="List Table 4 Accent 5"/>
    <w:basedOn w:val="TableNormal"/>
    <w:uiPriority w:val="49"/>
    <w:rsid w:val="00B70530"/>
    <w:pPr>
      <w:spacing w:after="0" w:line="240" w:lineRule="auto"/>
    </w:pPr>
    <w:rPr>
      <w:rFonts w:eastAsiaTheme="minorEastAsia"/>
    </w:rPr>
    <w:tblPr>
      <w:tblStyleRowBandSize w:val="1"/>
      <w:tblStyleColBandSize w:val="1"/>
      <w:tblBorders>
        <w:top w:val="single" w:sz="4" w:space="0" w:color="FFE476" w:themeColor="accent5" w:themeTint="99"/>
        <w:left w:val="single" w:sz="4" w:space="0" w:color="FFE476" w:themeColor="accent5" w:themeTint="99"/>
        <w:bottom w:val="single" w:sz="4" w:space="0" w:color="FFE476" w:themeColor="accent5" w:themeTint="99"/>
        <w:right w:val="single" w:sz="4" w:space="0" w:color="FFE476" w:themeColor="accent5" w:themeTint="99"/>
        <w:insideH w:val="single" w:sz="4" w:space="0" w:color="FFE476" w:themeColor="accent5" w:themeTint="99"/>
      </w:tblBorders>
    </w:tblPr>
    <w:tblStylePr w:type="firstRow">
      <w:rPr>
        <w:b/>
        <w:bCs/>
        <w:color w:val="FFFFFF" w:themeColor="background1"/>
      </w:rPr>
      <w:tblPr/>
      <w:tcPr>
        <w:tcBorders>
          <w:top w:val="single" w:sz="4" w:space="0" w:color="FFD41C" w:themeColor="accent5"/>
          <w:left w:val="single" w:sz="4" w:space="0" w:color="FFD41C" w:themeColor="accent5"/>
          <w:bottom w:val="single" w:sz="4" w:space="0" w:color="FFD41C" w:themeColor="accent5"/>
          <w:right w:val="single" w:sz="4" w:space="0" w:color="FFD41C" w:themeColor="accent5"/>
          <w:insideH w:val="nil"/>
        </w:tcBorders>
        <w:shd w:val="clear" w:color="auto" w:fill="FFD41C" w:themeFill="accent5"/>
      </w:tcPr>
    </w:tblStylePr>
    <w:tblStylePr w:type="lastRow">
      <w:rPr>
        <w:b/>
        <w:bCs/>
      </w:rPr>
      <w:tblPr/>
      <w:tcPr>
        <w:tcBorders>
          <w:top w:val="double" w:sz="4" w:space="0" w:color="FFE476" w:themeColor="accent5" w:themeTint="99"/>
        </w:tcBorders>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ListTable4-Accent6">
    <w:name w:val="List Table 4 Accent 6"/>
    <w:basedOn w:val="TableNormal"/>
    <w:uiPriority w:val="49"/>
    <w:rsid w:val="00B70530"/>
    <w:pPr>
      <w:spacing w:after="0" w:line="240" w:lineRule="auto"/>
    </w:pPr>
    <w:rPr>
      <w:rFonts w:eastAsiaTheme="minorEastAsia"/>
    </w:rPr>
    <w:tblPr>
      <w:tblStyleRowBandSize w:val="1"/>
      <w:tblStyleColBandSize w:val="1"/>
      <w:tblBorders>
        <w:top w:val="single" w:sz="4" w:space="0" w:color="FFA36A" w:themeColor="accent6" w:themeTint="99"/>
        <w:left w:val="single" w:sz="4" w:space="0" w:color="FFA36A" w:themeColor="accent6" w:themeTint="99"/>
        <w:bottom w:val="single" w:sz="4" w:space="0" w:color="FFA36A" w:themeColor="accent6" w:themeTint="99"/>
        <w:right w:val="single" w:sz="4" w:space="0" w:color="FFA36A" w:themeColor="accent6" w:themeTint="99"/>
        <w:insideH w:val="single" w:sz="4" w:space="0" w:color="FFA36A" w:themeColor="accent6" w:themeTint="99"/>
      </w:tblBorders>
    </w:tblPr>
    <w:tblStylePr w:type="firstRow">
      <w:rPr>
        <w:b/>
        <w:bCs/>
        <w:color w:val="FFFFFF" w:themeColor="background1"/>
      </w:rPr>
      <w:tblPr/>
      <w:tcPr>
        <w:tcBorders>
          <w:top w:val="single" w:sz="4" w:space="0" w:color="FF6707" w:themeColor="accent6"/>
          <w:left w:val="single" w:sz="4" w:space="0" w:color="FF6707" w:themeColor="accent6"/>
          <w:bottom w:val="single" w:sz="4" w:space="0" w:color="FF6707" w:themeColor="accent6"/>
          <w:right w:val="single" w:sz="4" w:space="0" w:color="FF6707" w:themeColor="accent6"/>
          <w:insideH w:val="nil"/>
        </w:tcBorders>
        <w:shd w:val="clear" w:color="auto" w:fill="FF6707" w:themeFill="accent6"/>
      </w:tcPr>
    </w:tblStylePr>
    <w:tblStylePr w:type="lastRow">
      <w:rPr>
        <w:b/>
        <w:bCs/>
      </w:rPr>
      <w:tblPr/>
      <w:tcPr>
        <w:tcBorders>
          <w:top w:val="double" w:sz="4" w:space="0" w:color="FFA36A" w:themeColor="accent6" w:themeTint="99"/>
        </w:tcBorders>
      </w:tcPr>
    </w:tblStylePr>
    <w:tblStylePr w:type="firstCol">
      <w:rPr>
        <w:b/>
        <w:bCs/>
      </w:rPr>
    </w:tblStylePr>
    <w:tblStylePr w:type="lastCol">
      <w:rPr>
        <w:b/>
        <w:bCs/>
      </w:rPr>
    </w:tblStylePr>
    <w:tblStylePr w:type="band1Vert">
      <w:tblPr/>
      <w:tcPr>
        <w:shd w:val="clear" w:color="auto" w:fill="FFE0CD" w:themeFill="accent6" w:themeFillTint="33"/>
      </w:tcPr>
    </w:tblStylePr>
    <w:tblStylePr w:type="band1Horz">
      <w:tblPr/>
      <w:tcPr>
        <w:shd w:val="clear" w:color="auto" w:fill="FFE0CD" w:themeFill="accent6" w:themeFillTint="33"/>
      </w:tcPr>
    </w:tblStylePr>
  </w:style>
  <w:style w:type="table" w:styleId="ListTable5Dark">
    <w:name w:val="List Table 5 Dark"/>
    <w:basedOn w:val="TableNormal"/>
    <w:uiPriority w:val="50"/>
    <w:rsid w:val="00B70530"/>
    <w:pPr>
      <w:spacing w:after="0" w:line="240" w:lineRule="auto"/>
    </w:pPr>
    <w:rPr>
      <w:rFonts w:eastAsiaTheme="minorEastAsia"/>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70530"/>
    <w:pPr>
      <w:spacing w:after="0" w:line="240" w:lineRule="auto"/>
    </w:pPr>
    <w:rPr>
      <w:rFonts w:eastAsiaTheme="minorEastAsia"/>
      <w:color w:val="FFFFFF" w:themeColor="background1"/>
    </w:rPr>
    <w:tblPr>
      <w:tblStyleRowBandSize w:val="1"/>
      <w:tblStyleColBandSize w:val="1"/>
      <w:tblBorders>
        <w:top w:val="single" w:sz="24" w:space="0" w:color="8254FD" w:themeColor="accent1"/>
        <w:left w:val="single" w:sz="24" w:space="0" w:color="8254FD" w:themeColor="accent1"/>
        <w:bottom w:val="single" w:sz="24" w:space="0" w:color="8254FD" w:themeColor="accent1"/>
        <w:right w:val="single" w:sz="24" w:space="0" w:color="8254FD" w:themeColor="accent1"/>
      </w:tblBorders>
    </w:tblPr>
    <w:tcPr>
      <w:shd w:val="clear" w:color="auto" w:fill="8254F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70530"/>
    <w:pPr>
      <w:spacing w:after="0" w:line="240" w:lineRule="auto"/>
    </w:pPr>
    <w:rPr>
      <w:rFonts w:eastAsiaTheme="minorEastAsia"/>
      <w:color w:val="FFFFFF" w:themeColor="background1"/>
    </w:rPr>
    <w:tblPr>
      <w:tblStyleRowBandSize w:val="1"/>
      <w:tblStyleColBandSize w:val="1"/>
      <w:tblBorders>
        <w:top w:val="single" w:sz="24" w:space="0" w:color="03BFBF" w:themeColor="accent2"/>
        <w:left w:val="single" w:sz="24" w:space="0" w:color="03BFBF" w:themeColor="accent2"/>
        <w:bottom w:val="single" w:sz="24" w:space="0" w:color="03BFBF" w:themeColor="accent2"/>
        <w:right w:val="single" w:sz="24" w:space="0" w:color="03BFBF" w:themeColor="accent2"/>
      </w:tblBorders>
    </w:tblPr>
    <w:tcPr>
      <w:shd w:val="clear" w:color="auto" w:fill="03BF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70530"/>
    <w:pPr>
      <w:spacing w:after="0" w:line="240" w:lineRule="auto"/>
    </w:pPr>
    <w:rPr>
      <w:rFonts w:eastAsiaTheme="minorEastAsia"/>
      <w:color w:val="FFFFFF" w:themeColor="background1"/>
    </w:rPr>
    <w:tblPr>
      <w:tblStyleRowBandSize w:val="1"/>
      <w:tblStyleColBandSize w:val="1"/>
      <w:tblBorders>
        <w:top w:val="single" w:sz="24" w:space="0" w:color="0097FF" w:themeColor="accent3"/>
        <w:left w:val="single" w:sz="24" w:space="0" w:color="0097FF" w:themeColor="accent3"/>
        <w:bottom w:val="single" w:sz="24" w:space="0" w:color="0097FF" w:themeColor="accent3"/>
        <w:right w:val="single" w:sz="24" w:space="0" w:color="0097FF" w:themeColor="accent3"/>
      </w:tblBorders>
    </w:tblPr>
    <w:tcPr>
      <w:shd w:val="clear" w:color="auto" w:fill="0097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70530"/>
    <w:pPr>
      <w:spacing w:after="0" w:line="240" w:lineRule="auto"/>
    </w:pPr>
    <w:rPr>
      <w:rFonts w:eastAsiaTheme="minorEastAsia"/>
      <w:color w:val="FFFFFF" w:themeColor="background1"/>
    </w:rPr>
    <w:tblPr>
      <w:tblStyleRowBandSize w:val="1"/>
      <w:tblStyleColBandSize w:val="1"/>
      <w:tblBorders>
        <w:top w:val="single" w:sz="24" w:space="0" w:color="9AD248" w:themeColor="accent4"/>
        <w:left w:val="single" w:sz="24" w:space="0" w:color="9AD248" w:themeColor="accent4"/>
        <w:bottom w:val="single" w:sz="24" w:space="0" w:color="9AD248" w:themeColor="accent4"/>
        <w:right w:val="single" w:sz="24" w:space="0" w:color="9AD248" w:themeColor="accent4"/>
      </w:tblBorders>
    </w:tblPr>
    <w:tcPr>
      <w:shd w:val="clear" w:color="auto" w:fill="9AD2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70530"/>
    <w:pPr>
      <w:spacing w:after="0" w:line="240" w:lineRule="auto"/>
    </w:pPr>
    <w:rPr>
      <w:rFonts w:eastAsiaTheme="minorEastAsia"/>
      <w:color w:val="FFFFFF" w:themeColor="background1"/>
    </w:rPr>
    <w:tblPr>
      <w:tblStyleRowBandSize w:val="1"/>
      <w:tblStyleColBandSize w:val="1"/>
      <w:tblBorders>
        <w:top w:val="single" w:sz="24" w:space="0" w:color="FFD41C" w:themeColor="accent5"/>
        <w:left w:val="single" w:sz="24" w:space="0" w:color="FFD41C" w:themeColor="accent5"/>
        <w:bottom w:val="single" w:sz="24" w:space="0" w:color="FFD41C" w:themeColor="accent5"/>
        <w:right w:val="single" w:sz="24" w:space="0" w:color="FFD41C" w:themeColor="accent5"/>
      </w:tblBorders>
    </w:tblPr>
    <w:tcPr>
      <w:shd w:val="clear" w:color="auto" w:fill="FFD4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70530"/>
    <w:pPr>
      <w:spacing w:after="0" w:line="240" w:lineRule="auto"/>
    </w:pPr>
    <w:rPr>
      <w:rFonts w:eastAsiaTheme="minorEastAsia"/>
      <w:color w:val="FFFFFF" w:themeColor="background1"/>
    </w:rPr>
    <w:tblPr>
      <w:tblStyleRowBandSize w:val="1"/>
      <w:tblStyleColBandSize w:val="1"/>
      <w:tblBorders>
        <w:top w:val="single" w:sz="24" w:space="0" w:color="FF6707" w:themeColor="accent6"/>
        <w:left w:val="single" w:sz="24" w:space="0" w:color="FF6707" w:themeColor="accent6"/>
        <w:bottom w:val="single" w:sz="24" w:space="0" w:color="FF6707" w:themeColor="accent6"/>
        <w:right w:val="single" w:sz="24" w:space="0" w:color="FF6707" w:themeColor="accent6"/>
      </w:tblBorders>
    </w:tblPr>
    <w:tcPr>
      <w:shd w:val="clear" w:color="auto" w:fill="FF670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70530"/>
    <w:pPr>
      <w:spacing w:after="0" w:line="240" w:lineRule="auto"/>
    </w:pPr>
    <w:rPr>
      <w:rFonts w:eastAsiaTheme="minorEastAsia"/>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70530"/>
    <w:pPr>
      <w:spacing w:after="0" w:line="240" w:lineRule="auto"/>
    </w:pPr>
    <w:rPr>
      <w:rFonts w:eastAsiaTheme="minorEastAsia"/>
      <w:color w:val="4503F9" w:themeColor="accent1" w:themeShade="BF"/>
    </w:rPr>
    <w:tblPr>
      <w:tblStyleRowBandSize w:val="1"/>
      <w:tblStyleColBandSize w:val="1"/>
      <w:tblBorders>
        <w:top w:val="single" w:sz="4" w:space="0" w:color="8254FD" w:themeColor="accent1"/>
        <w:bottom w:val="single" w:sz="4" w:space="0" w:color="8254FD" w:themeColor="accent1"/>
      </w:tblBorders>
    </w:tblPr>
    <w:tblStylePr w:type="firstRow">
      <w:rPr>
        <w:b/>
        <w:bCs/>
      </w:rPr>
      <w:tblPr/>
      <w:tcPr>
        <w:tcBorders>
          <w:bottom w:val="single" w:sz="4" w:space="0" w:color="8254FD" w:themeColor="accent1"/>
        </w:tcBorders>
      </w:tcPr>
    </w:tblStylePr>
    <w:tblStylePr w:type="lastRow">
      <w:rPr>
        <w:b/>
        <w:bCs/>
      </w:rPr>
      <w:tblPr/>
      <w:tcPr>
        <w:tcBorders>
          <w:top w:val="double" w:sz="4" w:space="0" w:color="8254FD" w:themeColor="accent1"/>
        </w:tcBorders>
      </w:tcPr>
    </w:tblStylePr>
    <w:tblStylePr w:type="firstCol">
      <w:rPr>
        <w:b/>
        <w:bCs/>
      </w:rPr>
    </w:tblStylePr>
    <w:tblStylePr w:type="lastCol">
      <w:rPr>
        <w:b/>
        <w:bCs/>
      </w:rPr>
    </w:tblStylePr>
    <w:tblStylePr w:type="band1Vert">
      <w:tblPr/>
      <w:tcPr>
        <w:shd w:val="clear" w:color="auto" w:fill="E5DCFE" w:themeFill="accent1" w:themeFillTint="33"/>
      </w:tcPr>
    </w:tblStylePr>
    <w:tblStylePr w:type="band1Horz">
      <w:tblPr/>
      <w:tcPr>
        <w:shd w:val="clear" w:color="auto" w:fill="E5DCFE" w:themeFill="accent1" w:themeFillTint="33"/>
      </w:tcPr>
    </w:tblStylePr>
  </w:style>
  <w:style w:type="table" w:styleId="ListTable6Colorful-Accent2">
    <w:name w:val="List Table 6 Colorful Accent 2"/>
    <w:basedOn w:val="TableNormal"/>
    <w:uiPriority w:val="51"/>
    <w:rsid w:val="00B70530"/>
    <w:pPr>
      <w:spacing w:after="0" w:line="240" w:lineRule="auto"/>
    </w:pPr>
    <w:rPr>
      <w:rFonts w:eastAsiaTheme="minorEastAsia"/>
      <w:color w:val="028E8E" w:themeColor="accent2" w:themeShade="BF"/>
    </w:rPr>
    <w:tblPr>
      <w:tblStyleRowBandSize w:val="1"/>
      <w:tblStyleColBandSize w:val="1"/>
      <w:tblBorders>
        <w:top w:val="single" w:sz="4" w:space="0" w:color="03BFBF" w:themeColor="accent2"/>
        <w:bottom w:val="single" w:sz="4" w:space="0" w:color="03BFBF" w:themeColor="accent2"/>
      </w:tblBorders>
    </w:tblPr>
    <w:tblStylePr w:type="firstRow">
      <w:rPr>
        <w:b/>
        <w:bCs/>
      </w:rPr>
      <w:tblPr/>
      <w:tcPr>
        <w:tcBorders>
          <w:bottom w:val="single" w:sz="4" w:space="0" w:color="03BFBF" w:themeColor="accent2"/>
        </w:tcBorders>
      </w:tcPr>
    </w:tblStylePr>
    <w:tblStylePr w:type="lastRow">
      <w:rPr>
        <w:b/>
        <w:bCs/>
      </w:rPr>
      <w:tblPr/>
      <w:tcPr>
        <w:tcBorders>
          <w:top w:val="double" w:sz="4" w:space="0" w:color="03BFBF" w:themeColor="accent2"/>
        </w:tcBorders>
      </w:tcPr>
    </w:tblStylePr>
    <w:tblStylePr w:type="firstCol">
      <w:rPr>
        <w:b/>
        <w:bCs/>
      </w:rPr>
    </w:tblStylePr>
    <w:tblStylePr w:type="lastCol">
      <w:rPr>
        <w:b/>
        <w:bCs/>
      </w:rPr>
    </w:tblStylePr>
    <w:tblStylePr w:type="band1Vert">
      <w:tblPr/>
      <w:tcPr>
        <w:shd w:val="clear" w:color="auto" w:fill="C0FEFE" w:themeFill="accent2" w:themeFillTint="33"/>
      </w:tcPr>
    </w:tblStylePr>
    <w:tblStylePr w:type="band1Horz">
      <w:tblPr/>
      <w:tcPr>
        <w:shd w:val="clear" w:color="auto" w:fill="C0FEFE" w:themeFill="accent2" w:themeFillTint="33"/>
      </w:tcPr>
    </w:tblStylePr>
  </w:style>
  <w:style w:type="table" w:styleId="ListTable6Colorful-Accent3">
    <w:name w:val="List Table 6 Colorful Accent 3"/>
    <w:basedOn w:val="TableNormal"/>
    <w:uiPriority w:val="51"/>
    <w:rsid w:val="00B70530"/>
    <w:pPr>
      <w:spacing w:after="0" w:line="240" w:lineRule="auto"/>
    </w:pPr>
    <w:rPr>
      <w:rFonts w:eastAsiaTheme="minorEastAsia"/>
      <w:color w:val="0071BF" w:themeColor="accent3" w:themeShade="BF"/>
    </w:rPr>
    <w:tblPr>
      <w:tblStyleRowBandSize w:val="1"/>
      <w:tblStyleColBandSize w:val="1"/>
      <w:tblBorders>
        <w:top w:val="single" w:sz="4" w:space="0" w:color="0097FF" w:themeColor="accent3"/>
        <w:bottom w:val="single" w:sz="4" w:space="0" w:color="0097FF" w:themeColor="accent3"/>
      </w:tblBorders>
    </w:tblPr>
    <w:tblStylePr w:type="firstRow">
      <w:rPr>
        <w:b/>
        <w:bCs/>
      </w:rPr>
      <w:tblPr/>
      <w:tcPr>
        <w:tcBorders>
          <w:bottom w:val="single" w:sz="4" w:space="0" w:color="0097FF" w:themeColor="accent3"/>
        </w:tcBorders>
      </w:tcPr>
    </w:tblStylePr>
    <w:tblStylePr w:type="lastRow">
      <w:rPr>
        <w:b/>
        <w:bCs/>
      </w:rPr>
      <w:tblPr/>
      <w:tcPr>
        <w:tcBorders>
          <w:top w:val="double" w:sz="4" w:space="0" w:color="0097FF" w:themeColor="accent3"/>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ListTable6Colorful-Accent4">
    <w:name w:val="List Table 6 Colorful Accent 4"/>
    <w:basedOn w:val="TableNormal"/>
    <w:uiPriority w:val="51"/>
    <w:rsid w:val="00B70530"/>
    <w:pPr>
      <w:spacing w:after="0" w:line="240" w:lineRule="auto"/>
    </w:pPr>
    <w:rPr>
      <w:rFonts w:eastAsiaTheme="minorEastAsia"/>
      <w:color w:val="75A929" w:themeColor="accent4" w:themeShade="BF"/>
    </w:rPr>
    <w:tblPr>
      <w:tblStyleRowBandSize w:val="1"/>
      <w:tblStyleColBandSize w:val="1"/>
      <w:tblBorders>
        <w:top w:val="single" w:sz="4" w:space="0" w:color="9AD248" w:themeColor="accent4"/>
        <w:bottom w:val="single" w:sz="4" w:space="0" w:color="9AD248" w:themeColor="accent4"/>
      </w:tblBorders>
    </w:tblPr>
    <w:tblStylePr w:type="firstRow">
      <w:rPr>
        <w:b/>
        <w:bCs/>
      </w:rPr>
      <w:tblPr/>
      <w:tcPr>
        <w:tcBorders>
          <w:bottom w:val="single" w:sz="4" w:space="0" w:color="9AD248" w:themeColor="accent4"/>
        </w:tcBorders>
      </w:tcPr>
    </w:tblStylePr>
    <w:tblStylePr w:type="lastRow">
      <w:rPr>
        <w:b/>
        <w:bCs/>
      </w:rPr>
      <w:tblPr/>
      <w:tcPr>
        <w:tcBorders>
          <w:top w:val="double" w:sz="4" w:space="0" w:color="9AD248" w:themeColor="accent4"/>
        </w:tcBorders>
      </w:tcPr>
    </w:tblStylePr>
    <w:tblStylePr w:type="firstCol">
      <w:rPr>
        <w:b/>
        <w:bCs/>
      </w:rPr>
    </w:tblStylePr>
    <w:tblStylePr w:type="lastCol">
      <w:rPr>
        <w:b/>
        <w:bCs/>
      </w:rPr>
    </w:tblStylePr>
    <w:tblStylePr w:type="band1Vert">
      <w:tblPr/>
      <w:tcPr>
        <w:shd w:val="clear" w:color="auto" w:fill="EAF6DA" w:themeFill="accent4" w:themeFillTint="33"/>
      </w:tcPr>
    </w:tblStylePr>
    <w:tblStylePr w:type="band1Horz">
      <w:tblPr/>
      <w:tcPr>
        <w:shd w:val="clear" w:color="auto" w:fill="EAF6DA" w:themeFill="accent4" w:themeFillTint="33"/>
      </w:tcPr>
    </w:tblStylePr>
  </w:style>
  <w:style w:type="table" w:styleId="ListTable6Colorful-Accent5">
    <w:name w:val="List Table 6 Colorful Accent 5"/>
    <w:basedOn w:val="TableNormal"/>
    <w:uiPriority w:val="51"/>
    <w:rsid w:val="00B70530"/>
    <w:pPr>
      <w:spacing w:after="0" w:line="240" w:lineRule="auto"/>
    </w:pPr>
    <w:rPr>
      <w:rFonts w:eastAsiaTheme="minorEastAsia"/>
      <w:color w:val="D3AA00" w:themeColor="accent5" w:themeShade="BF"/>
    </w:rPr>
    <w:tblPr>
      <w:tblStyleRowBandSize w:val="1"/>
      <w:tblStyleColBandSize w:val="1"/>
      <w:tblBorders>
        <w:top w:val="single" w:sz="4" w:space="0" w:color="FFD41C" w:themeColor="accent5"/>
        <w:bottom w:val="single" w:sz="4" w:space="0" w:color="FFD41C" w:themeColor="accent5"/>
      </w:tblBorders>
    </w:tblPr>
    <w:tblStylePr w:type="firstRow">
      <w:rPr>
        <w:b/>
        <w:bCs/>
      </w:rPr>
      <w:tblPr/>
      <w:tcPr>
        <w:tcBorders>
          <w:bottom w:val="single" w:sz="4" w:space="0" w:color="FFD41C" w:themeColor="accent5"/>
        </w:tcBorders>
      </w:tcPr>
    </w:tblStylePr>
    <w:tblStylePr w:type="lastRow">
      <w:rPr>
        <w:b/>
        <w:bCs/>
      </w:rPr>
      <w:tblPr/>
      <w:tcPr>
        <w:tcBorders>
          <w:top w:val="double" w:sz="4" w:space="0" w:color="FFD41C" w:themeColor="accent5"/>
        </w:tcBorders>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ListTable6Colorful-Accent6">
    <w:name w:val="List Table 6 Colorful Accent 6"/>
    <w:basedOn w:val="TableNormal"/>
    <w:uiPriority w:val="51"/>
    <w:rsid w:val="00B70530"/>
    <w:pPr>
      <w:spacing w:after="0" w:line="240" w:lineRule="auto"/>
    </w:pPr>
    <w:rPr>
      <w:rFonts w:eastAsiaTheme="minorEastAsia"/>
      <w:color w:val="C44B00" w:themeColor="accent6" w:themeShade="BF"/>
    </w:rPr>
    <w:tblPr>
      <w:tblStyleRowBandSize w:val="1"/>
      <w:tblStyleColBandSize w:val="1"/>
      <w:tblBorders>
        <w:top w:val="single" w:sz="4" w:space="0" w:color="FF6707" w:themeColor="accent6"/>
        <w:bottom w:val="single" w:sz="4" w:space="0" w:color="FF6707" w:themeColor="accent6"/>
      </w:tblBorders>
    </w:tblPr>
    <w:tblStylePr w:type="firstRow">
      <w:rPr>
        <w:b/>
        <w:bCs/>
      </w:rPr>
      <w:tblPr/>
      <w:tcPr>
        <w:tcBorders>
          <w:bottom w:val="single" w:sz="4" w:space="0" w:color="FF6707" w:themeColor="accent6"/>
        </w:tcBorders>
      </w:tcPr>
    </w:tblStylePr>
    <w:tblStylePr w:type="lastRow">
      <w:rPr>
        <w:b/>
        <w:bCs/>
      </w:rPr>
      <w:tblPr/>
      <w:tcPr>
        <w:tcBorders>
          <w:top w:val="double" w:sz="4" w:space="0" w:color="FF6707" w:themeColor="accent6"/>
        </w:tcBorders>
      </w:tcPr>
    </w:tblStylePr>
    <w:tblStylePr w:type="firstCol">
      <w:rPr>
        <w:b/>
        <w:bCs/>
      </w:rPr>
    </w:tblStylePr>
    <w:tblStylePr w:type="lastCol">
      <w:rPr>
        <w:b/>
        <w:bCs/>
      </w:rPr>
    </w:tblStylePr>
    <w:tblStylePr w:type="band1Vert">
      <w:tblPr/>
      <w:tcPr>
        <w:shd w:val="clear" w:color="auto" w:fill="FFE0CD" w:themeFill="accent6" w:themeFillTint="33"/>
      </w:tcPr>
    </w:tblStylePr>
    <w:tblStylePr w:type="band1Horz">
      <w:tblPr/>
      <w:tcPr>
        <w:shd w:val="clear" w:color="auto" w:fill="FFE0CD" w:themeFill="accent6" w:themeFillTint="33"/>
      </w:tcPr>
    </w:tblStylePr>
  </w:style>
  <w:style w:type="table" w:styleId="ListTable7Colorful">
    <w:name w:val="List Table 7 Colorful"/>
    <w:basedOn w:val="TableNormal"/>
    <w:uiPriority w:val="52"/>
    <w:rsid w:val="00B70530"/>
    <w:pPr>
      <w:spacing w:after="0" w:line="240" w:lineRule="auto"/>
    </w:pPr>
    <w:rPr>
      <w:rFonts w:eastAsiaTheme="minorEastAsia"/>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70530"/>
    <w:pPr>
      <w:spacing w:after="0" w:line="240" w:lineRule="auto"/>
    </w:pPr>
    <w:rPr>
      <w:rFonts w:eastAsiaTheme="minorEastAsia"/>
      <w:color w:val="4503F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54F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54F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54F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54FD" w:themeColor="accent1"/>
        </w:tcBorders>
        <w:shd w:val="clear" w:color="auto" w:fill="FFFFFF" w:themeFill="background1"/>
      </w:tcPr>
    </w:tblStylePr>
    <w:tblStylePr w:type="band1Vert">
      <w:tblPr/>
      <w:tcPr>
        <w:shd w:val="clear" w:color="auto" w:fill="E5DCFE" w:themeFill="accent1" w:themeFillTint="33"/>
      </w:tcPr>
    </w:tblStylePr>
    <w:tblStylePr w:type="band1Horz">
      <w:tblPr/>
      <w:tcPr>
        <w:shd w:val="clear" w:color="auto" w:fill="E5DCF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70530"/>
    <w:pPr>
      <w:spacing w:after="0" w:line="240" w:lineRule="auto"/>
    </w:pPr>
    <w:rPr>
      <w:rFonts w:eastAsiaTheme="minorEastAsia"/>
      <w:color w:val="028E8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BF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BF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BF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BFBF" w:themeColor="accent2"/>
        </w:tcBorders>
        <w:shd w:val="clear" w:color="auto" w:fill="FFFFFF" w:themeFill="background1"/>
      </w:tcPr>
    </w:tblStylePr>
    <w:tblStylePr w:type="band1Vert">
      <w:tblPr/>
      <w:tcPr>
        <w:shd w:val="clear" w:color="auto" w:fill="C0FEFE" w:themeFill="accent2" w:themeFillTint="33"/>
      </w:tcPr>
    </w:tblStylePr>
    <w:tblStylePr w:type="band1Horz">
      <w:tblPr/>
      <w:tcPr>
        <w:shd w:val="clear" w:color="auto" w:fill="C0FE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70530"/>
    <w:pPr>
      <w:spacing w:after="0" w:line="240" w:lineRule="auto"/>
    </w:pPr>
    <w:rPr>
      <w:rFonts w:eastAsiaTheme="minorEastAsia"/>
      <w:color w:val="0071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FF" w:themeColor="accent3"/>
        </w:tcBorders>
        <w:shd w:val="clear" w:color="auto" w:fill="FFFFFF" w:themeFill="background1"/>
      </w:tcPr>
    </w:tblStylePr>
    <w:tblStylePr w:type="band1Vert">
      <w:tblPr/>
      <w:tcPr>
        <w:shd w:val="clear" w:color="auto" w:fill="CCEAFF" w:themeFill="accent3" w:themeFillTint="33"/>
      </w:tcPr>
    </w:tblStylePr>
    <w:tblStylePr w:type="band1Horz">
      <w:tblPr/>
      <w:tcPr>
        <w:shd w:val="clear" w:color="auto" w:fill="CCEA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70530"/>
    <w:pPr>
      <w:spacing w:after="0" w:line="240" w:lineRule="auto"/>
    </w:pPr>
    <w:rPr>
      <w:rFonts w:eastAsiaTheme="minorEastAsia"/>
      <w:color w:val="75A92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D2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D2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D2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D248" w:themeColor="accent4"/>
        </w:tcBorders>
        <w:shd w:val="clear" w:color="auto" w:fill="FFFFFF" w:themeFill="background1"/>
      </w:tcPr>
    </w:tblStylePr>
    <w:tblStylePr w:type="band1Vert">
      <w:tblPr/>
      <w:tcPr>
        <w:shd w:val="clear" w:color="auto" w:fill="EAF6DA" w:themeFill="accent4" w:themeFillTint="33"/>
      </w:tcPr>
    </w:tblStylePr>
    <w:tblStylePr w:type="band1Horz">
      <w:tblPr/>
      <w:tcPr>
        <w:shd w:val="clear" w:color="auto" w:fill="EAF6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70530"/>
    <w:pPr>
      <w:spacing w:after="0" w:line="240" w:lineRule="auto"/>
    </w:pPr>
    <w:rPr>
      <w:rFonts w:eastAsiaTheme="minorEastAsia"/>
      <w:color w:val="D3AA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4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4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4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41C" w:themeColor="accent5"/>
        </w:tcBorders>
        <w:shd w:val="clear" w:color="auto" w:fill="FFFFFF" w:themeFill="background1"/>
      </w:tcPr>
    </w:tblStylePr>
    <w:tblStylePr w:type="band1Vert">
      <w:tblPr/>
      <w:tcPr>
        <w:shd w:val="clear" w:color="auto" w:fill="FFF6D1" w:themeFill="accent5" w:themeFillTint="33"/>
      </w:tcPr>
    </w:tblStylePr>
    <w:tblStylePr w:type="band1Horz">
      <w:tblPr/>
      <w:tcPr>
        <w:shd w:val="clear" w:color="auto" w:fill="FFF6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70530"/>
    <w:pPr>
      <w:spacing w:after="0" w:line="240" w:lineRule="auto"/>
    </w:pPr>
    <w:rPr>
      <w:rFonts w:eastAsiaTheme="minorEastAsia"/>
      <w:color w:val="C44B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670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670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670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6707" w:themeColor="accent6"/>
        </w:tcBorders>
        <w:shd w:val="clear" w:color="auto" w:fill="FFFFFF" w:themeFill="background1"/>
      </w:tcPr>
    </w:tblStylePr>
    <w:tblStylePr w:type="band1Vert">
      <w:tblPr/>
      <w:tcPr>
        <w:shd w:val="clear" w:color="auto" w:fill="FFE0CD" w:themeFill="accent6" w:themeFillTint="33"/>
      </w:tcPr>
    </w:tblStylePr>
    <w:tblStylePr w:type="band1Horz">
      <w:tblPr/>
      <w:tcPr>
        <w:shd w:val="clear" w:color="auto" w:fill="FFE0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70530"/>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Theme="minorEastAsia" w:hAnsi="Consolas"/>
    </w:rPr>
  </w:style>
  <w:style w:type="character" w:customStyle="1" w:styleId="MacroTextChar">
    <w:name w:val="Macro Text Char"/>
    <w:basedOn w:val="DefaultParagraphFont"/>
    <w:link w:val="MacroText"/>
    <w:uiPriority w:val="99"/>
    <w:semiHidden/>
    <w:rsid w:val="00B70530"/>
    <w:rPr>
      <w:rFonts w:ascii="Consolas" w:eastAsiaTheme="minorEastAsia" w:hAnsi="Consolas"/>
      <w:lang w:val="en-GB"/>
    </w:rPr>
  </w:style>
  <w:style w:type="table" w:styleId="MediumGrid1">
    <w:name w:val="Medium Grid 1"/>
    <w:basedOn w:val="TableNormal"/>
    <w:uiPriority w:val="67"/>
    <w:semiHidden/>
    <w:unhideWhenUsed/>
    <w:rsid w:val="00B70530"/>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70530"/>
    <w:pPr>
      <w:spacing w:after="0" w:line="240" w:lineRule="auto"/>
    </w:pPr>
    <w:rPr>
      <w:rFonts w:eastAsiaTheme="minorEastAsia"/>
    </w:rPr>
    <w:tblPr>
      <w:tblStyleRowBandSize w:val="1"/>
      <w:tblStyleColBandSize w:val="1"/>
      <w:tblBorders>
        <w:top w:val="single" w:sz="8" w:space="0" w:color="A17EFD" w:themeColor="accent1" w:themeTint="BF"/>
        <w:left w:val="single" w:sz="8" w:space="0" w:color="A17EFD" w:themeColor="accent1" w:themeTint="BF"/>
        <w:bottom w:val="single" w:sz="8" w:space="0" w:color="A17EFD" w:themeColor="accent1" w:themeTint="BF"/>
        <w:right w:val="single" w:sz="8" w:space="0" w:color="A17EFD" w:themeColor="accent1" w:themeTint="BF"/>
        <w:insideH w:val="single" w:sz="8" w:space="0" w:color="A17EFD" w:themeColor="accent1" w:themeTint="BF"/>
        <w:insideV w:val="single" w:sz="8" w:space="0" w:color="A17EFD" w:themeColor="accent1" w:themeTint="BF"/>
      </w:tblBorders>
    </w:tblPr>
    <w:tcPr>
      <w:shd w:val="clear" w:color="auto" w:fill="DFD4FE" w:themeFill="accent1" w:themeFillTint="3F"/>
    </w:tcPr>
    <w:tblStylePr w:type="firstRow">
      <w:rPr>
        <w:b/>
        <w:bCs/>
      </w:rPr>
    </w:tblStylePr>
    <w:tblStylePr w:type="lastRow">
      <w:rPr>
        <w:b/>
        <w:bCs/>
      </w:rPr>
      <w:tblPr/>
      <w:tcPr>
        <w:tcBorders>
          <w:top w:val="single" w:sz="18" w:space="0" w:color="A17EFD" w:themeColor="accent1" w:themeTint="BF"/>
        </w:tcBorders>
      </w:tcPr>
    </w:tblStylePr>
    <w:tblStylePr w:type="firstCol">
      <w:rPr>
        <w:b/>
        <w:bCs/>
      </w:rPr>
    </w:tblStylePr>
    <w:tblStylePr w:type="lastCol">
      <w:rPr>
        <w:b/>
        <w:bCs/>
      </w:rPr>
    </w:tblStylePr>
    <w:tblStylePr w:type="band1Vert">
      <w:tblPr/>
      <w:tcPr>
        <w:shd w:val="clear" w:color="auto" w:fill="C0A9FE" w:themeFill="accent1" w:themeFillTint="7F"/>
      </w:tcPr>
    </w:tblStylePr>
    <w:tblStylePr w:type="band1Horz">
      <w:tblPr/>
      <w:tcPr>
        <w:shd w:val="clear" w:color="auto" w:fill="C0A9FE" w:themeFill="accent1" w:themeFillTint="7F"/>
      </w:tcPr>
    </w:tblStylePr>
  </w:style>
  <w:style w:type="table" w:styleId="MediumGrid1-Accent2">
    <w:name w:val="Medium Grid 1 Accent 2"/>
    <w:basedOn w:val="TableNormal"/>
    <w:uiPriority w:val="67"/>
    <w:semiHidden/>
    <w:unhideWhenUsed/>
    <w:rsid w:val="00B70530"/>
    <w:pPr>
      <w:spacing w:after="0" w:line="240" w:lineRule="auto"/>
    </w:pPr>
    <w:rPr>
      <w:rFonts w:eastAsiaTheme="minorEastAsia"/>
    </w:rPr>
    <w:tblPr>
      <w:tblStyleRowBandSize w:val="1"/>
      <w:tblStyleColBandSize w:val="1"/>
      <w:tblBorders>
        <w:top w:val="single" w:sz="8" w:space="0" w:color="15FBFB" w:themeColor="accent2" w:themeTint="BF"/>
        <w:left w:val="single" w:sz="8" w:space="0" w:color="15FBFB" w:themeColor="accent2" w:themeTint="BF"/>
        <w:bottom w:val="single" w:sz="8" w:space="0" w:color="15FBFB" w:themeColor="accent2" w:themeTint="BF"/>
        <w:right w:val="single" w:sz="8" w:space="0" w:color="15FBFB" w:themeColor="accent2" w:themeTint="BF"/>
        <w:insideH w:val="single" w:sz="8" w:space="0" w:color="15FBFB" w:themeColor="accent2" w:themeTint="BF"/>
        <w:insideV w:val="single" w:sz="8" w:space="0" w:color="15FBFB" w:themeColor="accent2" w:themeTint="BF"/>
      </w:tblBorders>
    </w:tblPr>
    <w:tcPr>
      <w:shd w:val="clear" w:color="auto" w:fill="B1FDFD" w:themeFill="accent2" w:themeFillTint="3F"/>
    </w:tcPr>
    <w:tblStylePr w:type="firstRow">
      <w:rPr>
        <w:b/>
        <w:bCs/>
      </w:rPr>
    </w:tblStylePr>
    <w:tblStylePr w:type="lastRow">
      <w:rPr>
        <w:b/>
        <w:bCs/>
      </w:rPr>
      <w:tblPr/>
      <w:tcPr>
        <w:tcBorders>
          <w:top w:val="single" w:sz="18" w:space="0" w:color="15FBFB" w:themeColor="accent2" w:themeTint="BF"/>
        </w:tcBorders>
      </w:tcPr>
    </w:tblStylePr>
    <w:tblStylePr w:type="firstCol">
      <w:rPr>
        <w:b/>
        <w:bCs/>
      </w:rPr>
    </w:tblStylePr>
    <w:tblStylePr w:type="lastCol">
      <w:rPr>
        <w:b/>
        <w:bCs/>
      </w:rPr>
    </w:tblStylePr>
    <w:tblStylePr w:type="band1Vert">
      <w:tblPr/>
      <w:tcPr>
        <w:shd w:val="clear" w:color="auto" w:fill="63FCFC" w:themeFill="accent2" w:themeFillTint="7F"/>
      </w:tcPr>
    </w:tblStylePr>
    <w:tblStylePr w:type="band1Horz">
      <w:tblPr/>
      <w:tcPr>
        <w:shd w:val="clear" w:color="auto" w:fill="63FCFC" w:themeFill="accent2" w:themeFillTint="7F"/>
      </w:tcPr>
    </w:tblStylePr>
  </w:style>
  <w:style w:type="table" w:styleId="MediumGrid1-Accent3">
    <w:name w:val="Medium Grid 1 Accent 3"/>
    <w:basedOn w:val="TableNormal"/>
    <w:uiPriority w:val="67"/>
    <w:semiHidden/>
    <w:unhideWhenUsed/>
    <w:rsid w:val="00B70530"/>
    <w:pPr>
      <w:spacing w:after="0" w:line="240" w:lineRule="auto"/>
    </w:pPr>
    <w:rPr>
      <w:rFonts w:eastAsiaTheme="minorEastAsia"/>
    </w:rPr>
    <w:tblPr>
      <w:tblStyleRowBandSize w:val="1"/>
      <w:tblStyleColBandSize w:val="1"/>
      <w:tblBorders>
        <w:top w:val="single" w:sz="8" w:space="0" w:color="40B1FF" w:themeColor="accent3" w:themeTint="BF"/>
        <w:left w:val="single" w:sz="8" w:space="0" w:color="40B1FF" w:themeColor="accent3" w:themeTint="BF"/>
        <w:bottom w:val="single" w:sz="8" w:space="0" w:color="40B1FF" w:themeColor="accent3" w:themeTint="BF"/>
        <w:right w:val="single" w:sz="8" w:space="0" w:color="40B1FF" w:themeColor="accent3" w:themeTint="BF"/>
        <w:insideH w:val="single" w:sz="8" w:space="0" w:color="40B1FF" w:themeColor="accent3" w:themeTint="BF"/>
        <w:insideV w:val="single" w:sz="8" w:space="0" w:color="40B1FF" w:themeColor="accent3" w:themeTint="BF"/>
      </w:tblBorders>
    </w:tblPr>
    <w:tcPr>
      <w:shd w:val="clear" w:color="auto" w:fill="C0E5FF" w:themeFill="accent3" w:themeFillTint="3F"/>
    </w:tcPr>
    <w:tblStylePr w:type="firstRow">
      <w:rPr>
        <w:b/>
        <w:bCs/>
      </w:rPr>
    </w:tblStylePr>
    <w:tblStylePr w:type="lastRow">
      <w:rPr>
        <w:b/>
        <w:bCs/>
      </w:rPr>
      <w:tblPr/>
      <w:tcPr>
        <w:tcBorders>
          <w:top w:val="single" w:sz="18" w:space="0" w:color="40B1FF" w:themeColor="accent3" w:themeTint="BF"/>
        </w:tcBorders>
      </w:tcPr>
    </w:tblStylePr>
    <w:tblStylePr w:type="firstCol">
      <w:rPr>
        <w:b/>
        <w:bCs/>
      </w:rPr>
    </w:tblStylePr>
    <w:tblStylePr w:type="lastCol">
      <w:rPr>
        <w:b/>
        <w:bCs/>
      </w:rPr>
    </w:tblStylePr>
    <w:tblStylePr w:type="band1Vert">
      <w:tblPr/>
      <w:tcPr>
        <w:shd w:val="clear" w:color="auto" w:fill="80CBFF" w:themeFill="accent3" w:themeFillTint="7F"/>
      </w:tcPr>
    </w:tblStylePr>
    <w:tblStylePr w:type="band1Horz">
      <w:tblPr/>
      <w:tcPr>
        <w:shd w:val="clear" w:color="auto" w:fill="80CBFF" w:themeFill="accent3" w:themeFillTint="7F"/>
      </w:tcPr>
    </w:tblStylePr>
  </w:style>
  <w:style w:type="table" w:styleId="MediumGrid1-Accent4">
    <w:name w:val="Medium Grid 1 Accent 4"/>
    <w:basedOn w:val="TableNormal"/>
    <w:uiPriority w:val="67"/>
    <w:semiHidden/>
    <w:unhideWhenUsed/>
    <w:rsid w:val="00B70530"/>
    <w:pPr>
      <w:spacing w:after="0" w:line="240" w:lineRule="auto"/>
    </w:pPr>
    <w:rPr>
      <w:rFonts w:eastAsiaTheme="minorEastAsia"/>
    </w:rPr>
    <w:tblPr>
      <w:tblStyleRowBandSize w:val="1"/>
      <w:tblStyleColBandSize w:val="1"/>
      <w:tblBorders>
        <w:top w:val="single" w:sz="8" w:space="0" w:color="B3DD75" w:themeColor="accent4" w:themeTint="BF"/>
        <w:left w:val="single" w:sz="8" w:space="0" w:color="B3DD75" w:themeColor="accent4" w:themeTint="BF"/>
        <w:bottom w:val="single" w:sz="8" w:space="0" w:color="B3DD75" w:themeColor="accent4" w:themeTint="BF"/>
        <w:right w:val="single" w:sz="8" w:space="0" w:color="B3DD75" w:themeColor="accent4" w:themeTint="BF"/>
        <w:insideH w:val="single" w:sz="8" w:space="0" w:color="B3DD75" w:themeColor="accent4" w:themeTint="BF"/>
        <w:insideV w:val="single" w:sz="8" w:space="0" w:color="B3DD75" w:themeColor="accent4" w:themeTint="BF"/>
      </w:tblBorders>
    </w:tblPr>
    <w:tcPr>
      <w:shd w:val="clear" w:color="auto" w:fill="E5F4D1" w:themeFill="accent4" w:themeFillTint="3F"/>
    </w:tcPr>
    <w:tblStylePr w:type="firstRow">
      <w:rPr>
        <w:b/>
        <w:bCs/>
      </w:rPr>
    </w:tblStylePr>
    <w:tblStylePr w:type="lastRow">
      <w:rPr>
        <w:b/>
        <w:bCs/>
      </w:rPr>
      <w:tblPr/>
      <w:tcPr>
        <w:tcBorders>
          <w:top w:val="single" w:sz="18" w:space="0" w:color="B3DD75" w:themeColor="accent4" w:themeTint="BF"/>
        </w:tcBorders>
      </w:tcPr>
    </w:tblStylePr>
    <w:tblStylePr w:type="firstCol">
      <w:rPr>
        <w:b/>
        <w:bCs/>
      </w:rPr>
    </w:tblStylePr>
    <w:tblStylePr w:type="lastCol">
      <w:rPr>
        <w:b/>
        <w:bCs/>
      </w:rPr>
    </w:tblStylePr>
    <w:tblStylePr w:type="band1Vert">
      <w:tblPr/>
      <w:tcPr>
        <w:shd w:val="clear" w:color="auto" w:fill="CCE8A3" w:themeFill="accent4" w:themeFillTint="7F"/>
      </w:tcPr>
    </w:tblStylePr>
    <w:tblStylePr w:type="band1Horz">
      <w:tblPr/>
      <w:tcPr>
        <w:shd w:val="clear" w:color="auto" w:fill="CCE8A3" w:themeFill="accent4" w:themeFillTint="7F"/>
      </w:tcPr>
    </w:tblStylePr>
  </w:style>
  <w:style w:type="table" w:styleId="MediumGrid1-Accent5">
    <w:name w:val="Medium Grid 1 Accent 5"/>
    <w:basedOn w:val="TableNormal"/>
    <w:uiPriority w:val="67"/>
    <w:semiHidden/>
    <w:unhideWhenUsed/>
    <w:rsid w:val="00B70530"/>
    <w:pPr>
      <w:spacing w:after="0" w:line="240" w:lineRule="auto"/>
    </w:pPr>
    <w:rPr>
      <w:rFonts w:eastAsiaTheme="minorEastAsia"/>
    </w:rPr>
    <w:tblPr>
      <w:tblStyleRowBandSize w:val="1"/>
      <w:tblStyleColBandSize w:val="1"/>
      <w:tblBorders>
        <w:top w:val="single" w:sz="8" w:space="0" w:color="FFDE54" w:themeColor="accent5" w:themeTint="BF"/>
        <w:left w:val="single" w:sz="8" w:space="0" w:color="FFDE54" w:themeColor="accent5" w:themeTint="BF"/>
        <w:bottom w:val="single" w:sz="8" w:space="0" w:color="FFDE54" w:themeColor="accent5" w:themeTint="BF"/>
        <w:right w:val="single" w:sz="8" w:space="0" w:color="FFDE54" w:themeColor="accent5" w:themeTint="BF"/>
        <w:insideH w:val="single" w:sz="8" w:space="0" w:color="FFDE54" w:themeColor="accent5" w:themeTint="BF"/>
        <w:insideV w:val="single" w:sz="8" w:space="0" w:color="FFDE54" w:themeColor="accent5" w:themeTint="BF"/>
      </w:tblBorders>
    </w:tblPr>
    <w:tcPr>
      <w:shd w:val="clear" w:color="auto" w:fill="FFF4C6" w:themeFill="accent5" w:themeFillTint="3F"/>
    </w:tcPr>
    <w:tblStylePr w:type="firstRow">
      <w:rPr>
        <w:b/>
        <w:bCs/>
      </w:rPr>
    </w:tblStylePr>
    <w:tblStylePr w:type="lastRow">
      <w:rPr>
        <w:b/>
        <w:bCs/>
      </w:rPr>
      <w:tblPr/>
      <w:tcPr>
        <w:tcBorders>
          <w:top w:val="single" w:sz="18" w:space="0" w:color="FFDE54" w:themeColor="accent5" w:themeTint="BF"/>
        </w:tcBorders>
      </w:tcPr>
    </w:tblStylePr>
    <w:tblStylePr w:type="firstCol">
      <w:rPr>
        <w:b/>
        <w:bCs/>
      </w:rPr>
    </w:tblStylePr>
    <w:tblStylePr w:type="lastCol">
      <w:rPr>
        <w:b/>
        <w:bCs/>
      </w:rPr>
    </w:tblStylePr>
    <w:tblStylePr w:type="band1Vert">
      <w:tblPr/>
      <w:tcPr>
        <w:shd w:val="clear" w:color="auto" w:fill="FFE98D" w:themeFill="accent5" w:themeFillTint="7F"/>
      </w:tcPr>
    </w:tblStylePr>
    <w:tblStylePr w:type="band1Horz">
      <w:tblPr/>
      <w:tcPr>
        <w:shd w:val="clear" w:color="auto" w:fill="FFE98D" w:themeFill="accent5" w:themeFillTint="7F"/>
      </w:tcPr>
    </w:tblStylePr>
  </w:style>
  <w:style w:type="table" w:styleId="MediumGrid1-Accent6">
    <w:name w:val="Medium Grid 1 Accent 6"/>
    <w:basedOn w:val="TableNormal"/>
    <w:uiPriority w:val="67"/>
    <w:semiHidden/>
    <w:unhideWhenUsed/>
    <w:rsid w:val="00B70530"/>
    <w:pPr>
      <w:spacing w:after="0" w:line="240" w:lineRule="auto"/>
    </w:pPr>
    <w:rPr>
      <w:rFonts w:eastAsiaTheme="minorEastAsia"/>
    </w:rPr>
    <w:tblPr>
      <w:tblStyleRowBandSize w:val="1"/>
      <w:tblStyleColBandSize w:val="1"/>
      <w:tblBorders>
        <w:top w:val="single" w:sz="8" w:space="0" w:color="FF8C45" w:themeColor="accent6" w:themeTint="BF"/>
        <w:left w:val="single" w:sz="8" w:space="0" w:color="FF8C45" w:themeColor="accent6" w:themeTint="BF"/>
        <w:bottom w:val="single" w:sz="8" w:space="0" w:color="FF8C45" w:themeColor="accent6" w:themeTint="BF"/>
        <w:right w:val="single" w:sz="8" w:space="0" w:color="FF8C45" w:themeColor="accent6" w:themeTint="BF"/>
        <w:insideH w:val="single" w:sz="8" w:space="0" w:color="FF8C45" w:themeColor="accent6" w:themeTint="BF"/>
        <w:insideV w:val="single" w:sz="8" w:space="0" w:color="FF8C45" w:themeColor="accent6" w:themeTint="BF"/>
      </w:tblBorders>
    </w:tblPr>
    <w:tcPr>
      <w:shd w:val="clear" w:color="auto" w:fill="FFD9C1" w:themeFill="accent6" w:themeFillTint="3F"/>
    </w:tcPr>
    <w:tblStylePr w:type="firstRow">
      <w:rPr>
        <w:b/>
        <w:bCs/>
      </w:rPr>
    </w:tblStylePr>
    <w:tblStylePr w:type="lastRow">
      <w:rPr>
        <w:b/>
        <w:bCs/>
      </w:rPr>
      <w:tblPr/>
      <w:tcPr>
        <w:tcBorders>
          <w:top w:val="single" w:sz="18" w:space="0" w:color="FF8C45" w:themeColor="accent6" w:themeTint="BF"/>
        </w:tcBorders>
      </w:tcPr>
    </w:tblStylePr>
    <w:tblStylePr w:type="firstCol">
      <w:rPr>
        <w:b/>
        <w:bCs/>
      </w:rPr>
    </w:tblStylePr>
    <w:tblStylePr w:type="lastCol">
      <w:rPr>
        <w:b/>
        <w:bCs/>
      </w:rPr>
    </w:tblStylePr>
    <w:tblStylePr w:type="band1Vert">
      <w:tblPr/>
      <w:tcPr>
        <w:shd w:val="clear" w:color="auto" w:fill="FFB283" w:themeFill="accent6" w:themeFillTint="7F"/>
      </w:tcPr>
    </w:tblStylePr>
    <w:tblStylePr w:type="band1Horz">
      <w:tblPr/>
      <w:tcPr>
        <w:shd w:val="clear" w:color="auto" w:fill="FFB283" w:themeFill="accent6" w:themeFillTint="7F"/>
      </w:tcPr>
    </w:tblStylePr>
  </w:style>
  <w:style w:type="table" w:styleId="MediumGrid2">
    <w:name w:val="Medium Grid 2"/>
    <w:basedOn w:val="TableNormal"/>
    <w:uiPriority w:val="68"/>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54FD" w:themeColor="accent1"/>
        <w:left w:val="single" w:sz="8" w:space="0" w:color="8254FD" w:themeColor="accent1"/>
        <w:bottom w:val="single" w:sz="8" w:space="0" w:color="8254FD" w:themeColor="accent1"/>
        <w:right w:val="single" w:sz="8" w:space="0" w:color="8254FD" w:themeColor="accent1"/>
        <w:insideH w:val="single" w:sz="8" w:space="0" w:color="8254FD" w:themeColor="accent1"/>
        <w:insideV w:val="single" w:sz="8" w:space="0" w:color="8254FD" w:themeColor="accent1"/>
      </w:tblBorders>
    </w:tblPr>
    <w:tcPr>
      <w:shd w:val="clear" w:color="auto" w:fill="DFD4FE" w:themeFill="accent1" w:themeFillTint="3F"/>
    </w:tcPr>
    <w:tblStylePr w:type="firstRow">
      <w:rPr>
        <w:b/>
        <w:bCs/>
        <w:color w:val="000000" w:themeColor="text1"/>
      </w:rPr>
      <w:tblPr/>
      <w:tcPr>
        <w:shd w:val="clear" w:color="auto" w:fill="F2EE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CFE" w:themeFill="accent1" w:themeFillTint="33"/>
      </w:tcPr>
    </w:tblStylePr>
    <w:tblStylePr w:type="band1Vert">
      <w:tblPr/>
      <w:tcPr>
        <w:shd w:val="clear" w:color="auto" w:fill="C0A9FE" w:themeFill="accent1" w:themeFillTint="7F"/>
      </w:tcPr>
    </w:tblStylePr>
    <w:tblStylePr w:type="band1Horz">
      <w:tblPr/>
      <w:tcPr>
        <w:tcBorders>
          <w:insideH w:val="single" w:sz="6" w:space="0" w:color="8254FD" w:themeColor="accent1"/>
          <w:insideV w:val="single" w:sz="6" w:space="0" w:color="8254FD" w:themeColor="accent1"/>
        </w:tcBorders>
        <w:shd w:val="clear" w:color="auto" w:fill="C0A9F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BFBF" w:themeColor="accent2"/>
        <w:left w:val="single" w:sz="8" w:space="0" w:color="03BFBF" w:themeColor="accent2"/>
        <w:bottom w:val="single" w:sz="8" w:space="0" w:color="03BFBF" w:themeColor="accent2"/>
        <w:right w:val="single" w:sz="8" w:space="0" w:color="03BFBF" w:themeColor="accent2"/>
        <w:insideH w:val="single" w:sz="8" w:space="0" w:color="03BFBF" w:themeColor="accent2"/>
        <w:insideV w:val="single" w:sz="8" w:space="0" w:color="03BFBF" w:themeColor="accent2"/>
      </w:tblBorders>
    </w:tblPr>
    <w:tcPr>
      <w:shd w:val="clear" w:color="auto" w:fill="B1FDFD" w:themeFill="accent2" w:themeFillTint="3F"/>
    </w:tcPr>
    <w:tblStylePr w:type="firstRow">
      <w:rPr>
        <w:b/>
        <w:bCs/>
        <w:color w:val="000000" w:themeColor="text1"/>
      </w:rPr>
      <w:tblPr/>
      <w:tcPr>
        <w:shd w:val="clear" w:color="auto" w:fill="E0FE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EFE" w:themeFill="accent2" w:themeFillTint="33"/>
      </w:tcPr>
    </w:tblStylePr>
    <w:tblStylePr w:type="band1Vert">
      <w:tblPr/>
      <w:tcPr>
        <w:shd w:val="clear" w:color="auto" w:fill="63FCFC" w:themeFill="accent2" w:themeFillTint="7F"/>
      </w:tcPr>
    </w:tblStylePr>
    <w:tblStylePr w:type="band1Horz">
      <w:tblPr/>
      <w:tcPr>
        <w:tcBorders>
          <w:insideH w:val="single" w:sz="6" w:space="0" w:color="03BFBF" w:themeColor="accent2"/>
          <w:insideV w:val="single" w:sz="6" w:space="0" w:color="03BFBF" w:themeColor="accent2"/>
        </w:tcBorders>
        <w:shd w:val="clear" w:color="auto" w:fill="63FCF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FF" w:themeColor="accent3"/>
        <w:left w:val="single" w:sz="8" w:space="0" w:color="0097FF" w:themeColor="accent3"/>
        <w:bottom w:val="single" w:sz="8" w:space="0" w:color="0097FF" w:themeColor="accent3"/>
        <w:right w:val="single" w:sz="8" w:space="0" w:color="0097FF" w:themeColor="accent3"/>
        <w:insideH w:val="single" w:sz="8" w:space="0" w:color="0097FF" w:themeColor="accent3"/>
        <w:insideV w:val="single" w:sz="8" w:space="0" w:color="0097FF" w:themeColor="accent3"/>
      </w:tblBorders>
    </w:tblPr>
    <w:tcPr>
      <w:shd w:val="clear" w:color="auto" w:fill="C0E5FF" w:themeFill="accent3" w:themeFillTint="3F"/>
    </w:tcPr>
    <w:tblStylePr w:type="firstRow">
      <w:rPr>
        <w:b/>
        <w:bCs/>
        <w:color w:val="000000" w:themeColor="text1"/>
      </w:rPr>
      <w:tblPr/>
      <w:tcPr>
        <w:shd w:val="clear" w:color="auto" w:fill="E6F4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AFF" w:themeFill="accent3" w:themeFillTint="33"/>
      </w:tcPr>
    </w:tblStylePr>
    <w:tblStylePr w:type="band1Vert">
      <w:tblPr/>
      <w:tcPr>
        <w:shd w:val="clear" w:color="auto" w:fill="80CBFF" w:themeFill="accent3" w:themeFillTint="7F"/>
      </w:tcPr>
    </w:tblStylePr>
    <w:tblStylePr w:type="band1Horz">
      <w:tblPr/>
      <w:tcPr>
        <w:tcBorders>
          <w:insideH w:val="single" w:sz="6" w:space="0" w:color="0097FF" w:themeColor="accent3"/>
          <w:insideV w:val="single" w:sz="6" w:space="0" w:color="0097FF" w:themeColor="accent3"/>
        </w:tcBorders>
        <w:shd w:val="clear" w:color="auto" w:fill="80C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D248" w:themeColor="accent4"/>
        <w:left w:val="single" w:sz="8" w:space="0" w:color="9AD248" w:themeColor="accent4"/>
        <w:bottom w:val="single" w:sz="8" w:space="0" w:color="9AD248" w:themeColor="accent4"/>
        <w:right w:val="single" w:sz="8" w:space="0" w:color="9AD248" w:themeColor="accent4"/>
        <w:insideH w:val="single" w:sz="8" w:space="0" w:color="9AD248" w:themeColor="accent4"/>
        <w:insideV w:val="single" w:sz="8" w:space="0" w:color="9AD248" w:themeColor="accent4"/>
      </w:tblBorders>
    </w:tblPr>
    <w:tcPr>
      <w:shd w:val="clear" w:color="auto" w:fill="E5F4D1" w:themeFill="accent4" w:themeFillTint="3F"/>
    </w:tcPr>
    <w:tblStylePr w:type="firstRow">
      <w:rPr>
        <w:b/>
        <w:bCs/>
        <w:color w:val="000000" w:themeColor="text1"/>
      </w:rPr>
      <w:tblPr/>
      <w:tcPr>
        <w:shd w:val="clear" w:color="auto" w:fill="F4FA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6DA" w:themeFill="accent4" w:themeFillTint="33"/>
      </w:tcPr>
    </w:tblStylePr>
    <w:tblStylePr w:type="band1Vert">
      <w:tblPr/>
      <w:tcPr>
        <w:shd w:val="clear" w:color="auto" w:fill="CCE8A3" w:themeFill="accent4" w:themeFillTint="7F"/>
      </w:tcPr>
    </w:tblStylePr>
    <w:tblStylePr w:type="band1Horz">
      <w:tblPr/>
      <w:tcPr>
        <w:tcBorders>
          <w:insideH w:val="single" w:sz="6" w:space="0" w:color="9AD248" w:themeColor="accent4"/>
          <w:insideV w:val="single" w:sz="6" w:space="0" w:color="9AD248" w:themeColor="accent4"/>
        </w:tcBorders>
        <w:shd w:val="clear" w:color="auto" w:fill="CCE8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41C" w:themeColor="accent5"/>
        <w:left w:val="single" w:sz="8" w:space="0" w:color="FFD41C" w:themeColor="accent5"/>
        <w:bottom w:val="single" w:sz="8" w:space="0" w:color="FFD41C" w:themeColor="accent5"/>
        <w:right w:val="single" w:sz="8" w:space="0" w:color="FFD41C" w:themeColor="accent5"/>
        <w:insideH w:val="single" w:sz="8" w:space="0" w:color="FFD41C" w:themeColor="accent5"/>
        <w:insideV w:val="single" w:sz="8" w:space="0" w:color="FFD41C" w:themeColor="accent5"/>
      </w:tblBorders>
    </w:tblPr>
    <w:tcPr>
      <w:shd w:val="clear" w:color="auto" w:fill="FFF4C6" w:themeFill="accent5" w:themeFillTint="3F"/>
    </w:tcPr>
    <w:tblStylePr w:type="firstRow">
      <w:rPr>
        <w:b/>
        <w:bCs/>
        <w:color w:val="000000" w:themeColor="text1"/>
      </w:rPr>
      <w:tblPr/>
      <w:tcPr>
        <w:shd w:val="clear" w:color="auto" w:fill="FFFA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1" w:themeFill="accent5" w:themeFillTint="33"/>
      </w:tcPr>
    </w:tblStylePr>
    <w:tblStylePr w:type="band1Vert">
      <w:tblPr/>
      <w:tcPr>
        <w:shd w:val="clear" w:color="auto" w:fill="FFE98D" w:themeFill="accent5" w:themeFillTint="7F"/>
      </w:tcPr>
    </w:tblStylePr>
    <w:tblStylePr w:type="band1Horz">
      <w:tblPr/>
      <w:tcPr>
        <w:tcBorders>
          <w:insideH w:val="single" w:sz="6" w:space="0" w:color="FFD41C" w:themeColor="accent5"/>
          <w:insideV w:val="single" w:sz="6" w:space="0" w:color="FFD41C" w:themeColor="accent5"/>
        </w:tcBorders>
        <w:shd w:val="clear" w:color="auto" w:fill="FFE98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707" w:themeColor="accent6"/>
        <w:left w:val="single" w:sz="8" w:space="0" w:color="FF6707" w:themeColor="accent6"/>
        <w:bottom w:val="single" w:sz="8" w:space="0" w:color="FF6707" w:themeColor="accent6"/>
        <w:right w:val="single" w:sz="8" w:space="0" w:color="FF6707" w:themeColor="accent6"/>
        <w:insideH w:val="single" w:sz="8" w:space="0" w:color="FF6707" w:themeColor="accent6"/>
        <w:insideV w:val="single" w:sz="8" w:space="0" w:color="FF6707" w:themeColor="accent6"/>
      </w:tblBorders>
    </w:tblPr>
    <w:tcPr>
      <w:shd w:val="clear" w:color="auto" w:fill="FFD9C1" w:themeFill="accent6" w:themeFillTint="3F"/>
    </w:tcPr>
    <w:tblStylePr w:type="firstRow">
      <w:rPr>
        <w:b/>
        <w:bCs/>
        <w:color w:val="000000" w:themeColor="text1"/>
      </w:rPr>
      <w:tblPr/>
      <w:tcPr>
        <w:shd w:val="clear" w:color="auto" w:fill="FFF0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0CD" w:themeFill="accent6" w:themeFillTint="33"/>
      </w:tcPr>
    </w:tblStylePr>
    <w:tblStylePr w:type="band1Vert">
      <w:tblPr/>
      <w:tcPr>
        <w:shd w:val="clear" w:color="auto" w:fill="FFB283" w:themeFill="accent6" w:themeFillTint="7F"/>
      </w:tcPr>
    </w:tblStylePr>
    <w:tblStylePr w:type="band1Horz">
      <w:tblPr/>
      <w:tcPr>
        <w:tcBorders>
          <w:insideH w:val="single" w:sz="6" w:space="0" w:color="FF6707" w:themeColor="accent6"/>
          <w:insideV w:val="single" w:sz="6" w:space="0" w:color="FF6707" w:themeColor="accent6"/>
        </w:tcBorders>
        <w:shd w:val="clear" w:color="auto" w:fill="FFB28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70530"/>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70530"/>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4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54F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54F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54F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54F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A9F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A9FE" w:themeFill="accent1" w:themeFillTint="7F"/>
      </w:tcPr>
    </w:tblStylePr>
  </w:style>
  <w:style w:type="table" w:styleId="MediumGrid3-Accent2">
    <w:name w:val="Medium Grid 3 Accent 2"/>
    <w:basedOn w:val="TableNormal"/>
    <w:uiPriority w:val="69"/>
    <w:semiHidden/>
    <w:unhideWhenUsed/>
    <w:rsid w:val="00B70530"/>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DF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BF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BF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BF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BF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FCF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FCFC" w:themeFill="accent2" w:themeFillTint="7F"/>
      </w:tcPr>
    </w:tblStylePr>
  </w:style>
  <w:style w:type="table" w:styleId="MediumGrid3-Accent3">
    <w:name w:val="Medium Grid 3 Accent 3"/>
    <w:basedOn w:val="TableNormal"/>
    <w:uiPriority w:val="69"/>
    <w:semiHidden/>
    <w:unhideWhenUsed/>
    <w:rsid w:val="00B70530"/>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C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CBFF" w:themeFill="accent3" w:themeFillTint="7F"/>
      </w:tcPr>
    </w:tblStylePr>
  </w:style>
  <w:style w:type="table" w:styleId="MediumGrid3-Accent4">
    <w:name w:val="Medium Grid 3 Accent 4"/>
    <w:basedOn w:val="TableNormal"/>
    <w:uiPriority w:val="69"/>
    <w:semiHidden/>
    <w:unhideWhenUsed/>
    <w:rsid w:val="00B70530"/>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4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D2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D2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D2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D2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8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8A3" w:themeFill="accent4" w:themeFillTint="7F"/>
      </w:tcPr>
    </w:tblStylePr>
  </w:style>
  <w:style w:type="table" w:styleId="MediumGrid3-Accent5">
    <w:name w:val="Medium Grid 3 Accent 5"/>
    <w:basedOn w:val="TableNormal"/>
    <w:uiPriority w:val="69"/>
    <w:semiHidden/>
    <w:unhideWhenUsed/>
    <w:rsid w:val="00B70530"/>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4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4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4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4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98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98D" w:themeFill="accent5" w:themeFillTint="7F"/>
      </w:tcPr>
    </w:tblStylePr>
  </w:style>
  <w:style w:type="table" w:styleId="MediumGrid3-Accent6">
    <w:name w:val="Medium Grid 3 Accent 6"/>
    <w:basedOn w:val="TableNormal"/>
    <w:uiPriority w:val="69"/>
    <w:semiHidden/>
    <w:unhideWhenUsed/>
    <w:rsid w:val="00B70530"/>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C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70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70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70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70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28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283" w:themeFill="accent6" w:themeFillTint="7F"/>
      </w:tcPr>
    </w:tblStylePr>
  </w:style>
  <w:style w:type="table" w:styleId="MediumList1">
    <w:name w:val="Medium List 1"/>
    <w:basedOn w:val="TableNormal"/>
    <w:uiPriority w:val="65"/>
    <w:semiHidden/>
    <w:unhideWhenUsed/>
    <w:rsid w:val="00B70530"/>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565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70530"/>
    <w:pPr>
      <w:spacing w:after="0" w:line="240" w:lineRule="auto"/>
    </w:pPr>
    <w:rPr>
      <w:rFonts w:eastAsiaTheme="minorEastAsia"/>
      <w:color w:val="000000" w:themeColor="text1"/>
    </w:rPr>
    <w:tblPr>
      <w:tblStyleRowBandSize w:val="1"/>
      <w:tblStyleColBandSize w:val="1"/>
      <w:tblBorders>
        <w:top w:val="single" w:sz="8" w:space="0" w:color="8254FD" w:themeColor="accent1"/>
        <w:bottom w:val="single" w:sz="8" w:space="0" w:color="8254FD" w:themeColor="accent1"/>
      </w:tblBorders>
    </w:tblPr>
    <w:tblStylePr w:type="firstRow">
      <w:rPr>
        <w:rFonts w:asciiTheme="majorHAnsi" w:eastAsiaTheme="majorEastAsia" w:hAnsiTheme="majorHAnsi" w:cstheme="majorBidi"/>
      </w:rPr>
      <w:tblPr/>
      <w:tcPr>
        <w:tcBorders>
          <w:top w:val="nil"/>
          <w:bottom w:val="single" w:sz="8" w:space="0" w:color="8254FD" w:themeColor="accent1"/>
        </w:tcBorders>
      </w:tcPr>
    </w:tblStylePr>
    <w:tblStylePr w:type="lastRow">
      <w:rPr>
        <w:b/>
        <w:bCs/>
        <w:color w:val="575656" w:themeColor="text2"/>
      </w:rPr>
      <w:tblPr/>
      <w:tcPr>
        <w:tcBorders>
          <w:top w:val="single" w:sz="8" w:space="0" w:color="8254FD" w:themeColor="accent1"/>
          <w:bottom w:val="single" w:sz="8" w:space="0" w:color="8254FD" w:themeColor="accent1"/>
        </w:tcBorders>
      </w:tcPr>
    </w:tblStylePr>
    <w:tblStylePr w:type="firstCol">
      <w:rPr>
        <w:b/>
        <w:bCs/>
      </w:rPr>
    </w:tblStylePr>
    <w:tblStylePr w:type="lastCol">
      <w:rPr>
        <w:b/>
        <w:bCs/>
      </w:rPr>
      <w:tblPr/>
      <w:tcPr>
        <w:tcBorders>
          <w:top w:val="single" w:sz="8" w:space="0" w:color="8254FD" w:themeColor="accent1"/>
          <w:bottom w:val="single" w:sz="8" w:space="0" w:color="8254FD" w:themeColor="accent1"/>
        </w:tcBorders>
      </w:tcPr>
    </w:tblStylePr>
    <w:tblStylePr w:type="band1Vert">
      <w:tblPr/>
      <w:tcPr>
        <w:shd w:val="clear" w:color="auto" w:fill="DFD4FE" w:themeFill="accent1" w:themeFillTint="3F"/>
      </w:tcPr>
    </w:tblStylePr>
    <w:tblStylePr w:type="band1Horz">
      <w:tblPr/>
      <w:tcPr>
        <w:shd w:val="clear" w:color="auto" w:fill="DFD4FE" w:themeFill="accent1" w:themeFillTint="3F"/>
      </w:tcPr>
    </w:tblStylePr>
  </w:style>
  <w:style w:type="table" w:styleId="MediumList1-Accent2">
    <w:name w:val="Medium List 1 Accent 2"/>
    <w:basedOn w:val="TableNormal"/>
    <w:uiPriority w:val="65"/>
    <w:semiHidden/>
    <w:unhideWhenUsed/>
    <w:rsid w:val="00B70530"/>
    <w:pPr>
      <w:spacing w:after="0" w:line="240" w:lineRule="auto"/>
    </w:pPr>
    <w:rPr>
      <w:rFonts w:eastAsiaTheme="minorEastAsia"/>
      <w:color w:val="000000" w:themeColor="text1"/>
    </w:rPr>
    <w:tblPr>
      <w:tblStyleRowBandSize w:val="1"/>
      <w:tblStyleColBandSize w:val="1"/>
      <w:tblBorders>
        <w:top w:val="single" w:sz="8" w:space="0" w:color="03BFBF" w:themeColor="accent2"/>
        <w:bottom w:val="single" w:sz="8" w:space="0" w:color="03BFBF" w:themeColor="accent2"/>
      </w:tblBorders>
    </w:tblPr>
    <w:tblStylePr w:type="firstRow">
      <w:rPr>
        <w:rFonts w:asciiTheme="majorHAnsi" w:eastAsiaTheme="majorEastAsia" w:hAnsiTheme="majorHAnsi" w:cstheme="majorBidi"/>
      </w:rPr>
      <w:tblPr/>
      <w:tcPr>
        <w:tcBorders>
          <w:top w:val="nil"/>
          <w:bottom w:val="single" w:sz="8" w:space="0" w:color="03BFBF" w:themeColor="accent2"/>
        </w:tcBorders>
      </w:tcPr>
    </w:tblStylePr>
    <w:tblStylePr w:type="lastRow">
      <w:rPr>
        <w:b/>
        <w:bCs/>
        <w:color w:val="575656" w:themeColor="text2"/>
      </w:rPr>
      <w:tblPr/>
      <w:tcPr>
        <w:tcBorders>
          <w:top w:val="single" w:sz="8" w:space="0" w:color="03BFBF" w:themeColor="accent2"/>
          <w:bottom w:val="single" w:sz="8" w:space="0" w:color="03BFBF" w:themeColor="accent2"/>
        </w:tcBorders>
      </w:tcPr>
    </w:tblStylePr>
    <w:tblStylePr w:type="firstCol">
      <w:rPr>
        <w:b/>
        <w:bCs/>
      </w:rPr>
    </w:tblStylePr>
    <w:tblStylePr w:type="lastCol">
      <w:rPr>
        <w:b/>
        <w:bCs/>
      </w:rPr>
      <w:tblPr/>
      <w:tcPr>
        <w:tcBorders>
          <w:top w:val="single" w:sz="8" w:space="0" w:color="03BFBF" w:themeColor="accent2"/>
          <w:bottom w:val="single" w:sz="8" w:space="0" w:color="03BFBF" w:themeColor="accent2"/>
        </w:tcBorders>
      </w:tcPr>
    </w:tblStylePr>
    <w:tblStylePr w:type="band1Vert">
      <w:tblPr/>
      <w:tcPr>
        <w:shd w:val="clear" w:color="auto" w:fill="B1FDFD" w:themeFill="accent2" w:themeFillTint="3F"/>
      </w:tcPr>
    </w:tblStylePr>
    <w:tblStylePr w:type="band1Horz">
      <w:tblPr/>
      <w:tcPr>
        <w:shd w:val="clear" w:color="auto" w:fill="B1FDFD" w:themeFill="accent2" w:themeFillTint="3F"/>
      </w:tcPr>
    </w:tblStylePr>
  </w:style>
  <w:style w:type="table" w:styleId="MediumList1-Accent3">
    <w:name w:val="Medium List 1 Accent 3"/>
    <w:basedOn w:val="TableNormal"/>
    <w:uiPriority w:val="65"/>
    <w:semiHidden/>
    <w:unhideWhenUsed/>
    <w:rsid w:val="00B70530"/>
    <w:pPr>
      <w:spacing w:after="0" w:line="240" w:lineRule="auto"/>
    </w:pPr>
    <w:rPr>
      <w:rFonts w:eastAsiaTheme="minorEastAsia"/>
      <w:color w:val="000000" w:themeColor="text1"/>
    </w:rPr>
    <w:tblPr>
      <w:tblStyleRowBandSize w:val="1"/>
      <w:tblStyleColBandSize w:val="1"/>
      <w:tblBorders>
        <w:top w:val="single" w:sz="8" w:space="0" w:color="0097FF" w:themeColor="accent3"/>
        <w:bottom w:val="single" w:sz="8" w:space="0" w:color="0097FF" w:themeColor="accent3"/>
      </w:tblBorders>
    </w:tblPr>
    <w:tblStylePr w:type="firstRow">
      <w:rPr>
        <w:rFonts w:asciiTheme="majorHAnsi" w:eastAsiaTheme="majorEastAsia" w:hAnsiTheme="majorHAnsi" w:cstheme="majorBidi"/>
      </w:rPr>
      <w:tblPr/>
      <w:tcPr>
        <w:tcBorders>
          <w:top w:val="nil"/>
          <w:bottom w:val="single" w:sz="8" w:space="0" w:color="0097FF" w:themeColor="accent3"/>
        </w:tcBorders>
      </w:tcPr>
    </w:tblStylePr>
    <w:tblStylePr w:type="lastRow">
      <w:rPr>
        <w:b/>
        <w:bCs/>
        <w:color w:val="575656" w:themeColor="text2"/>
      </w:rPr>
      <w:tblPr/>
      <w:tcPr>
        <w:tcBorders>
          <w:top w:val="single" w:sz="8" w:space="0" w:color="0097FF" w:themeColor="accent3"/>
          <w:bottom w:val="single" w:sz="8" w:space="0" w:color="0097FF" w:themeColor="accent3"/>
        </w:tcBorders>
      </w:tcPr>
    </w:tblStylePr>
    <w:tblStylePr w:type="firstCol">
      <w:rPr>
        <w:b/>
        <w:bCs/>
      </w:rPr>
    </w:tblStylePr>
    <w:tblStylePr w:type="lastCol">
      <w:rPr>
        <w:b/>
        <w:bCs/>
      </w:rPr>
      <w:tblPr/>
      <w:tcPr>
        <w:tcBorders>
          <w:top w:val="single" w:sz="8" w:space="0" w:color="0097FF" w:themeColor="accent3"/>
          <w:bottom w:val="single" w:sz="8" w:space="0" w:color="0097FF" w:themeColor="accent3"/>
        </w:tcBorders>
      </w:tcPr>
    </w:tblStylePr>
    <w:tblStylePr w:type="band1Vert">
      <w:tblPr/>
      <w:tcPr>
        <w:shd w:val="clear" w:color="auto" w:fill="C0E5FF" w:themeFill="accent3" w:themeFillTint="3F"/>
      </w:tcPr>
    </w:tblStylePr>
    <w:tblStylePr w:type="band1Horz">
      <w:tblPr/>
      <w:tcPr>
        <w:shd w:val="clear" w:color="auto" w:fill="C0E5FF" w:themeFill="accent3" w:themeFillTint="3F"/>
      </w:tcPr>
    </w:tblStylePr>
  </w:style>
  <w:style w:type="table" w:styleId="MediumList1-Accent4">
    <w:name w:val="Medium List 1 Accent 4"/>
    <w:basedOn w:val="TableNormal"/>
    <w:uiPriority w:val="65"/>
    <w:semiHidden/>
    <w:unhideWhenUsed/>
    <w:rsid w:val="00B70530"/>
    <w:pPr>
      <w:spacing w:after="0" w:line="240" w:lineRule="auto"/>
    </w:pPr>
    <w:rPr>
      <w:rFonts w:eastAsiaTheme="minorEastAsia"/>
      <w:color w:val="000000" w:themeColor="text1"/>
    </w:rPr>
    <w:tblPr>
      <w:tblStyleRowBandSize w:val="1"/>
      <w:tblStyleColBandSize w:val="1"/>
      <w:tblBorders>
        <w:top w:val="single" w:sz="8" w:space="0" w:color="9AD248" w:themeColor="accent4"/>
        <w:bottom w:val="single" w:sz="8" w:space="0" w:color="9AD248" w:themeColor="accent4"/>
      </w:tblBorders>
    </w:tblPr>
    <w:tblStylePr w:type="firstRow">
      <w:rPr>
        <w:rFonts w:asciiTheme="majorHAnsi" w:eastAsiaTheme="majorEastAsia" w:hAnsiTheme="majorHAnsi" w:cstheme="majorBidi"/>
      </w:rPr>
      <w:tblPr/>
      <w:tcPr>
        <w:tcBorders>
          <w:top w:val="nil"/>
          <w:bottom w:val="single" w:sz="8" w:space="0" w:color="9AD248" w:themeColor="accent4"/>
        </w:tcBorders>
      </w:tcPr>
    </w:tblStylePr>
    <w:tblStylePr w:type="lastRow">
      <w:rPr>
        <w:b/>
        <w:bCs/>
        <w:color w:val="575656" w:themeColor="text2"/>
      </w:rPr>
      <w:tblPr/>
      <w:tcPr>
        <w:tcBorders>
          <w:top w:val="single" w:sz="8" w:space="0" w:color="9AD248" w:themeColor="accent4"/>
          <w:bottom w:val="single" w:sz="8" w:space="0" w:color="9AD248" w:themeColor="accent4"/>
        </w:tcBorders>
      </w:tcPr>
    </w:tblStylePr>
    <w:tblStylePr w:type="firstCol">
      <w:rPr>
        <w:b/>
        <w:bCs/>
      </w:rPr>
    </w:tblStylePr>
    <w:tblStylePr w:type="lastCol">
      <w:rPr>
        <w:b/>
        <w:bCs/>
      </w:rPr>
      <w:tblPr/>
      <w:tcPr>
        <w:tcBorders>
          <w:top w:val="single" w:sz="8" w:space="0" w:color="9AD248" w:themeColor="accent4"/>
          <w:bottom w:val="single" w:sz="8" w:space="0" w:color="9AD248" w:themeColor="accent4"/>
        </w:tcBorders>
      </w:tcPr>
    </w:tblStylePr>
    <w:tblStylePr w:type="band1Vert">
      <w:tblPr/>
      <w:tcPr>
        <w:shd w:val="clear" w:color="auto" w:fill="E5F4D1" w:themeFill="accent4" w:themeFillTint="3F"/>
      </w:tcPr>
    </w:tblStylePr>
    <w:tblStylePr w:type="band1Horz">
      <w:tblPr/>
      <w:tcPr>
        <w:shd w:val="clear" w:color="auto" w:fill="E5F4D1" w:themeFill="accent4" w:themeFillTint="3F"/>
      </w:tcPr>
    </w:tblStylePr>
  </w:style>
  <w:style w:type="table" w:styleId="MediumList1-Accent5">
    <w:name w:val="Medium List 1 Accent 5"/>
    <w:basedOn w:val="TableNormal"/>
    <w:uiPriority w:val="65"/>
    <w:semiHidden/>
    <w:unhideWhenUsed/>
    <w:rsid w:val="00B70530"/>
    <w:pPr>
      <w:spacing w:after="0" w:line="240" w:lineRule="auto"/>
    </w:pPr>
    <w:rPr>
      <w:rFonts w:eastAsiaTheme="minorEastAsia"/>
      <w:color w:val="000000" w:themeColor="text1"/>
    </w:rPr>
    <w:tblPr>
      <w:tblStyleRowBandSize w:val="1"/>
      <w:tblStyleColBandSize w:val="1"/>
      <w:tblBorders>
        <w:top w:val="single" w:sz="8" w:space="0" w:color="FFD41C" w:themeColor="accent5"/>
        <w:bottom w:val="single" w:sz="8" w:space="0" w:color="FFD41C" w:themeColor="accent5"/>
      </w:tblBorders>
    </w:tblPr>
    <w:tblStylePr w:type="firstRow">
      <w:rPr>
        <w:rFonts w:asciiTheme="majorHAnsi" w:eastAsiaTheme="majorEastAsia" w:hAnsiTheme="majorHAnsi" w:cstheme="majorBidi"/>
      </w:rPr>
      <w:tblPr/>
      <w:tcPr>
        <w:tcBorders>
          <w:top w:val="nil"/>
          <w:bottom w:val="single" w:sz="8" w:space="0" w:color="FFD41C" w:themeColor="accent5"/>
        </w:tcBorders>
      </w:tcPr>
    </w:tblStylePr>
    <w:tblStylePr w:type="lastRow">
      <w:rPr>
        <w:b/>
        <w:bCs/>
        <w:color w:val="575656" w:themeColor="text2"/>
      </w:rPr>
      <w:tblPr/>
      <w:tcPr>
        <w:tcBorders>
          <w:top w:val="single" w:sz="8" w:space="0" w:color="FFD41C" w:themeColor="accent5"/>
          <w:bottom w:val="single" w:sz="8" w:space="0" w:color="FFD41C" w:themeColor="accent5"/>
        </w:tcBorders>
      </w:tcPr>
    </w:tblStylePr>
    <w:tblStylePr w:type="firstCol">
      <w:rPr>
        <w:b/>
        <w:bCs/>
      </w:rPr>
    </w:tblStylePr>
    <w:tblStylePr w:type="lastCol">
      <w:rPr>
        <w:b/>
        <w:bCs/>
      </w:rPr>
      <w:tblPr/>
      <w:tcPr>
        <w:tcBorders>
          <w:top w:val="single" w:sz="8" w:space="0" w:color="FFD41C" w:themeColor="accent5"/>
          <w:bottom w:val="single" w:sz="8" w:space="0" w:color="FFD41C" w:themeColor="accent5"/>
        </w:tcBorders>
      </w:tcPr>
    </w:tblStylePr>
    <w:tblStylePr w:type="band1Vert">
      <w:tblPr/>
      <w:tcPr>
        <w:shd w:val="clear" w:color="auto" w:fill="FFF4C6" w:themeFill="accent5" w:themeFillTint="3F"/>
      </w:tcPr>
    </w:tblStylePr>
    <w:tblStylePr w:type="band1Horz">
      <w:tblPr/>
      <w:tcPr>
        <w:shd w:val="clear" w:color="auto" w:fill="FFF4C6" w:themeFill="accent5" w:themeFillTint="3F"/>
      </w:tcPr>
    </w:tblStylePr>
  </w:style>
  <w:style w:type="table" w:styleId="MediumList1-Accent6">
    <w:name w:val="Medium List 1 Accent 6"/>
    <w:basedOn w:val="TableNormal"/>
    <w:uiPriority w:val="65"/>
    <w:semiHidden/>
    <w:unhideWhenUsed/>
    <w:rsid w:val="00B70530"/>
    <w:pPr>
      <w:spacing w:after="0" w:line="240" w:lineRule="auto"/>
    </w:pPr>
    <w:rPr>
      <w:rFonts w:eastAsiaTheme="minorEastAsia"/>
      <w:color w:val="000000" w:themeColor="text1"/>
    </w:rPr>
    <w:tblPr>
      <w:tblStyleRowBandSize w:val="1"/>
      <w:tblStyleColBandSize w:val="1"/>
      <w:tblBorders>
        <w:top w:val="single" w:sz="8" w:space="0" w:color="FF6707" w:themeColor="accent6"/>
        <w:bottom w:val="single" w:sz="8" w:space="0" w:color="FF6707" w:themeColor="accent6"/>
      </w:tblBorders>
    </w:tblPr>
    <w:tblStylePr w:type="firstRow">
      <w:rPr>
        <w:rFonts w:asciiTheme="majorHAnsi" w:eastAsiaTheme="majorEastAsia" w:hAnsiTheme="majorHAnsi" w:cstheme="majorBidi"/>
      </w:rPr>
      <w:tblPr/>
      <w:tcPr>
        <w:tcBorders>
          <w:top w:val="nil"/>
          <w:bottom w:val="single" w:sz="8" w:space="0" w:color="FF6707" w:themeColor="accent6"/>
        </w:tcBorders>
      </w:tcPr>
    </w:tblStylePr>
    <w:tblStylePr w:type="lastRow">
      <w:rPr>
        <w:b/>
        <w:bCs/>
        <w:color w:val="575656" w:themeColor="text2"/>
      </w:rPr>
      <w:tblPr/>
      <w:tcPr>
        <w:tcBorders>
          <w:top w:val="single" w:sz="8" w:space="0" w:color="FF6707" w:themeColor="accent6"/>
          <w:bottom w:val="single" w:sz="8" w:space="0" w:color="FF6707" w:themeColor="accent6"/>
        </w:tcBorders>
      </w:tcPr>
    </w:tblStylePr>
    <w:tblStylePr w:type="firstCol">
      <w:rPr>
        <w:b/>
        <w:bCs/>
      </w:rPr>
    </w:tblStylePr>
    <w:tblStylePr w:type="lastCol">
      <w:rPr>
        <w:b/>
        <w:bCs/>
      </w:rPr>
      <w:tblPr/>
      <w:tcPr>
        <w:tcBorders>
          <w:top w:val="single" w:sz="8" w:space="0" w:color="FF6707" w:themeColor="accent6"/>
          <w:bottom w:val="single" w:sz="8" w:space="0" w:color="FF6707" w:themeColor="accent6"/>
        </w:tcBorders>
      </w:tcPr>
    </w:tblStylePr>
    <w:tblStylePr w:type="band1Vert">
      <w:tblPr/>
      <w:tcPr>
        <w:shd w:val="clear" w:color="auto" w:fill="FFD9C1" w:themeFill="accent6" w:themeFillTint="3F"/>
      </w:tcPr>
    </w:tblStylePr>
    <w:tblStylePr w:type="band1Horz">
      <w:tblPr/>
      <w:tcPr>
        <w:shd w:val="clear" w:color="auto" w:fill="FFD9C1" w:themeFill="accent6" w:themeFillTint="3F"/>
      </w:tcPr>
    </w:tblStylePr>
  </w:style>
  <w:style w:type="table" w:styleId="MediumList2">
    <w:name w:val="Medium List 2"/>
    <w:basedOn w:val="TableNormal"/>
    <w:uiPriority w:val="66"/>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54FD" w:themeColor="accent1"/>
        <w:left w:val="single" w:sz="8" w:space="0" w:color="8254FD" w:themeColor="accent1"/>
        <w:bottom w:val="single" w:sz="8" w:space="0" w:color="8254FD" w:themeColor="accent1"/>
        <w:right w:val="single" w:sz="8" w:space="0" w:color="8254FD" w:themeColor="accent1"/>
      </w:tblBorders>
    </w:tblPr>
    <w:tblStylePr w:type="firstRow">
      <w:rPr>
        <w:sz w:val="24"/>
        <w:szCs w:val="24"/>
      </w:rPr>
      <w:tblPr/>
      <w:tcPr>
        <w:tcBorders>
          <w:top w:val="nil"/>
          <w:left w:val="nil"/>
          <w:bottom w:val="single" w:sz="24" w:space="0" w:color="8254FD" w:themeColor="accent1"/>
          <w:right w:val="nil"/>
          <w:insideH w:val="nil"/>
          <w:insideV w:val="nil"/>
        </w:tcBorders>
        <w:shd w:val="clear" w:color="auto" w:fill="FFFFFF" w:themeFill="background1"/>
      </w:tcPr>
    </w:tblStylePr>
    <w:tblStylePr w:type="lastRow">
      <w:tblPr/>
      <w:tcPr>
        <w:tcBorders>
          <w:top w:val="single" w:sz="8" w:space="0" w:color="8254F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54FD" w:themeColor="accent1"/>
          <w:insideH w:val="nil"/>
          <w:insideV w:val="nil"/>
        </w:tcBorders>
        <w:shd w:val="clear" w:color="auto" w:fill="FFFFFF" w:themeFill="background1"/>
      </w:tcPr>
    </w:tblStylePr>
    <w:tblStylePr w:type="lastCol">
      <w:tblPr/>
      <w:tcPr>
        <w:tcBorders>
          <w:top w:val="nil"/>
          <w:left w:val="single" w:sz="8" w:space="0" w:color="8254F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4FE" w:themeFill="accent1" w:themeFillTint="3F"/>
      </w:tcPr>
    </w:tblStylePr>
    <w:tblStylePr w:type="band1Horz">
      <w:tblPr/>
      <w:tcPr>
        <w:tcBorders>
          <w:top w:val="nil"/>
          <w:bottom w:val="nil"/>
          <w:insideH w:val="nil"/>
          <w:insideV w:val="nil"/>
        </w:tcBorders>
        <w:shd w:val="clear" w:color="auto" w:fill="DFD4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BFBF" w:themeColor="accent2"/>
        <w:left w:val="single" w:sz="8" w:space="0" w:color="03BFBF" w:themeColor="accent2"/>
        <w:bottom w:val="single" w:sz="8" w:space="0" w:color="03BFBF" w:themeColor="accent2"/>
        <w:right w:val="single" w:sz="8" w:space="0" w:color="03BFBF" w:themeColor="accent2"/>
      </w:tblBorders>
    </w:tblPr>
    <w:tblStylePr w:type="firstRow">
      <w:rPr>
        <w:sz w:val="24"/>
        <w:szCs w:val="24"/>
      </w:rPr>
      <w:tblPr/>
      <w:tcPr>
        <w:tcBorders>
          <w:top w:val="nil"/>
          <w:left w:val="nil"/>
          <w:bottom w:val="single" w:sz="24" w:space="0" w:color="03BFBF" w:themeColor="accent2"/>
          <w:right w:val="nil"/>
          <w:insideH w:val="nil"/>
          <w:insideV w:val="nil"/>
        </w:tcBorders>
        <w:shd w:val="clear" w:color="auto" w:fill="FFFFFF" w:themeFill="background1"/>
      </w:tcPr>
    </w:tblStylePr>
    <w:tblStylePr w:type="lastRow">
      <w:tblPr/>
      <w:tcPr>
        <w:tcBorders>
          <w:top w:val="single" w:sz="8" w:space="0" w:color="03BFB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BFBF" w:themeColor="accent2"/>
          <w:insideH w:val="nil"/>
          <w:insideV w:val="nil"/>
        </w:tcBorders>
        <w:shd w:val="clear" w:color="auto" w:fill="FFFFFF" w:themeFill="background1"/>
      </w:tcPr>
    </w:tblStylePr>
    <w:tblStylePr w:type="lastCol">
      <w:tblPr/>
      <w:tcPr>
        <w:tcBorders>
          <w:top w:val="nil"/>
          <w:left w:val="single" w:sz="8" w:space="0" w:color="03BF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DFD" w:themeFill="accent2" w:themeFillTint="3F"/>
      </w:tcPr>
    </w:tblStylePr>
    <w:tblStylePr w:type="band1Horz">
      <w:tblPr/>
      <w:tcPr>
        <w:tcBorders>
          <w:top w:val="nil"/>
          <w:bottom w:val="nil"/>
          <w:insideH w:val="nil"/>
          <w:insideV w:val="nil"/>
        </w:tcBorders>
        <w:shd w:val="clear" w:color="auto" w:fill="B1FDF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FF" w:themeColor="accent3"/>
        <w:left w:val="single" w:sz="8" w:space="0" w:color="0097FF" w:themeColor="accent3"/>
        <w:bottom w:val="single" w:sz="8" w:space="0" w:color="0097FF" w:themeColor="accent3"/>
        <w:right w:val="single" w:sz="8" w:space="0" w:color="0097FF" w:themeColor="accent3"/>
      </w:tblBorders>
    </w:tblPr>
    <w:tblStylePr w:type="firstRow">
      <w:rPr>
        <w:sz w:val="24"/>
        <w:szCs w:val="24"/>
      </w:rPr>
      <w:tblPr/>
      <w:tcPr>
        <w:tcBorders>
          <w:top w:val="nil"/>
          <w:left w:val="nil"/>
          <w:bottom w:val="single" w:sz="24" w:space="0" w:color="0097FF" w:themeColor="accent3"/>
          <w:right w:val="nil"/>
          <w:insideH w:val="nil"/>
          <w:insideV w:val="nil"/>
        </w:tcBorders>
        <w:shd w:val="clear" w:color="auto" w:fill="FFFFFF" w:themeFill="background1"/>
      </w:tcPr>
    </w:tblStylePr>
    <w:tblStylePr w:type="lastRow">
      <w:tblPr/>
      <w:tcPr>
        <w:tcBorders>
          <w:top w:val="single" w:sz="8" w:space="0" w:color="0097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FF" w:themeColor="accent3"/>
          <w:insideH w:val="nil"/>
          <w:insideV w:val="nil"/>
        </w:tcBorders>
        <w:shd w:val="clear" w:color="auto" w:fill="FFFFFF" w:themeFill="background1"/>
      </w:tcPr>
    </w:tblStylePr>
    <w:tblStylePr w:type="lastCol">
      <w:tblPr/>
      <w:tcPr>
        <w:tcBorders>
          <w:top w:val="nil"/>
          <w:left w:val="single" w:sz="8" w:space="0" w:color="0097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5FF" w:themeFill="accent3" w:themeFillTint="3F"/>
      </w:tcPr>
    </w:tblStylePr>
    <w:tblStylePr w:type="band1Horz">
      <w:tblPr/>
      <w:tcPr>
        <w:tcBorders>
          <w:top w:val="nil"/>
          <w:bottom w:val="nil"/>
          <w:insideH w:val="nil"/>
          <w:insideV w:val="nil"/>
        </w:tcBorders>
        <w:shd w:val="clear" w:color="auto" w:fill="C0E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D248" w:themeColor="accent4"/>
        <w:left w:val="single" w:sz="8" w:space="0" w:color="9AD248" w:themeColor="accent4"/>
        <w:bottom w:val="single" w:sz="8" w:space="0" w:color="9AD248" w:themeColor="accent4"/>
        <w:right w:val="single" w:sz="8" w:space="0" w:color="9AD248" w:themeColor="accent4"/>
      </w:tblBorders>
    </w:tblPr>
    <w:tblStylePr w:type="firstRow">
      <w:rPr>
        <w:sz w:val="24"/>
        <w:szCs w:val="24"/>
      </w:rPr>
      <w:tblPr/>
      <w:tcPr>
        <w:tcBorders>
          <w:top w:val="nil"/>
          <w:left w:val="nil"/>
          <w:bottom w:val="single" w:sz="24" w:space="0" w:color="9AD248" w:themeColor="accent4"/>
          <w:right w:val="nil"/>
          <w:insideH w:val="nil"/>
          <w:insideV w:val="nil"/>
        </w:tcBorders>
        <w:shd w:val="clear" w:color="auto" w:fill="FFFFFF" w:themeFill="background1"/>
      </w:tcPr>
    </w:tblStylePr>
    <w:tblStylePr w:type="lastRow">
      <w:tblPr/>
      <w:tcPr>
        <w:tcBorders>
          <w:top w:val="single" w:sz="8" w:space="0" w:color="9AD2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D248" w:themeColor="accent4"/>
          <w:insideH w:val="nil"/>
          <w:insideV w:val="nil"/>
        </w:tcBorders>
        <w:shd w:val="clear" w:color="auto" w:fill="FFFFFF" w:themeFill="background1"/>
      </w:tcPr>
    </w:tblStylePr>
    <w:tblStylePr w:type="lastCol">
      <w:tblPr/>
      <w:tcPr>
        <w:tcBorders>
          <w:top w:val="nil"/>
          <w:left w:val="single" w:sz="8" w:space="0" w:color="9AD2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4D1" w:themeFill="accent4" w:themeFillTint="3F"/>
      </w:tcPr>
    </w:tblStylePr>
    <w:tblStylePr w:type="band1Horz">
      <w:tblPr/>
      <w:tcPr>
        <w:tcBorders>
          <w:top w:val="nil"/>
          <w:bottom w:val="nil"/>
          <w:insideH w:val="nil"/>
          <w:insideV w:val="nil"/>
        </w:tcBorders>
        <w:shd w:val="clear" w:color="auto" w:fill="E5F4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41C" w:themeColor="accent5"/>
        <w:left w:val="single" w:sz="8" w:space="0" w:color="FFD41C" w:themeColor="accent5"/>
        <w:bottom w:val="single" w:sz="8" w:space="0" w:color="FFD41C" w:themeColor="accent5"/>
        <w:right w:val="single" w:sz="8" w:space="0" w:color="FFD41C" w:themeColor="accent5"/>
      </w:tblBorders>
    </w:tblPr>
    <w:tblStylePr w:type="firstRow">
      <w:rPr>
        <w:sz w:val="24"/>
        <w:szCs w:val="24"/>
      </w:rPr>
      <w:tblPr/>
      <w:tcPr>
        <w:tcBorders>
          <w:top w:val="nil"/>
          <w:left w:val="nil"/>
          <w:bottom w:val="single" w:sz="24" w:space="0" w:color="FFD41C" w:themeColor="accent5"/>
          <w:right w:val="nil"/>
          <w:insideH w:val="nil"/>
          <w:insideV w:val="nil"/>
        </w:tcBorders>
        <w:shd w:val="clear" w:color="auto" w:fill="FFFFFF" w:themeFill="background1"/>
      </w:tcPr>
    </w:tblStylePr>
    <w:tblStylePr w:type="lastRow">
      <w:tblPr/>
      <w:tcPr>
        <w:tcBorders>
          <w:top w:val="single" w:sz="8" w:space="0" w:color="FFD41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41C" w:themeColor="accent5"/>
          <w:insideH w:val="nil"/>
          <w:insideV w:val="nil"/>
        </w:tcBorders>
        <w:shd w:val="clear" w:color="auto" w:fill="FFFFFF" w:themeFill="background1"/>
      </w:tcPr>
    </w:tblStylePr>
    <w:tblStylePr w:type="lastCol">
      <w:tblPr/>
      <w:tcPr>
        <w:tcBorders>
          <w:top w:val="nil"/>
          <w:left w:val="single" w:sz="8" w:space="0" w:color="FFD4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C6" w:themeFill="accent5" w:themeFillTint="3F"/>
      </w:tcPr>
    </w:tblStylePr>
    <w:tblStylePr w:type="band1Horz">
      <w:tblPr/>
      <w:tcPr>
        <w:tcBorders>
          <w:top w:val="nil"/>
          <w:bottom w:val="nil"/>
          <w:insideH w:val="nil"/>
          <w:insideV w:val="nil"/>
        </w:tcBorders>
        <w:shd w:val="clear" w:color="auto" w:fill="FFF4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705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707" w:themeColor="accent6"/>
        <w:left w:val="single" w:sz="8" w:space="0" w:color="FF6707" w:themeColor="accent6"/>
        <w:bottom w:val="single" w:sz="8" w:space="0" w:color="FF6707" w:themeColor="accent6"/>
        <w:right w:val="single" w:sz="8" w:space="0" w:color="FF6707" w:themeColor="accent6"/>
      </w:tblBorders>
    </w:tblPr>
    <w:tblStylePr w:type="firstRow">
      <w:rPr>
        <w:sz w:val="24"/>
        <w:szCs w:val="24"/>
      </w:rPr>
      <w:tblPr/>
      <w:tcPr>
        <w:tcBorders>
          <w:top w:val="nil"/>
          <w:left w:val="nil"/>
          <w:bottom w:val="single" w:sz="24" w:space="0" w:color="FF6707" w:themeColor="accent6"/>
          <w:right w:val="nil"/>
          <w:insideH w:val="nil"/>
          <w:insideV w:val="nil"/>
        </w:tcBorders>
        <w:shd w:val="clear" w:color="auto" w:fill="FFFFFF" w:themeFill="background1"/>
      </w:tcPr>
    </w:tblStylePr>
    <w:tblStylePr w:type="lastRow">
      <w:tblPr/>
      <w:tcPr>
        <w:tcBorders>
          <w:top w:val="single" w:sz="8" w:space="0" w:color="FF670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707" w:themeColor="accent6"/>
          <w:insideH w:val="nil"/>
          <w:insideV w:val="nil"/>
        </w:tcBorders>
        <w:shd w:val="clear" w:color="auto" w:fill="FFFFFF" w:themeFill="background1"/>
      </w:tcPr>
    </w:tblStylePr>
    <w:tblStylePr w:type="lastCol">
      <w:tblPr/>
      <w:tcPr>
        <w:tcBorders>
          <w:top w:val="nil"/>
          <w:left w:val="single" w:sz="8" w:space="0" w:color="FF670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1" w:themeFill="accent6" w:themeFillTint="3F"/>
      </w:tcPr>
    </w:tblStylePr>
    <w:tblStylePr w:type="band1Horz">
      <w:tblPr/>
      <w:tcPr>
        <w:tcBorders>
          <w:top w:val="nil"/>
          <w:bottom w:val="nil"/>
          <w:insideH w:val="nil"/>
          <w:insideV w:val="nil"/>
        </w:tcBorders>
        <w:shd w:val="clear" w:color="auto" w:fill="FFD9C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70530"/>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70530"/>
    <w:pPr>
      <w:spacing w:after="0" w:line="240" w:lineRule="auto"/>
    </w:pPr>
    <w:rPr>
      <w:rFonts w:eastAsiaTheme="minorEastAsia"/>
    </w:rPr>
    <w:tblPr>
      <w:tblStyleRowBandSize w:val="1"/>
      <w:tblStyleColBandSize w:val="1"/>
      <w:tblBorders>
        <w:top w:val="single" w:sz="8" w:space="0" w:color="A17EFD" w:themeColor="accent1" w:themeTint="BF"/>
        <w:left w:val="single" w:sz="8" w:space="0" w:color="A17EFD" w:themeColor="accent1" w:themeTint="BF"/>
        <w:bottom w:val="single" w:sz="8" w:space="0" w:color="A17EFD" w:themeColor="accent1" w:themeTint="BF"/>
        <w:right w:val="single" w:sz="8" w:space="0" w:color="A17EFD" w:themeColor="accent1" w:themeTint="BF"/>
        <w:insideH w:val="single" w:sz="8" w:space="0" w:color="A17EFD" w:themeColor="accent1" w:themeTint="BF"/>
      </w:tblBorders>
    </w:tblPr>
    <w:tblStylePr w:type="firstRow">
      <w:pPr>
        <w:spacing w:before="0" w:after="0" w:line="240" w:lineRule="auto"/>
      </w:pPr>
      <w:rPr>
        <w:b/>
        <w:bCs/>
        <w:color w:val="FFFFFF" w:themeColor="background1"/>
      </w:rPr>
      <w:tblPr/>
      <w:tcPr>
        <w:tcBorders>
          <w:top w:val="single" w:sz="8" w:space="0" w:color="A17EFD" w:themeColor="accent1" w:themeTint="BF"/>
          <w:left w:val="single" w:sz="8" w:space="0" w:color="A17EFD" w:themeColor="accent1" w:themeTint="BF"/>
          <w:bottom w:val="single" w:sz="8" w:space="0" w:color="A17EFD" w:themeColor="accent1" w:themeTint="BF"/>
          <w:right w:val="single" w:sz="8" w:space="0" w:color="A17EFD" w:themeColor="accent1" w:themeTint="BF"/>
          <w:insideH w:val="nil"/>
          <w:insideV w:val="nil"/>
        </w:tcBorders>
        <w:shd w:val="clear" w:color="auto" w:fill="8254FD" w:themeFill="accent1"/>
      </w:tcPr>
    </w:tblStylePr>
    <w:tblStylePr w:type="lastRow">
      <w:pPr>
        <w:spacing w:before="0" w:after="0" w:line="240" w:lineRule="auto"/>
      </w:pPr>
      <w:rPr>
        <w:b/>
        <w:bCs/>
      </w:rPr>
      <w:tblPr/>
      <w:tcPr>
        <w:tcBorders>
          <w:top w:val="double" w:sz="6" w:space="0" w:color="A17EFD" w:themeColor="accent1" w:themeTint="BF"/>
          <w:left w:val="single" w:sz="8" w:space="0" w:color="A17EFD" w:themeColor="accent1" w:themeTint="BF"/>
          <w:bottom w:val="single" w:sz="8" w:space="0" w:color="A17EFD" w:themeColor="accent1" w:themeTint="BF"/>
          <w:right w:val="single" w:sz="8" w:space="0" w:color="A17EF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D4FE" w:themeFill="accent1" w:themeFillTint="3F"/>
      </w:tcPr>
    </w:tblStylePr>
    <w:tblStylePr w:type="band1Horz">
      <w:tblPr/>
      <w:tcPr>
        <w:tcBorders>
          <w:insideH w:val="nil"/>
          <w:insideV w:val="nil"/>
        </w:tcBorders>
        <w:shd w:val="clear" w:color="auto" w:fill="DFD4F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70530"/>
    <w:pPr>
      <w:spacing w:after="0" w:line="240" w:lineRule="auto"/>
    </w:pPr>
    <w:rPr>
      <w:rFonts w:eastAsiaTheme="minorEastAsia"/>
    </w:rPr>
    <w:tblPr>
      <w:tblStyleRowBandSize w:val="1"/>
      <w:tblStyleColBandSize w:val="1"/>
      <w:tblBorders>
        <w:top w:val="single" w:sz="8" w:space="0" w:color="15FBFB" w:themeColor="accent2" w:themeTint="BF"/>
        <w:left w:val="single" w:sz="8" w:space="0" w:color="15FBFB" w:themeColor="accent2" w:themeTint="BF"/>
        <w:bottom w:val="single" w:sz="8" w:space="0" w:color="15FBFB" w:themeColor="accent2" w:themeTint="BF"/>
        <w:right w:val="single" w:sz="8" w:space="0" w:color="15FBFB" w:themeColor="accent2" w:themeTint="BF"/>
        <w:insideH w:val="single" w:sz="8" w:space="0" w:color="15FBFB" w:themeColor="accent2" w:themeTint="BF"/>
      </w:tblBorders>
    </w:tblPr>
    <w:tblStylePr w:type="firstRow">
      <w:pPr>
        <w:spacing w:before="0" w:after="0" w:line="240" w:lineRule="auto"/>
      </w:pPr>
      <w:rPr>
        <w:b/>
        <w:bCs/>
        <w:color w:val="FFFFFF" w:themeColor="background1"/>
      </w:rPr>
      <w:tblPr/>
      <w:tcPr>
        <w:tcBorders>
          <w:top w:val="single" w:sz="8" w:space="0" w:color="15FBFB" w:themeColor="accent2" w:themeTint="BF"/>
          <w:left w:val="single" w:sz="8" w:space="0" w:color="15FBFB" w:themeColor="accent2" w:themeTint="BF"/>
          <w:bottom w:val="single" w:sz="8" w:space="0" w:color="15FBFB" w:themeColor="accent2" w:themeTint="BF"/>
          <w:right w:val="single" w:sz="8" w:space="0" w:color="15FBFB" w:themeColor="accent2" w:themeTint="BF"/>
          <w:insideH w:val="nil"/>
          <w:insideV w:val="nil"/>
        </w:tcBorders>
        <w:shd w:val="clear" w:color="auto" w:fill="03BFBF" w:themeFill="accent2"/>
      </w:tcPr>
    </w:tblStylePr>
    <w:tblStylePr w:type="lastRow">
      <w:pPr>
        <w:spacing w:before="0" w:after="0" w:line="240" w:lineRule="auto"/>
      </w:pPr>
      <w:rPr>
        <w:b/>
        <w:bCs/>
      </w:rPr>
      <w:tblPr/>
      <w:tcPr>
        <w:tcBorders>
          <w:top w:val="double" w:sz="6" w:space="0" w:color="15FBFB" w:themeColor="accent2" w:themeTint="BF"/>
          <w:left w:val="single" w:sz="8" w:space="0" w:color="15FBFB" w:themeColor="accent2" w:themeTint="BF"/>
          <w:bottom w:val="single" w:sz="8" w:space="0" w:color="15FBFB" w:themeColor="accent2" w:themeTint="BF"/>
          <w:right w:val="single" w:sz="8" w:space="0" w:color="15FBFB" w:themeColor="accent2" w:themeTint="BF"/>
          <w:insideH w:val="nil"/>
          <w:insideV w:val="nil"/>
        </w:tcBorders>
      </w:tcPr>
    </w:tblStylePr>
    <w:tblStylePr w:type="firstCol">
      <w:rPr>
        <w:b/>
        <w:bCs/>
      </w:rPr>
    </w:tblStylePr>
    <w:tblStylePr w:type="lastCol">
      <w:rPr>
        <w:b/>
        <w:bCs/>
      </w:rPr>
    </w:tblStylePr>
    <w:tblStylePr w:type="band1Vert">
      <w:tblPr/>
      <w:tcPr>
        <w:shd w:val="clear" w:color="auto" w:fill="B1FDFD" w:themeFill="accent2" w:themeFillTint="3F"/>
      </w:tcPr>
    </w:tblStylePr>
    <w:tblStylePr w:type="band1Horz">
      <w:tblPr/>
      <w:tcPr>
        <w:tcBorders>
          <w:insideH w:val="nil"/>
          <w:insideV w:val="nil"/>
        </w:tcBorders>
        <w:shd w:val="clear" w:color="auto" w:fill="B1FDF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70530"/>
    <w:pPr>
      <w:spacing w:after="0" w:line="240" w:lineRule="auto"/>
    </w:pPr>
    <w:rPr>
      <w:rFonts w:eastAsiaTheme="minorEastAsia"/>
    </w:rPr>
    <w:tblPr>
      <w:tblStyleRowBandSize w:val="1"/>
      <w:tblStyleColBandSize w:val="1"/>
      <w:tblBorders>
        <w:top w:val="single" w:sz="8" w:space="0" w:color="40B1FF" w:themeColor="accent3" w:themeTint="BF"/>
        <w:left w:val="single" w:sz="8" w:space="0" w:color="40B1FF" w:themeColor="accent3" w:themeTint="BF"/>
        <w:bottom w:val="single" w:sz="8" w:space="0" w:color="40B1FF" w:themeColor="accent3" w:themeTint="BF"/>
        <w:right w:val="single" w:sz="8" w:space="0" w:color="40B1FF" w:themeColor="accent3" w:themeTint="BF"/>
        <w:insideH w:val="single" w:sz="8" w:space="0" w:color="40B1FF" w:themeColor="accent3" w:themeTint="BF"/>
      </w:tblBorders>
    </w:tblPr>
    <w:tblStylePr w:type="firstRow">
      <w:pPr>
        <w:spacing w:before="0" w:after="0" w:line="240" w:lineRule="auto"/>
      </w:pPr>
      <w:rPr>
        <w:b/>
        <w:bCs/>
        <w:color w:val="FFFFFF" w:themeColor="background1"/>
      </w:rPr>
      <w:tblPr/>
      <w:tcPr>
        <w:tcBorders>
          <w:top w:val="single" w:sz="8" w:space="0" w:color="40B1FF" w:themeColor="accent3" w:themeTint="BF"/>
          <w:left w:val="single" w:sz="8" w:space="0" w:color="40B1FF" w:themeColor="accent3" w:themeTint="BF"/>
          <w:bottom w:val="single" w:sz="8" w:space="0" w:color="40B1FF" w:themeColor="accent3" w:themeTint="BF"/>
          <w:right w:val="single" w:sz="8" w:space="0" w:color="40B1FF" w:themeColor="accent3" w:themeTint="BF"/>
          <w:insideH w:val="nil"/>
          <w:insideV w:val="nil"/>
        </w:tcBorders>
        <w:shd w:val="clear" w:color="auto" w:fill="0097FF" w:themeFill="accent3"/>
      </w:tcPr>
    </w:tblStylePr>
    <w:tblStylePr w:type="lastRow">
      <w:pPr>
        <w:spacing w:before="0" w:after="0" w:line="240" w:lineRule="auto"/>
      </w:pPr>
      <w:rPr>
        <w:b/>
        <w:bCs/>
      </w:rPr>
      <w:tblPr/>
      <w:tcPr>
        <w:tcBorders>
          <w:top w:val="double" w:sz="6" w:space="0" w:color="40B1FF" w:themeColor="accent3" w:themeTint="BF"/>
          <w:left w:val="single" w:sz="8" w:space="0" w:color="40B1FF" w:themeColor="accent3" w:themeTint="BF"/>
          <w:bottom w:val="single" w:sz="8" w:space="0" w:color="40B1FF" w:themeColor="accent3" w:themeTint="BF"/>
          <w:right w:val="single" w:sz="8" w:space="0" w:color="40B1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5FF" w:themeFill="accent3" w:themeFillTint="3F"/>
      </w:tcPr>
    </w:tblStylePr>
    <w:tblStylePr w:type="band1Horz">
      <w:tblPr/>
      <w:tcPr>
        <w:tcBorders>
          <w:insideH w:val="nil"/>
          <w:insideV w:val="nil"/>
        </w:tcBorders>
        <w:shd w:val="clear" w:color="auto" w:fill="C0E5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70530"/>
    <w:pPr>
      <w:spacing w:after="0" w:line="240" w:lineRule="auto"/>
    </w:pPr>
    <w:rPr>
      <w:rFonts w:eastAsiaTheme="minorEastAsia"/>
    </w:rPr>
    <w:tblPr>
      <w:tblStyleRowBandSize w:val="1"/>
      <w:tblStyleColBandSize w:val="1"/>
      <w:tblBorders>
        <w:top w:val="single" w:sz="8" w:space="0" w:color="B3DD75" w:themeColor="accent4" w:themeTint="BF"/>
        <w:left w:val="single" w:sz="8" w:space="0" w:color="B3DD75" w:themeColor="accent4" w:themeTint="BF"/>
        <w:bottom w:val="single" w:sz="8" w:space="0" w:color="B3DD75" w:themeColor="accent4" w:themeTint="BF"/>
        <w:right w:val="single" w:sz="8" w:space="0" w:color="B3DD75" w:themeColor="accent4" w:themeTint="BF"/>
        <w:insideH w:val="single" w:sz="8" w:space="0" w:color="B3DD75" w:themeColor="accent4" w:themeTint="BF"/>
      </w:tblBorders>
    </w:tblPr>
    <w:tblStylePr w:type="firstRow">
      <w:pPr>
        <w:spacing w:before="0" w:after="0" w:line="240" w:lineRule="auto"/>
      </w:pPr>
      <w:rPr>
        <w:b/>
        <w:bCs/>
        <w:color w:val="FFFFFF" w:themeColor="background1"/>
      </w:rPr>
      <w:tblPr/>
      <w:tcPr>
        <w:tcBorders>
          <w:top w:val="single" w:sz="8" w:space="0" w:color="B3DD75" w:themeColor="accent4" w:themeTint="BF"/>
          <w:left w:val="single" w:sz="8" w:space="0" w:color="B3DD75" w:themeColor="accent4" w:themeTint="BF"/>
          <w:bottom w:val="single" w:sz="8" w:space="0" w:color="B3DD75" w:themeColor="accent4" w:themeTint="BF"/>
          <w:right w:val="single" w:sz="8" w:space="0" w:color="B3DD75" w:themeColor="accent4" w:themeTint="BF"/>
          <w:insideH w:val="nil"/>
          <w:insideV w:val="nil"/>
        </w:tcBorders>
        <w:shd w:val="clear" w:color="auto" w:fill="9AD248" w:themeFill="accent4"/>
      </w:tcPr>
    </w:tblStylePr>
    <w:tblStylePr w:type="lastRow">
      <w:pPr>
        <w:spacing w:before="0" w:after="0" w:line="240" w:lineRule="auto"/>
      </w:pPr>
      <w:rPr>
        <w:b/>
        <w:bCs/>
      </w:rPr>
      <w:tblPr/>
      <w:tcPr>
        <w:tcBorders>
          <w:top w:val="double" w:sz="6" w:space="0" w:color="B3DD75" w:themeColor="accent4" w:themeTint="BF"/>
          <w:left w:val="single" w:sz="8" w:space="0" w:color="B3DD75" w:themeColor="accent4" w:themeTint="BF"/>
          <w:bottom w:val="single" w:sz="8" w:space="0" w:color="B3DD75" w:themeColor="accent4" w:themeTint="BF"/>
          <w:right w:val="single" w:sz="8" w:space="0" w:color="B3DD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4D1" w:themeFill="accent4" w:themeFillTint="3F"/>
      </w:tcPr>
    </w:tblStylePr>
    <w:tblStylePr w:type="band1Horz">
      <w:tblPr/>
      <w:tcPr>
        <w:tcBorders>
          <w:insideH w:val="nil"/>
          <w:insideV w:val="nil"/>
        </w:tcBorders>
        <w:shd w:val="clear" w:color="auto" w:fill="E5F4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70530"/>
    <w:pPr>
      <w:spacing w:after="0" w:line="240" w:lineRule="auto"/>
    </w:pPr>
    <w:rPr>
      <w:rFonts w:eastAsiaTheme="minorEastAsia"/>
    </w:rPr>
    <w:tblPr>
      <w:tblStyleRowBandSize w:val="1"/>
      <w:tblStyleColBandSize w:val="1"/>
      <w:tblBorders>
        <w:top w:val="single" w:sz="8" w:space="0" w:color="FFDE54" w:themeColor="accent5" w:themeTint="BF"/>
        <w:left w:val="single" w:sz="8" w:space="0" w:color="FFDE54" w:themeColor="accent5" w:themeTint="BF"/>
        <w:bottom w:val="single" w:sz="8" w:space="0" w:color="FFDE54" w:themeColor="accent5" w:themeTint="BF"/>
        <w:right w:val="single" w:sz="8" w:space="0" w:color="FFDE54" w:themeColor="accent5" w:themeTint="BF"/>
        <w:insideH w:val="single" w:sz="8" w:space="0" w:color="FFDE54" w:themeColor="accent5" w:themeTint="BF"/>
      </w:tblBorders>
    </w:tblPr>
    <w:tblStylePr w:type="firstRow">
      <w:pPr>
        <w:spacing w:before="0" w:after="0" w:line="240" w:lineRule="auto"/>
      </w:pPr>
      <w:rPr>
        <w:b/>
        <w:bCs/>
        <w:color w:val="FFFFFF" w:themeColor="background1"/>
      </w:rPr>
      <w:tblPr/>
      <w:tcPr>
        <w:tcBorders>
          <w:top w:val="single" w:sz="8" w:space="0" w:color="FFDE54" w:themeColor="accent5" w:themeTint="BF"/>
          <w:left w:val="single" w:sz="8" w:space="0" w:color="FFDE54" w:themeColor="accent5" w:themeTint="BF"/>
          <w:bottom w:val="single" w:sz="8" w:space="0" w:color="FFDE54" w:themeColor="accent5" w:themeTint="BF"/>
          <w:right w:val="single" w:sz="8" w:space="0" w:color="FFDE54" w:themeColor="accent5" w:themeTint="BF"/>
          <w:insideH w:val="nil"/>
          <w:insideV w:val="nil"/>
        </w:tcBorders>
        <w:shd w:val="clear" w:color="auto" w:fill="FFD41C" w:themeFill="accent5"/>
      </w:tcPr>
    </w:tblStylePr>
    <w:tblStylePr w:type="lastRow">
      <w:pPr>
        <w:spacing w:before="0" w:after="0" w:line="240" w:lineRule="auto"/>
      </w:pPr>
      <w:rPr>
        <w:b/>
        <w:bCs/>
      </w:rPr>
      <w:tblPr/>
      <w:tcPr>
        <w:tcBorders>
          <w:top w:val="double" w:sz="6" w:space="0" w:color="FFDE54" w:themeColor="accent5" w:themeTint="BF"/>
          <w:left w:val="single" w:sz="8" w:space="0" w:color="FFDE54" w:themeColor="accent5" w:themeTint="BF"/>
          <w:bottom w:val="single" w:sz="8" w:space="0" w:color="FFDE54" w:themeColor="accent5" w:themeTint="BF"/>
          <w:right w:val="single" w:sz="8" w:space="0" w:color="FFDE5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4C6" w:themeFill="accent5" w:themeFillTint="3F"/>
      </w:tcPr>
    </w:tblStylePr>
    <w:tblStylePr w:type="band1Horz">
      <w:tblPr/>
      <w:tcPr>
        <w:tcBorders>
          <w:insideH w:val="nil"/>
          <w:insideV w:val="nil"/>
        </w:tcBorders>
        <w:shd w:val="clear" w:color="auto" w:fill="FFF4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70530"/>
    <w:pPr>
      <w:spacing w:after="0" w:line="240" w:lineRule="auto"/>
    </w:pPr>
    <w:rPr>
      <w:rFonts w:eastAsiaTheme="minorEastAsia"/>
    </w:rPr>
    <w:tblPr>
      <w:tblStyleRowBandSize w:val="1"/>
      <w:tblStyleColBandSize w:val="1"/>
      <w:tblBorders>
        <w:top w:val="single" w:sz="8" w:space="0" w:color="FF8C45" w:themeColor="accent6" w:themeTint="BF"/>
        <w:left w:val="single" w:sz="8" w:space="0" w:color="FF8C45" w:themeColor="accent6" w:themeTint="BF"/>
        <w:bottom w:val="single" w:sz="8" w:space="0" w:color="FF8C45" w:themeColor="accent6" w:themeTint="BF"/>
        <w:right w:val="single" w:sz="8" w:space="0" w:color="FF8C45" w:themeColor="accent6" w:themeTint="BF"/>
        <w:insideH w:val="single" w:sz="8" w:space="0" w:color="FF8C45" w:themeColor="accent6" w:themeTint="BF"/>
      </w:tblBorders>
    </w:tblPr>
    <w:tblStylePr w:type="firstRow">
      <w:pPr>
        <w:spacing w:before="0" w:after="0" w:line="240" w:lineRule="auto"/>
      </w:pPr>
      <w:rPr>
        <w:b/>
        <w:bCs/>
        <w:color w:val="FFFFFF" w:themeColor="background1"/>
      </w:rPr>
      <w:tblPr/>
      <w:tcPr>
        <w:tcBorders>
          <w:top w:val="single" w:sz="8" w:space="0" w:color="FF8C45" w:themeColor="accent6" w:themeTint="BF"/>
          <w:left w:val="single" w:sz="8" w:space="0" w:color="FF8C45" w:themeColor="accent6" w:themeTint="BF"/>
          <w:bottom w:val="single" w:sz="8" w:space="0" w:color="FF8C45" w:themeColor="accent6" w:themeTint="BF"/>
          <w:right w:val="single" w:sz="8" w:space="0" w:color="FF8C45" w:themeColor="accent6" w:themeTint="BF"/>
          <w:insideH w:val="nil"/>
          <w:insideV w:val="nil"/>
        </w:tcBorders>
        <w:shd w:val="clear" w:color="auto" w:fill="FF6707" w:themeFill="accent6"/>
      </w:tcPr>
    </w:tblStylePr>
    <w:tblStylePr w:type="lastRow">
      <w:pPr>
        <w:spacing w:before="0" w:after="0" w:line="240" w:lineRule="auto"/>
      </w:pPr>
      <w:rPr>
        <w:b/>
        <w:bCs/>
      </w:rPr>
      <w:tblPr/>
      <w:tcPr>
        <w:tcBorders>
          <w:top w:val="double" w:sz="6" w:space="0" w:color="FF8C45" w:themeColor="accent6" w:themeTint="BF"/>
          <w:left w:val="single" w:sz="8" w:space="0" w:color="FF8C45" w:themeColor="accent6" w:themeTint="BF"/>
          <w:bottom w:val="single" w:sz="8" w:space="0" w:color="FF8C45" w:themeColor="accent6" w:themeTint="BF"/>
          <w:right w:val="single" w:sz="8" w:space="0" w:color="FF8C4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D9C1" w:themeFill="accent6" w:themeFillTint="3F"/>
      </w:tcPr>
    </w:tblStylePr>
    <w:tblStylePr w:type="band1Horz">
      <w:tblPr/>
      <w:tcPr>
        <w:tcBorders>
          <w:insideH w:val="nil"/>
          <w:insideV w:val="nil"/>
        </w:tcBorders>
        <w:shd w:val="clear" w:color="auto" w:fill="FFD9C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7053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70530"/>
    <w:pPr>
      <w:spacing w:before="120" w:after="0" w:line="240" w:lineRule="auto"/>
    </w:pPr>
    <w:rPr>
      <w:rFonts w:eastAsiaTheme="minorEastAsia"/>
      <w:color w:val="808080" w:themeColor="background1" w:themeShade="8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54F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54FD" w:themeFill="accent1"/>
      </w:tcPr>
    </w:tblStylePr>
    <w:tblStylePr w:type="lastCol">
      <w:rPr>
        <w:b/>
        <w:bCs/>
        <w:color w:val="FFFFFF" w:themeColor="background1"/>
      </w:rPr>
      <w:tblPr/>
      <w:tcPr>
        <w:tcBorders>
          <w:left w:val="nil"/>
          <w:right w:val="nil"/>
          <w:insideH w:val="nil"/>
          <w:insideV w:val="nil"/>
        </w:tcBorders>
        <w:shd w:val="clear" w:color="auto" w:fill="8254F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7053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BF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3BFBF" w:themeFill="accent2"/>
      </w:tcPr>
    </w:tblStylePr>
    <w:tblStylePr w:type="lastCol">
      <w:rPr>
        <w:b/>
        <w:bCs/>
        <w:color w:val="FFFFFF" w:themeColor="background1"/>
      </w:rPr>
      <w:tblPr/>
      <w:tcPr>
        <w:tcBorders>
          <w:left w:val="nil"/>
          <w:right w:val="nil"/>
          <w:insideH w:val="nil"/>
          <w:insideV w:val="nil"/>
        </w:tcBorders>
        <w:shd w:val="clear" w:color="auto" w:fill="03BF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7053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FF" w:themeFill="accent3"/>
      </w:tcPr>
    </w:tblStylePr>
    <w:tblStylePr w:type="lastCol">
      <w:rPr>
        <w:b/>
        <w:bCs/>
        <w:color w:val="FFFFFF" w:themeColor="background1"/>
      </w:rPr>
      <w:tblPr/>
      <w:tcPr>
        <w:tcBorders>
          <w:left w:val="nil"/>
          <w:right w:val="nil"/>
          <w:insideH w:val="nil"/>
          <w:insideV w:val="nil"/>
        </w:tcBorders>
        <w:shd w:val="clear" w:color="auto" w:fill="0097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7053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D2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D248" w:themeFill="accent4"/>
      </w:tcPr>
    </w:tblStylePr>
    <w:tblStylePr w:type="lastCol">
      <w:rPr>
        <w:b/>
        <w:bCs/>
        <w:color w:val="FFFFFF" w:themeColor="background1"/>
      </w:rPr>
      <w:tblPr/>
      <w:tcPr>
        <w:tcBorders>
          <w:left w:val="nil"/>
          <w:right w:val="nil"/>
          <w:insideH w:val="nil"/>
          <w:insideV w:val="nil"/>
        </w:tcBorders>
        <w:shd w:val="clear" w:color="auto" w:fill="9AD2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7053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4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41C" w:themeFill="accent5"/>
      </w:tcPr>
    </w:tblStylePr>
    <w:tblStylePr w:type="lastCol">
      <w:rPr>
        <w:b/>
        <w:bCs/>
        <w:color w:val="FFFFFF" w:themeColor="background1"/>
      </w:rPr>
      <w:tblPr/>
      <w:tcPr>
        <w:tcBorders>
          <w:left w:val="nil"/>
          <w:right w:val="nil"/>
          <w:insideH w:val="nil"/>
          <w:insideV w:val="nil"/>
        </w:tcBorders>
        <w:shd w:val="clear" w:color="auto" w:fill="FFD4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7053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70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707" w:themeFill="accent6"/>
      </w:tcPr>
    </w:tblStylePr>
    <w:tblStylePr w:type="lastCol">
      <w:rPr>
        <w:b/>
        <w:bCs/>
        <w:color w:val="FFFFFF" w:themeColor="background1"/>
      </w:rPr>
      <w:tblPr/>
      <w:tcPr>
        <w:tcBorders>
          <w:left w:val="nil"/>
          <w:right w:val="nil"/>
          <w:insideH w:val="nil"/>
          <w:insideV w:val="nil"/>
        </w:tcBorders>
        <w:shd w:val="clear" w:color="auto" w:fill="FF670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70530"/>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70530"/>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semiHidden/>
    <w:unhideWhenUsed/>
    <w:rsid w:val="00B70530"/>
    <w:rPr>
      <w:rFonts w:ascii="Times New Roman" w:hAnsi="Times New Roman" w:cs="Times New Roman"/>
      <w:sz w:val="24"/>
      <w:szCs w:val="24"/>
    </w:rPr>
  </w:style>
  <w:style w:type="paragraph" w:styleId="NormalIndent">
    <w:name w:val="Normal Indent"/>
    <w:basedOn w:val="Normal"/>
    <w:uiPriority w:val="99"/>
    <w:semiHidden/>
    <w:unhideWhenUsed/>
    <w:rsid w:val="00B70530"/>
    <w:pPr>
      <w:ind w:left="720"/>
    </w:pPr>
  </w:style>
  <w:style w:type="paragraph" w:styleId="NoteHeading">
    <w:name w:val="Note Heading"/>
    <w:basedOn w:val="Normal"/>
    <w:next w:val="Normal"/>
    <w:link w:val="NoteHeadingChar"/>
    <w:uiPriority w:val="99"/>
    <w:semiHidden/>
    <w:unhideWhenUsed/>
    <w:rsid w:val="00B70530"/>
    <w:pPr>
      <w:spacing w:before="0" w:after="0" w:line="240" w:lineRule="auto"/>
    </w:pPr>
  </w:style>
  <w:style w:type="character" w:customStyle="1" w:styleId="NoteHeadingChar">
    <w:name w:val="Note Heading Char"/>
    <w:basedOn w:val="DefaultParagraphFont"/>
    <w:link w:val="NoteHeading"/>
    <w:uiPriority w:val="99"/>
    <w:semiHidden/>
    <w:rsid w:val="00B70530"/>
    <w:rPr>
      <w:rFonts w:eastAsiaTheme="minorEastAsia"/>
      <w:lang w:val="en-GB"/>
    </w:rPr>
  </w:style>
  <w:style w:type="character" w:styleId="PageNumber0">
    <w:name w:val="page number"/>
    <w:basedOn w:val="DefaultParagraphFont"/>
    <w:uiPriority w:val="99"/>
    <w:semiHidden/>
    <w:unhideWhenUsed/>
    <w:rsid w:val="00B70530"/>
    <w:rPr>
      <w:bCs w:val="0"/>
      <w:szCs w:val="20"/>
      <w:lang w:val="en-GB"/>
    </w:rPr>
  </w:style>
  <w:style w:type="character" w:styleId="PlaceholderText">
    <w:name w:val="Placeholder Text"/>
    <w:basedOn w:val="DefaultParagraphFont"/>
    <w:uiPriority w:val="99"/>
    <w:rsid w:val="00B70530"/>
    <w:rPr>
      <w:bCs w:val="0"/>
      <w:color w:val="808080"/>
      <w:szCs w:val="20"/>
      <w:lang w:val="en-GB"/>
    </w:rPr>
  </w:style>
  <w:style w:type="table" w:styleId="PlainTable1">
    <w:name w:val="Plain Table 1"/>
    <w:basedOn w:val="TableNormal"/>
    <w:uiPriority w:val="41"/>
    <w:rsid w:val="00B70530"/>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70530"/>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70530"/>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70530"/>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70530"/>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70530"/>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70530"/>
    <w:rPr>
      <w:rFonts w:ascii="Consolas" w:eastAsiaTheme="minorEastAsia" w:hAnsi="Consolas"/>
      <w:sz w:val="21"/>
      <w:szCs w:val="21"/>
      <w:lang w:val="en-GB"/>
    </w:rPr>
  </w:style>
  <w:style w:type="paragraph" w:styleId="Quote0">
    <w:name w:val="Quote"/>
    <w:basedOn w:val="Normal"/>
    <w:next w:val="Normal"/>
    <w:link w:val="QuoteChar"/>
    <w:uiPriority w:val="39"/>
    <w:semiHidden/>
    <w:qFormat/>
    <w:rsid w:val="00B70530"/>
    <w:pPr>
      <w:spacing w:before="200"/>
      <w:ind w:left="864" w:right="864"/>
      <w:jc w:val="center"/>
    </w:pPr>
    <w:rPr>
      <w:i/>
      <w:iCs/>
      <w:color w:val="404040" w:themeColor="text1" w:themeTint="BF"/>
    </w:rPr>
  </w:style>
  <w:style w:type="character" w:customStyle="1" w:styleId="QuoteChar">
    <w:name w:val="Quote Char"/>
    <w:basedOn w:val="DefaultParagraphFont"/>
    <w:link w:val="Quote0"/>
    <w:uiPriority w:val="39"/>
    <w:semiHidden/>
    <w:rsid w:val="00B70530"/>
    <w:rPr>
      <w:rFonts w:eastAsiaTheme="minorEastAsia"/>
      <w:i/>
      <w:iCs/>
      <w:color w:val="404040" w:themeColor="text1" w:themeTint="BF"/>
      <w:lang w:val="en-GB"/>
    </w:rPr>
  </w:style>
  <w:style w:type="paragraph" w:styleId="Salutation">
    <w:name w:val="Salutation"/>
    <w:basedOn w:val="Normal"/>
    <w:next w:val="Normal"/>
    <w:link w:val="SalutationChar"/>
    <w:uiPriority w:val="99"/>
    <w:semiHidden/>
    <w:rsid w:val="00B70530"/>
  </w:style>
  <w:style w:type="character" w:customStyle="1" w:styleId="SalutationChar">
    <w:name w:val="Salutation Char"/>
    <w:basedOn w:val="DefaultParagraphFont"/>
    <w:link w:val="Salutation"/>
    <w:uiPriority w:val="99"/>
    <w:semiHidden/>
    <w:rsid w:val="00B70530"/>
    <w:rPr>
      <w:rFonts w:eastAsiaTheme="minorEastAsia"/>
      <w:lang w:val="en-GB"/>
    </w:rPr>
  </w:style>
  <w:style w:type="paragraph" w:styleId="Signature">
    <w:name w:val="Signature"/>
    <w:basedOn w:val="Normal"/>
    <w:link w:val="SignatureChar"/>
    <w:uiPriority w:val="99"/>
    <w:semiHidden/>
    <w:unhideWhenUsed/>
    <w:rsid w:val="00B70530"/>
    <w:pPr>
      <w:spacing w:before="0" w:after="0" w:line="240" w:lineRule="auto"/>
      <w:ind w:left="4252"/>
    </w:pPr>
  </w:style>
  <w:style w:type="character" w:customStyle="1" w:styleId="SignatureChar">
    <w:name w:val="Signature Char"/>
    <w:basedOn w:val="DefaultParagraphFont"/>
    <w:link w:val="Signature"/>
    <w:uiPriority w:val="99"/>
    <w:semiHidden/>
    <w:rsid w:val="00B70530"/>
    <w:rPr>
      <w:rFonts w:eastAsiaTheme="minorEastAsia"/>
      <w:lang w:val="en-GB"/>
    </w:rPr>
  </w:style>
  <w:style w:type="character" w:styleId="Strong">
    <w:name w:val="Strong"/>
    <w:basedOn w:val="DefaultParagraphFont"/>
    <w:uiPriority w:val="39"/>
    <w:semiHidden/>
    <w:qFormat/>
    <w:rsid w:val="00B70530"/>
    <w:rPr>
      <w:b/>
      <w:bCs/>
      <w:szCs w:val="20"/>
      <w:lang w:val="en-GB"/>
    </w:rPr>
  </w:style>
  <w:style w:type="paragraph" w:styleId="Subtitle">
    <w:name w:val="Subtitle"/>
    <w:basedOn w:val="Normal"/>
    <w:next w:val="Normal"/>
    <w:link w:val="SubtitleChar"/>
    <w:uiPriority w:val="39"/>
    <w:semiHidden/>
    <w:qFormat/>
    <w:rsid w:val="00B70530"/>
    <w:pPr>
      <w:numPr>
        <w:ilvl w:val="1"/>
      </w:numPr>
    </w:pPr>
    <w:rPr>
      <w:color w:val="5A5A5A" w:themeColor="text1" w:themeTint="A5"/>
      <w:spacing w:val="15"/>
      <w:sz w:val="22"/>
      <w:szCs w:val="22"/>
    </w:rPr>
  </w:style>
  <w:style w:type="character" w:customStyle="1" w:styleId="SubtitleChar">
    <w:name w:val="Subtitle Char"/>
    <w:basedOn w:val="DefaultParagraphFont"/>
    <w:link w:val="Subtitle"/>
    <w:uiPriority w:val="39"/>
    <w:semiHidden/>
    <w:rsid w:val="00B70530"/>
    <w:rPr>
      <w:rFonts w:eastAsiaTheme="minorEastAsia"/>
      <w:color w:val="5A5A5A" w:themeColor="text1" w:themeTint="A5"/>
      <w:spacing w:val="15"/>
      <w:sz w:val="22"/>
      <w:szCs w:val="22"/>
      <w:lang w:val="en-GB"/>
    </w:rPr>
  </w:style>
  <w:style w:type="character" w:styleId="SubtleEmphasis">
    <w:name w:val="Subtle Emphasis"/>
    <w:basedOn w:val="DefaultParagraphFont"/>
    <w:uiPriority w:val="39"/>
    <w:semiHidden/>
    <w:qFormat/>
    <w:rsid w:val="00B70530"/>
    <w:rPr>
      <w:bCs w:val="0"/>
      <w:i/>
      <w:iCs/>
      <w:color w:val="404040" w:themeColor="text1" w:themeTint="BF"/>
      <w:szCs w:val="20"/>
      <w:lang w:val="en-GB"/>
    </w:rPr>
  </w:style>
  <w:style w:type="character" w:styleId="SubtleReference">
    <w:name w:val="Subtle Reference"/>
    <w:basedOn w:val="DefaultParagraphFont"/>
    <w:uiPriority w:val="39"/>
    <w:semiHidden/>
    <w:qFormat/>
    <w:rsid w:val="00B70530"/>
    <w:rPr>
      <w:bCs w:val="0"/>
      <w:smallCaps/>
      <w:color w:val="5A5A5A" w:themeColor="text1" w:themeTint="A5"/>
      <w:szCs w:val="20"/>
      <w:lang w:val="en-GB"/>
    </w:rPr>
  </w:style>
  <w:style w:type="table" w:styleId="Table3Deffects1">
    <w:name w:val="Table 3D effects 1"/>
    <w:basedOn w:val="TableNormal"/>
    <w:uiPriority w:val="99"/>
    <w:semiHidden/>
    <w:unhideWhenUsed/>
    <w:rsid w:val="00B70530"/>
    <w:pPr>
      <w:spacing w:before="120" w:line="264" w:lineRule="auto"/>
    </w:pPr>
    <w:rPr>
      <w:rFonts w:eastAsiaTheme="minorEastAsi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70530"/>
    <w:pPr>
      <w:spacing w:before="120" w:line="264" w:lineRule="auto"/>
    </w:pPr>
    <w:rPr>
      <w:rFonts w:eastAsiaTheme="minorEastAsi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70530"/>
    <w:pPr>
      <w:spacing w:before="120" w:line="264" w:lineRule="auto"/>
    </w:pPr>
    <w:rPr>
      <w:rFonts w:eastAsiaTheme="minorEastAsi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70530"/>
    <w:pPr>
      <w:spacing w:before="120" w:line="264" w:lineRule="auto"/>
    </w:pPr>
    <w:rPr>
      <w:rFonts w:eastAsiaTheme="minorEastAsi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70530"/>
    <w:pPr>
      <w:spacing w:before="120" w:line="264" w:lineRule="auto"/>
    </w:pPr>
    <w:rPr>
      <w:rFonts w:eastAsiaTheme="minorEastAsi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70530"/>
    <w:pPr>
      <w:spacing w:before="120" w:line="264" w:lineRule="auto"/>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70530"/>
    <w:pPr>
      <w:spacing w:before="120" w:line="264" w:lineRule="auto"/>
    </w:pPr>
    <w:rPr>
      <w:rFonts w:eastAsiaTheme="minorEastAsi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70530"/>
    <w:pPr>
      <w:spacing w:before="120" w:line="264" w:lineRule="auto"/>
    </w:pPr>
    <w:rPr>
      <w:rFonts w:eastAsiaTheme="minorEastAs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70530"/>
    <w:pPr>
      <w:spacing w:before="120" w:line="264" w:lineRule="auto"/>
    </w:pPr>
    <w:rPr>
      <w:rFonts w:eastAsiaTheme="minorEastAsi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70530"/>
    <w:pPr>
      <w:spacing w:before="120" w:line="264" w:lineRule="auto"/>
    </w:pPr>
    <w:rPr>
      <w:rFonts w:eastAsiaTheme="minorEastAs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70530"/>
    <w:pPr>
      <w:spacing w:before="120" w:line="264" w:lineRule="auto"/>
    </w:pPr>
    <w:rPr>
      <w:rFonts w:eastAsiaTheme="minorEastAs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70530"/>
    <w:pPr>
      <w:spacing w:before="120" w:line="264" w:lineRule="auto"/>
    </w:pPr>
    <w:rPr>
      <w:rFonts w:eastAsiaTheme="minorEastAsi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70530"/>
    <w:pPr>
      <w:spacing w:before="120" w:line="264" w:lineRule="auto"/>
    </w:pPr>
    <w:rPr>
      <w:rFonts w:eastAsiaTheme="minorEastAs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70530"/>
    <w:pPr>
      <w:spacing w:before="120" w:line="264" w:lineRule="auto"/>
    </w:pPr>
    <w:rPr>
      <w:rFonts w:eastAsiaTheme="minorEastAsi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70530"/>
    <w:pPr>
      <w:spacing w:before="120" w:line="264" w:lineRule="auto"/>
    </w:pPr>
    <w:rPr>
      <w:rFonts w:eastAsiaTheme="minorEastAs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70530"/>
    <w:pPr>
      <w:spacing w:before="120" w:line="264" w:lineRule="auto"/>
    </w:pPr>
    <w:rPr>
      <w:rFonts w:eastAsiaTheme="minorEastAs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70530"/>
    <w:pPr>
      <w:spacing w:before="120" w:line="264" w:lineRule="auto"/>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Golder_Table,Tablo Kılavuzum,Tablo Kılavuzu_ilkem,PB Table,tablo,Standard Deloitte Blue/Blue Table/Tableau,Table Definitions Grid,SRK,özel"/>
    <w:basedOn w:val="TableNormal"/>
    <w:uiPriority w:val="39"/>
    <w:rsid w:val="00B70530"/>
    <w:pPr>
      <w:spacing w:before="12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B70530"/>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70530"/>
    <w:pPr>
      <w:spacing w:before="120" w:line="264" w:lineRule="auto"/>
    </w:pPr>
    <w:rPr>
      <w:rFonts w:eastAsiaTheme="minorEastAsi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70530"/>
    <w:pPr>
      <w:spacing w:before="120" w:line="264" w:lineRule="auto"/>
    </w:pPr>
    <w:rPr>
      <w:rFonts w:eastAsiaTheme="minorEastAsi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70530"/>
    <w:pPr>
      <w:spacing w:before="120" w:line="264" w:lineRule="auto"/>
    </w:pPr>
    <w:rPr>
      <w:rFonts w:eastAsiaTheme="minorEastAsi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70530"/>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70530"/>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70530"/>
    <w:pPr>
      <w:spacing w:before="120" w:line="264" w:lineRule="auto"/>
    </w:pPr>
    <w:rPr>
      <w:rFonts w:eastAsiaTheme="minorEastAs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70530"/>
    <w:pPr>
      <w:spacing w:before="120" w:line="264" w:lineRule="auto"/>
    </w:pPr>
    <w:rPr>
      <w:rFonts w:eastAsiaTheme="minorEastAs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70530"/>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70530"/>
    <w:pPr>
      <w:spacing w:before="120" w:line="264" w:lineRule="auto"/>
    </w:pPr>
    <w:rPr>
      <w:rFonts w:eastAsiaTheme="minorEastAs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70530"/>
    <w:pPr>
      <w:spacing w:before="120" w:line="264" w:lineRule="auto"/>
    </w:pPr>
    <w:rPr>
      <w:rFonts w:eastAsiaTheme="minorEastAsi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70530"/>
    <w:pPr>
      <w:spacing w:before="120" w:line="264" w:lineRule="auto"/>
    </w:pPr>
    <w:rPr>
      <w:rFonts w:eastAsiaTheme="minorEastAsi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70530"/>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70530"/>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70530"/>
    <w:pPr>
      <w:spacing w:before="120" w:line="264"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70530"/>
    <w:pPr>
      <w:spacing w:before="120" w:line="264" w:lineRule="auto"/>
    </w:pPr>
    <w:rPr>
      <w:rFonts w:eastAsiaTheme="minorEastAsi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70530"/>
    <w:pPr>
      <w:spacing w:before="120" w:line="264"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70530"/>
    <w:pPr>
      <w:spacing w:after="0"/>
      <w:ind w:left="200" w:hanging="200"/>
    </w:pPr>
  </w:style>
  <w:style w:type="paragraph" w:styleId="TableofFigures">
    <w:name w:val="table of figures"/>
    <w:basedOn w:val="Normal"/>
    <w:next w:val="Normal"/>
    <w:uiPriority w:val="99"/>
    <w:unhideWhenUsed/>
    <w:rsid w:val="00B70530"/>
    <w:pPr>
      <w:tabs>
        <w:tab w:val="right" w:pos="8505"/>
      </w:tabs>
      <w:spacing w:before="40" w:after="40" w:line="276" w:lineRule="auto"/>
      <w:ind w:right="403"/>
    </w:pPr>
    <w:rPr>
      <w:rFonts w:cs="System"/>
      <w:noProof/>
    </w:rPr>
  </w:style>
  <w:style w:type="table" w:styleId="TableProfessional">
    <w:name w:val="Table Professional"/>
    <w:basedOn w:val="TableNormal"/>
    <w:uiPriority w:val="99"/>
    <w:semiHidden/>
    <w:unhideWhenUsed/>
    <w:rsid w:val="00B70530"/>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70530"/>
    <w:pPr>
      <w:spacing w:before="120" w:line="264" w:lineRule="auto"/>
    </w:pPr>
    <w:rPr>
      <w:rFonts w:eastAsiaTheme="minorEastAsi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70530"/>
    <w:pPr>
      <w:spacing w:before="120" w:line="264" w:lineRule="auto"/>
    </w:pPr>
    <w:rPr>
      <w:rFonts w:eastAsiaTheme="minorEastAsi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70530"/>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70530"/>
    <w:pPr>
      <w:spacing w:before="120" w:line="264" w:lineRule="auto"/>
    </w:pPr>
    <w:rPr>
      <w:rFonts w:eastAsiaTheme="minorEastAsi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70530"/>
    <w:pPr>
      <w:spacing w:before="120" w:line="264" w:lineRule="auto"/>
    </w:pPr>
    <w:rPr>
      <w:rFonts w:eastAsiaTheme="minorEastAsi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70530"/>
    <w:pPr>
      <w:spacing w:before="120" w:line="264"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70530"/>
    <w:pPr>
      <w:spacing w:before="120" w:line="264" w:lineRule="auto"/>
    </w:pPr>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70530"/>
    <w:pPr>
      <w:spacing w:before="120" w:line="264" w:lineRule="auto"/>
    </w:pPr>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70530"/>
    <w:pPr>
      <w:spacing w:before="120" w:line="264" w:lineRule="auto"/>
    </w:pPr>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39"/>
    <w:semiHidden/>
    <w:qFormat/>
    <w:rsid w:val="00B70530"/>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39"/>
    <w:semiHidden/>
    <w:rsid w:val="00B7053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rsid w:val="00B70530"/>
    <w:rPr>
      <w:rFonts w:asciiTheme="majorHAnsi" w:eastAsiaTheme="majorEastAsia" w:hAnsiTheme="majorHAnsi" w:cstheme="majorBidi"/>
      <w:b/>
      <w:bCs/>
      <w:sz w:val="24"/>
      <w:szCs w:val="24"/>
    </w:rPr>
  </w:style>
  <w:style w:type="paragraph" w:styleId="TOC1">
    <w:name w:val="toc 1"/>
    <w:aliases w:val="~SectionHeadings"/>
    <w:basedOn w:val="NoSpacing"/>
    <w:next w:val="Normal"/>
    <w:uiPriority w:val="39"/>
    <w:rsid w:val="00D96BFC"/>
    <w:pPr>
      <w:tabs>
        <w:tab w:val="left" w:pos="567"/>
        <w:tab w:val="right" w:pos="8504"/>
      </w:tabs>
      <w:spacing w:before="360" w:after="120"/>
      <w:ind w:left="567" w:right="403" w:hanging="567"/>
    </w:pPr>
    <w:rPr>
      <w:rFonts w:asciiTheme="majorHAnsi" w:hAnsiTheme="majorHAnsi"/>
      <w:b/>
      <w:noProof/>
      <w:color w:val="8254FD" w:themeColor="accent1"/>
      <w:sz w:val="24"/>
      <w:szCs w:val="32"/>
    </w:rPr>
  </w:style>
  <w:style w:type="paragraph" w:styleId="TOC2">
    <w:name w:val="toc 2"/>
    <w:aliases w:val="~SubHeadings"/>
    <w:basedOn w:val="TOC1"/>
    <w:next w:val="Normal"/>
    <w:uiPriority w:val="39"/>
    <w:rsid w:val="00E9539E"/>
    <w:pPr>
      <w:tabs>
        <w:tab w:val="clear" w:pos="567"/>
        <w:tab w:val="left" w:pos="1219"/>
      </w:tabs>
      <w:spacing w:before="0" w:after="60"/>
      <w:ind w:left="1219" w:hanging="652"/>
    </w:pPr>
    <w:rPr>
      <w:b w:val="0"/>
      <w:color w:val="auto"/>
      <w:sz w:val="20"/>
      <w:szCs w:val="20"/>
    </w:rPr>
  </w:style>
  <w:style w:type="paragraph" w:styleId="TOC3">
    <w:name w:val="toc 3"/>
    <w:aliases w:val="~MinorSubheadings"/>
    <w:basedOn w:val="TOC2"/>
    <w:next w:val="Normal"/>
    <w:uiPriority w:val="39"/>
    <w:rsid w:val="00B70530"/>
    <w:pPr>
      <w:tabs>
        <w:tab w:val="clear" w:pos="1219"/>
        <w:tab w:val="left" w:pos="2155"/>
      </w:tabs>
      <w:ind w:left="2155" w:hanging="936"/>
    </w:pPr>
  </w:style>
  <w:style w:type="paragraph" w:styleId="TOC4">
    <w:name w:val="toc 4"/>
    <w:aliases w:val="~FourthHeadLevel"/>
    <w:basedOn w:val="TOC3"/>
    <w:next w:val="Normal"/>
    <w:uiPriority w:val="39"/>
    <w:rsid w:val="00B70530"/>
    <w:pPr>
      <w:tabs>
        <w:tab w:val="clear" w:pos="2155"/>
        <w:tab w:val="left" w:pos="3402"/>
      </w:tabs>
      <w:ind w:left="3402" w:hanging="1247"/>
    </w:pPr>
  </w:style>
  <w:style w:type="paragraph" w:styleId="TOC5">
    <w:name w:val="toc 5"/>
    <w:aliases w:val="~ExecSumHeading"/>
    <w:basedOn w:val="TOC1"/>
    <w:next w:val="Normal"/>
    <w:uiPriority w:val="39"/>
    <w:rsid w:val="00B70530"/>
    <w:pPr>
      <w:spacing w:before="0"/>
    </w:pPr>
  </w:style>
  <w:style w:type="paragraph" w:styleId="TOC6">
    <w:name w:val="toc 6"/>
    <w:aliases w:val="~AppDivider"/>
    <w:basedOn w:val="TOC1"/>
    <w:next w:val="Normal"/>
    <w:uiPriority w:val="39"/>
    <w:rsid w:val="00B70530"/>
    <w:pPr>
      <w:keepNext/>
    </w:pPr>
  </w:style>
  <w:style w:type="paragraph" w:styleId="TOC7">
    <w:name w:val="toc 7"/>
    <w:aliases w:val="~AppHeadings"/>
    <w:basedOn w:val="TOC1"/>
    <w:next w:val="Normal"/>
    <w:uiPriority w:val="39"/>
    <w:rsid w:val="00B70530"/>
  </w:style>
  <w:style w:type="paragraph" w:styleId="TOC8">
    <w:name w:val="toc 8"/>
    <w:aliases w:val="~AppSubHeadings"/>
    <w:basedOn w:val="TOC2"/>
    <w:next w:val="Normal"/>
    <w:uiPriority w:val="39"/>
    <w:rsid w:val="00B70530"/>
  </w:style>
  <w:style w:type="paragraph" w:styleId="TOC9">
    <w:name w:val="toc 9"/>
    <w:aliases w:val="~AppMinorSubHeadings,~AppDividerPg"/>
    <w:basedOn w:val="Normal"/>
    <w:next w:val="Normal"/>
    <w:uiPriority w:val="39"/>
    <w:unhideWhenUsed/>
    <w:rsid w:val="00B70530"/>
    <w:pPr>
      <w:tabs>
        <w:tab w:val="left" w:pos="567"/>
        <w:tab w:val="right" w:pos="8504"/>
      </w:tabs>
      <w:spacing w:before="0" w:after="60" w:line="240" w:lineRule="auto"/>
      <w:ind w:left="567" w:right="284" w:hanging="567"/>
    </w:pPr>
    <w:rPr>
      <w:rFonts w:ascii="Arial" w:hAnsi="Arial"/>
    </w:rPr>
  </w:style>
  <w:style w:type="paragraph" w:styleId="TOCHeading">
    <w:name w:val="TOC Heading"/>
    <w:basedOn w:val="Heading1"/>
    <w:next w:val="Normal"/>
    <w:uiPriority w:val="38"/>
    <w:semiHidden/>
    <w:rsid w:val="00B70530"/>
    <w:pPr>
      <w:keepLines/>
      <w:numPr>
        <w:numId w:val="0"/>
      </w:numPr>
      <w:spacing w:before="480" w:after="0"/>
      <w:jc w:val="both"/>
      <w:outlineLvl w:val="9"/>
    </w:pPr>
    <w:rPr>
      <w:rFonts w:eastAsiaTheme="majorEastAsia" w:cstheme="majorBidi"/>
      <w:sz w:val="28"/>
      <w:szCs w:val="28"/>
    </w:rPr>
  </w:style>
  <w:style w:type="character" w:styleId="Hashtag">
    <w:name w:val="Hashtag"/>
    <w:basedOn w:val="DefaultParagraphFont"/>
    <w:uiPriority w:val="99"/>
    <w:semiHidden/>
    <w:unhideWhenUsed/>
    <w:rsid w:val="00B70530"/>
    <w:rPr>
      <w:color w:val="2B579A"/>
      <w:shd w:val="clear" w:color="auto" w:fill="E6E6E6"/>
      <w:lang w:val="en-GB"/>
    </w:rPr>
  </w:style>
  <w:style w:type="character" w:styleId="Mention">
    <w:name w:val="Mention"/>
    <w:basedOn w:val="DefaultParagraphFont"/>
    <w:uiPriority w:val="99"/>
    <w:unhideWhenUsed/>
    <w:rsid w:val="00B70530"/>
    <w:rPr>
      <w:color w:val="2B579A"/>
      <w:shd w:val="clear" w:color="auto" w:fill="E6E6E6"/>
      <w:lang w:val="en-GB"/>
    </w:rPr>
  </w:style>
  <w:style w:type="character" w:styleId="SmartHyperlink">
    <w:name w:val="Smart Hyperlink"/>
    <w:basedOn w:val="DefaultParagraphFont"/>
    <w:uiPriority w:val="99"/>
    <w:semiHidden/>
    <w:unhideWhenUsed/>
    <w:rsid w:val="00B70530"/>
    <w:rPr>
      <w:u w:val="dotted"/>
      <w:lang w:val="en-GB"/>
    </w:rPr>
  </w:style>
  <w:style w:type="paragraph" w:customStyle="1" w:styleId="HeaderRight">
    <w:name w:val="Header Right"/>
    <w:basedOn w:val="Header"/>
    <w:uiPriority w:val="39"/>
    <w:semiHidden/>
    <w:qFormat/>
    <w:rsid w:val="00B70530"/>
    <w:pPr>
      <w:jc w:val="right"/>
    </w:pPr>
  </w:style>
  <w:style w:type="character" w:styleId="UnresolvedMention">
    <w:name w:val="Unresolved Mention"/>
    <w:basedOn w:val="DefaultParagraphFont"/>
    <w:uiPriority w:val="99"/>
    <w:semiHidden/>
    <w:unhideWhenUsed/>
    <w:rsid w:val="00B70530"/>
    <w:rPr>
      <w:color w:val="605E5C"/>
      <w:shd w:val="clear" w:color="auto" w:fill="E1DFDD"/>
      <w:lang w:val="en-GB"/>
    </w:rPr>
  </w:style>
  <w:style w:type="paragraph" w:customStyle="1" w:styleId="SmallSpacer">
    <w:name w:val="Small Spacer"/>
    <w:basedOn w:val="Footer"/>
    <w:uiPriority w:val="39"/>
    <w:semiHidden/>
    <w:qFormat/>
    <w:rsid w:val="00B70530"/>
    <w:pPr>
      <w:spacing w:line="14" w:lineRule="exact"/>
    </w:pPr>
  </w:style>
  <w:style w:type="paragraph" w:customStyle="1" w:styleId="TableNumBullet1">
    <w:name w:val="~TableNumBullet1"/>
    <w:basedOn w:val="TableTextLeft"/>
    <w:uiPriority w:val="8"/>
    <w:qFormat/>
    <w:rsid w:val="00B70530"/>
    <w:pPr>
      <w:numPr>
        <w:numId w:val="13"/>
      </w:numPr>
    </w:pPr>
  </w:style>
  <w:style w:type="paragraph" w:customStyle="1" w:styleId="TableNumBullet2">
    <w:name w:val="~TableNumBullet2"/>
    <w:basedOn w:val="TableTextLeft"/>
    <w:uiPriority w:val="8"/>
    <w:qFormat/>
    <w:rsid w:val="00B70530"/>
    <w:pPr>
      <w:numPr>
        <w:ilvl w:val="1"/>
        <w:numId w:val="13"/>
      </w:numPr>
    </w:pPr>
  </w:style>
  <w:style w:type="paragraph" w:customStyle="1" w:styleId="TableNumBullet3">
    <w:name w:val="~TableNumBullet3"/>
    <w:basedOn w:val="TableTextLeft"/>
    <w:uiPriority w:val="8"/>
    <w:qFormat/>
    <w:rsid w:val="00B70530"/>
    <w:pPr>
      <w:numPr>
        <w:ilvl w:val="2"/>
        <w:numId w:val="13"/>
      </w:numPr>
    </w:pPr>
  </w:style>
  <w:style w:type="character" w:styleId="SmartLink">
    <w:name w:val="Smart Link"/>
    <w:basedOn w:val="DefaultParagraphFont"/>
    <w:uiPriority w:val="99"/>
    <w:semiHidden/>
    <w:unhideWhenUsed/>
    <w:rsid w:val="00B70530"/>
    <w:rPr>
      <w:color w:val="000000" w:themeColor="hyperlink"/>
      <w:u w:val="single"/>
      <w:shd w:val="clear" w:color="auto" w:fill="E1DFDD"/>
      <w:lang w:val="en-GB"/>
    </w:rPr>
  </w:style>
  <w:style w:type="paragraph" w:customStyle="1" w:styleId="ClientMarkingCover">
    <w:name w:val="ClientMarkingCover"/>
    <w:basedOn w:val="Normal"/>
    <w:uiPriority w:val="34"/>
    <w:semiHidden/>
    <w:qFormat/>
    <w:rsid w:val="00B70530"/>
    <w:pPr>
      <w:framePr w:hSpace="181" w:wrap="around" w:vAnchor="page" w:hAnchor="page" w:x="3743" w:y="10094"/>
      <w:spacing w:before="0" w:after="0" w:line="240" w:lineRule="auto"/>
    </w:pPr>
    <w:rPr>
      <w:bCs/>
      <w:sz w:val="24"/>
      <w:szCs w:val="14"/>
    </w:rPr>
  </w:style>
  <w:style w:type="paragraph" w:customStyle="1" w:styleId="ClientMarking">
    <w:name w:val="Client Marking"/>
    <w:basedOn w:val="Header"/>
    <w:uiPriority w:val="34"/>
    <w:semiHidden/>
    <w:qFormat/>
    <w:rsid w:val="00B70530"/>
    <w:pPr>
      <w:jc w:val="center"/>
    </w:pPr>
  </w:style>
  <w:style w:type="paragraph" w:customStyle="1" w:styleId="ClientMarkingHeader">
    <w:name w:val="ClientMarkingHeader"/>
    <w:semiHidden/>
    <w:qFormat/>
    <w:rsid w:val="00B70530"/>
    <w:pPr>
      <w:spacing w:after="0" w:line="240" w:lineRule="auto"/>
      <w:jc w:val="center"/>
    </w:pPr>
    <w:rPr>
      <w:rFonts w:eastAsiaTheme="minorEastAsia"/>
      <w:sz w:val="14"/>
      <w:szCs w:val="14"/>
    </w:rPr>
  </w:style>
  <w:style w:type="paragraph" w:customStyle="1" w:styleId="BackPageHeader">
    <w:name w:val="BackPage Header"/>
    <w:semiHidden/>
    <w:qFormat/>
    <w:rsid w:val="00B70530"/>
    <w:pPr>
      <w:keepNext/>
      <w:pageBreakBefore/>
      <w:spacing w:after="0" w:line="240" w:lineRule="auto"/>
    </w:pPr>
    <w:rPr>
      <w:rFonts w:eastAsiaTheme="minorEastAsia"/>
    </w:rPr>
  </w:style>
  <w:style w:type="paragraph" w:customStyle="1" w:styleId="QAPPCaption">
    <w:name w:val="QAPP Caption"/>
    <w:basedOn w:val="Caption"/>
    <w:next w:val="Normal"/>
    <w:uiPriority w:val="7"/>
    <w:qFormat/>
    <w:rsid w:val="00B70530"/>
    <w:pPr>
      <w:pageBreakBefore/>
      <w:jc w:val="center"/>
    </w:pPr>
  </w:style>
  <w:style w:type="numbering" w:customStyle="1" w:styleId="SecListStyle">
    <w:name w:val="~SecListStyle"/>
    <w:uiPriority w:val="99"/>
    <w:rsid w:val="00190207"/>
  </w:style>
  <w:style w:type="character" w:customStyle="1" w:styleId="Bullet1Char">
    <w:name w:val="~Bullet1 Char"/>
    <w:basedOn w:val="DefaultParagraphFont"/>
    <w:link w:val="Bullet1"/>
    <w:uiPriority w:val="1"/>
    <w:qFormat/>
    <w:locked/>
    <w:rsid w:val="00C24976"/>
    <w:rPr>
      <w:rFonts w:eastAsia="Calibri"/>
    </w:rPr>
  </w:style>
  <w:style w:type="paragraph" w:customStyle="1" w:styleId="Exposant3Point">
    <w:name w:val="Exposant 3 Point"/>
    <w:aliases w:val="Footnote reference number,Footnote symbol,Times 10 Point,note TESI,Знак сноски-"/>
    <w:basedOn w:val="Normal"/>
    <w:next w:val="Normal"/>
    <w:link w:val="FootnoteReference"/>
    <w:uiPriority w:val="35"/>
    <w:rsid w:val="00C24976"/>
    <w:pPr>
      <w:spacing w:before="0" w:after="0" w:line="240" w:lineRule="exact"/>
    </w:pPr>
    <w:rPr>
      <w:rFonts w:eastAsiaTheme="minorHAnsi"/>
      <w:b/>
      <w:color w:val="000000" w:themeColor="text1"/>
      <w:vertAlign w:val="superscript"/>
    </w:rPr>
  </w:style>
  <w:style w:type="character" w:customStyle="1" w:styleId="TableTextLeftChar">
    <w:name w:val="~TableTextLeft Char"/>
    <w:link w:val="TableTextLeft"/>
    <w:uiPriority w:val="8"/>
    <w:locked/>
    <w:rsid w:val="00235A80"/>
    <w:rPr>
      <w:rFonts w:eastAsiaTheme="minorEastAsia"/>
      <w:color w:val="000000" w:themeColor="text1"/>
      <w:sz w:val="16"/>
      <w:szCs w:val="16"/>
    </w:rPr>
  </w:style>
  <w:style w:type="character" w:customStyle="1" w:styleId="ui-provider">
    <w:name w:val="ui-provider"/>
    <w:basedOn w:val="DefaultParagraphFont"/>
    <w:rsid w:val="00095BE8"/>
  </w:style>
  <w:style w:type="character" w:customStyle="1" w:styleId="normaltextrun">
    <w:name w:val="normaltextrun"/>
    <w:basedOn w:val="DefaultParagraphFont"/>
    <w:rsid w:val="00737F53"/>
  </w:style>
  <w:style w:type="character" w:customStyle="1" w:styleId="Bullet2Char">
    <w:name w:val="~Bullet2 Char"/>
    <w:link w:val="Bullet2"/>
    <w:uiPriority w:val="1"/>
    <w:locked/>
    <w:rsid w:val="00737F53"/>
    <w:rPr>
      <w:rFonts w:eastAsiaTheme="minorEastAsia"/>
    </w:rPr>
  </w:style>
  <w:style w:type="character" w:customStyle="1" w:styleId="eop">
    <w:name w:val="eop"/>
    <w:basedOn w:val="DefaultParagraphFont"/>
    <w:rsid w:val="00737F53"/>
  </w:style>
  <w:style w:type="table" w:customStyle="1" w:styleId="zel1">
    <w:name w:val="özel1"/>
    <w:basedOn w:val="TableNormal"/>
    <w:next w:val="TableGrid"/>
    <w:uiPriority w:val="39"/>
    <w:rsid w:val="00BC5043"/>
    <w:pPr>
      <w:spacing w:after="0" w:line="240" w:lineRule="auto"/>
    </w:pPr>
    <w:rPr>
      <w:rFonts w:ascii="Arial" w:hAnsi="Arial" w:cs="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466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78836691">
    <w:name w:val="scxw78836691"/>
    <w:basedOn w:val="DefaultParagraphFont"/>
    <w:rsid w:val="00346660"/>
  </w:style>
  <w:style w:type="paragraph" w:styleId="Revision">
    <w:name w:val="Revision"/>
    <w:hidden/>
    <w:uiPriority w:val="99"/>
    <w:semiHidden/>
    <w:rsid w:val="00C229F5"/>
    <w:pPr>
      <w:spacing w:after="0" w:line="240" w:lineRule="auto"/>
    </w:pPr>
    <w:rPr>
      <w:rFonts w:eastAsiaTheme="minorEastAsia"/>
    </w:rPr>
  </w:style>
  <w:style w:type="character" w:customStyle="1" w:styleId="superscript">
    <w:name w:val="superscript"/>
    <w:basedOn w:val="DefaultParagraphFont"/>
    <w:rsid w:val="000626AA"/>
  </w:style>
  <w:style w:type="character" w:customStyle="1" w:styleId="wacimagecontainer">
    <w:name w:val="wacimagecontainer"/>
    <w:basedOn w:val="DefaultParagraphFont"/>
    <w:rsid w:val="00745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9602">
      <w:bodyDiv w:val="1"/>
      <w:marLeft w:val="0"/>
      <w:marRight w:val="0"/>
      <w:marTop w:val="0"/>
      <w:marBottom w:val="0"/>
      <w:divBdr>
        <w:top w:val="none" w:sz="0" w:space="0" w:color="auto"/>
        <w:left w:val="none" w:sz="0" w:space="0" w:color="auto"/>
        <w:bottom w:val="none" w:sz="0" w:space="0" w:color="auto"/>
        <w:right w:val="none" w:sz="0" w:space="0" w:color="auto"/>
      </w:divBdr>
    </w:div>
    <w:div w:id="14431010">
      <w:bodyDiv w:val="1"/>
      <w:marLeft w:val="0"/>
      <w:marRight w:val="0"/>
      <w:marTop w:val="0"/>
      <w:marBottom w:val="0"/>
      <w:divBdr>
        <w:top w:val="none" w:sz="0" w:space="0" w:color="auto"/>
        <w:left w:val="none" w:sz="0" w:space="0" w:color="auto"/>
        <w:bottom w:val="none" w:sz="0" w:space="0" w:color="auto"/>
        <w:right w:val="none" w:sz="0" w:space="0" w:color="auto"/>
      </w:divBdr>
    </w:div>
    <w:div w:id="48266157">
      <w:bodyDiv w:val="1"/>
      <w:marLeft w:val="0"/>
      <w:marRight w:val="0"/>
      <w:marTop w:val="0"/>
      <w:marBottom w:val="0"/>
      <w:divBdr>
        <w:top w:val="none" w:sz="0" w:space="0" w:color="auto"/>
        <w:left w:val="none" w:sz="0" w:space="0" w:color="auto"/>
        <w:bottom w:val="none" w:sz="0" w:space="0" w:color="auto"/>
        <w:right w:val="none" w:sz="0" w:space="0" w:color="auto"/>
      </w:divBdr>
      <w:divsChild>
        <w:div w:id="1290940449">
          <w:marLeft w:val="0"/>
          <w:marRight w:val="0"/>
          <w:marTop w:val="0"/>
          <w:marBottom w:val="0"/>
          <w:divBdr>
            <w:top w:val="none" w:sz="0" w:space="0" w:color="auto"/>
            <w:left w:val="none" w:sz="0" w:space="0" w:color="auto"/>
            <w:bottom w:val="none" w:sz="0" w:space="0" w:color="auto"/>
            <w:right w:val="none" w:sz="0" w:space="0" w:color="auto"/>
          </w:divBdr>
          <w:divsChild>
            <w:div w:id="666518908">
              <w:marLeft w:val="0"/>
              <w:marRight w:val="0"/>
              <w:marTop w:val="0"/>
              <w:marBottom w:val="0"/>
              <w:divBdr>
                <w:top w:val="none" w:sz="0" w:space="0" w:color="auto"/>
                <w:left w:val="none" w:sz="0" w:space="0" w:color="auto"/>
                <w:bottom w:val="none" w:sz="0" w:space="0" w:color="auto"/>
                <w:right w:val="none" w:sz="0" w:space="0" w:color="auto"/>
              </w:divBdr>
              <w:divsChild>
                <w:div w:id="1209223427">
                  <w:marLeft w:val="0"/>
                  <w:marRight w:val="0"/>
                  <w:marTop w:val="0"/>
                  <w:marBottom w:val="0"/>
                  <w:divBdr>
                    <w:top w:val="none" w:sz="0" w:space="0" w:color="auto"/>
                    <w:left w:val="none" w:sz="0" w:space="0" w:color="auto"/>
                    <w:bottom w:val="none" w:sz="0" w:space="0" w:color="auto"/>
                    <w:right w:val="none" w:sz="0" w:space="0" w:color="auto"/>
                  </w:divBdr>
                  <w:divsChild>
                    <w:div w:id="684284402">
                      <w:marLeft w:val="0"/>
                      <w:marRight w:val="0"/>
                      <w:marTop w:val="0"/>
                      <w:marBottom w:val="0"/>
                      <w:divBdr>
                        <w:top w:val="none" w:sz="0" w:space="0" w:color="auto"/>
                        <w:left w:val="none" w:sz="0" w:space="0" w:color="auto"/>
                        <w:bottom w:val="none" w:sz="0" w:space="0" w:color="auto"/>
                        <w:right w:val="none" w:sz="0" w:space="0" w:color="auto"/>
                      </w:divBdr>
                      <w:divsChild>
                        <w:div w:id="949778151">
                          <w:marLeft w:val="0"/>
                          <w:marRight w:val="0"/>
                          <w:marTop w:val="0"/>
                          <w:marBottom w:val="0"/>
                          <w:divBdr>
                            <w:top w:val="none" w:sz="0" w:space="0" w:color="auto"/>
                            <w:left w:val="none" w:sz="0" w:space="0" w:color="auto"/>
                            <w:bottom w:val="none" w:sz="0" w:space="0" w:color="auto"/>
                            <w:right w:val="none" w:sz="0" w:space="0" w:color="auto"/>
                          </w:divBdr>
                          <w:divsChild>
                            <w:div w:id="1815878029">
                              <w:marLeft w:val="0"/>
                              <w:marRight w:val="0"/>
                              <w:marTop w:val="0"/>
                              <w:marBottom w:val="0"/>
                              <w:divBdr>
                                <w:top w:val="none" w:sz="0" w:space="0" w:color="auto"/>
                                <w:left w:val="none" w:sz="0" w:space="0" w:color="auto"/>
                                <w:bottom w:val="none" w:sz="0" w:space="0" w:color="auto"/>
                                <w:right w:val="none" w:sz="0" w:space="0" w:color="auto"/>
                              </w:divBdr>
                              <w:divsChild>
                                <w:div w:id="343823339">
                                  <w:marLeft w:val="0"/>
                                  <w:marRight w:val="0"/>
                                  <w:marTop w:val="0"/>
                                  <w:marBottom w:val="0"/>
                                  <w:divBdr>
                                    <w:top w:val="none" w:sz="0" w:space="0" w:color="auto"/>
                                    <w:left w:val="none" w:sz="0" w:space="0" w:color="auto"/>
                                    <w:bottom w:val="none" w:sz="0" w:space="0" w:color="auto"/>
                                    <w:right w:val="none" w:sz="0" w:space="0" w:color="auto"/>
                                  </w:divBdr>
                                  <w:divsChild>
                                    <w:div w:id="2488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67428">
      <w:bodyDiv w:val="1"/>
      <w:marLeft w:val="0"/>
      <w:marRight w:val="0"/>
      <w:marTop w:val="0"/>
      <w:marBottom w:val="0"/>
      <w:divBdr>
        <w:top w:val="none" w:sz="0" w:space="0" w:color="auto"/>
        <w:left w:val="none" w:sz="0" w:space="0" w:color="auto"/>
        <w:bottom w:val="none" w:sz="0" w:space="0" w:color="auto"/>
        <w:right w:val="none" w:sz="0" w:space="0" w:color="auto"/>
      </w:divBdr>
    </w:div>
    <w:div w:id="65492423">
      <w:bodyDiv w:val="1"/>
      <w:marLeft w:val="0"/>
      <w:marRight w:val="0"/>
      <w:marTop w:val="0"/>
      <w:marBottom w:val="0"/>
      <w:divBdr>
        <w:top w:val="none" w:sz="0" w:space="0" w:color="auto"/>
        <w:left w:val="none" w:sz="0" w:space="0" w:color="auto"/>
        <w:bottom w:val="none" w:sz="0" w:space="0" w:color="auto"/>
        <w:right w:val="none" w:sz="0" w:space="0" w:color="auto"/>
      </w:divBdr>
    </w:div>
    <w:div w:id="65536933">
      <w:bodyDiv w:val="1"/>
      <w:marLeft w:val="0"/>
      <w:marRight w:val="0"/>
      <w:marTop w:val="0"/>
      <w:marBottom w:val="0"/>
      <w:divBdr>
        <w:top w:val="none" w:sz="0" w:space="0" w:color="auto"/>
        <w:left w:val="none" w:sz="0" w:space="0" w:color="auto"/>
        <w:bottom w:val="none" w:sz="0" w:space="0" w:color="auto"/>
        <w:right w:val="none" w:sz="0" w:space="0" w:color="auto"/>
      </w:divBdr>
      <w:divsChild>
        <w:div w:id="344676809">
          <w:marLeft w:val="0"/>
          <w:marRight w:val="0"/>
          <w:marTop w:val="0"/>
          <w:marBottom w:val="0"/>
          <w:divBdr>
            <w:top w:val="none" w:sz="0" w:space="0" w:color="auto"/>
            <w:left w:val="none" w:sz="0" w:space="0" w:color="auto"/>
            <w:bottom w:val="none" w:sz="0" w:space="0" w:color="auto"/>
            <w:right w:val="none" w:sz="0" w:space="0" w:color="auto"/>
          </w:divBdr>
          <w:divsChild>
            <w:div w:id="124397845">
              <w:marLeft w:val="0"/>
              <w:marRight w:val="0"/>
              <w:marTop w:val="0"/>
              <w:marBottom w:val="0"/>
              <w:divBdr>
                <w:top w:val="none" w:sz="0" w:space="0" w:color="auto"/>
                <w:left w:val="none" w:sz="0" w:space="0" w:color="auto"/>
                <w:bottom w:val="none" w:sz="0" w:space="0" w:color="auto"/>
                <w:right w:val="none" w:sz="0" w:space="0" w:color="auto"/>
              </w:divBdr>
              <w:divsChild>
                <w:div w:id="843277149">
                  <w:marLeft w:val="0"/>
                  <w:marRight w:val="0"/>
                  <w:marTop w:val="0"/>
                  <w:marBottom w:val="0"/>
                  <w:divBdr>
                    <w:top w:val="none" w:sz="0" w:space="0" w:color="auto"/>
                    <w:left w:val="none" w:sz="0" w:space="0" w:color="auto"/>
                    <w:bottom w:val="none" w:sz="0" w:space="0" w:color="auto"/>
                    <w:right w:val="none" w:sz="0" w:space="0" w:color="auto"/>
                  </w:divBdr>
                  <w:divsChild>
                    <w:div w:id="783886593">
                      <w:marLeft w:val="0"/>
                      <w:marRight w:val="0"/>
                      <w:marTop w:val="0"/>
                      <w:marBottom w:val="0"/>
                      <w:divBdr>
                        <w:top w:val="none" w:sz="0" w:space="0" w:color="auto"/>
                        <w:left w:val="none" w:sz="0" w:space="0" w:color="auto"/>
                        <w:bottom w:val="none" w:sz="0" w:space="0" w:color="auto"/>
                        <w:right w:val="none" w:sz="0" w:space="0" w:color="auto"/>
                      </w:divBdr>
                      <w:divsChild>
                        <w:div w:id="871453019">
                          <w:marLeft w:val="0"/>
                          <w:marRight w:val="0"/>
                          <w:marTop w:val="0"/>
                          <w:marBottom w:val="0"/>
                          <w:divBdr>
                            <w:top w:val="none" w:sz="0" w:space="0" w:color="auto"/>
                            <w:left w:val="none" w:sz="0" w:space="0" w:color="auto"/>
                            <w:bottom w:val="none" w:sz="0" w:space="0" w:color="auto"/>
                            <w:right w:val="none" w:sz="0" w:space="0" w:color="auto"/>
                          </w:divBdr>
                          <w:divsChild>
                            <w:div w:id="1398742927">
                              <w:marLeft w:val="0"/>
                              <w:marRight w:val="0"/>
                              <w:marTop w:val="0"/>
                              <w:marBottom w:val="0"/>
                              <w:divBdr>
                                <w:top w:val="none" w:sz="0" w:space="0" w:color="auto"/>
                                <w:left w:val="none" w:sz="0" w:space="0" w:color="auto"/>
                                <w:bottom w:val="none" w:sz="0" w:space="0" w:color="auto"/>
                                <w:right w:val="none" w:sz="0" w:space="0" w:color="auto"/>
                              </w:divBdr>
                              <w:divsChild>
                                <w:div w:id="1115564704">
                                  <w:marLeft w:val="0"/>
                                  <w:marRight w:val="0"/>
                                  <w:marTop w:val="0"/>
                                  <w:marBottom w:val="0"/>
                                  <w:divBdr>
                                    <w:top w:val="none" w:sz="0" w:space="0" w:color="auto"/>
                                    <w:left w:val="none" w:sz="0" w:space="0" w:color="auto"/>
                                    <w:bottom w:val="none" w:sz="0" w:space="0" w:color="auto"/>
                                    <w:right w:val="none" w:sz="0" w:space="0" w:color="auto"/>
                                  </w:divBdr>
                                  <w:divsChild>
                                    <w:div w:id="8373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85998">
      <w:bodyDiv w:val="1"/>
      <w:marLeft w:val="0"/>
      <w:marRight w:val="0"/>
      <w:marTop w:val="0"/>
      <w:marBottom w:val="0"/>
      <w:divBdr>
        <w:top w:val="none" w:sz="0" w:space="0" w:color="auto"/>
        <w:left w:val="none" w:sz="0" w:space="0" w:color="auto"/>
        <w:bottom w:val="none" w:sz="0" w:space="0" w:color="auto"/>
        <w:right w:val="none" w:sz="0" w:space="0" w:color="auto"/>
      </w:divBdr>
    </w:div>
    <w:div w:id="85813570">
      <w:bodyDiv w:val="1"/>
      <w:marLeft w:val="0"/>
      <w:marRight w:val="0"/>
      <w:marTop w:val="0"/>
      <w:marBottom w:val="0"/>
      <w:divBdr>
        <w:top w:val="none" w:sz="0" w:space="0" w:color="auto"/>
        <w:left w:val="none" w:sz="0" w:space="0" w:color="auto"/>
        <w:bottom w:val="none" w:sz="0" w:space="0" w:color="auto"/>
        <w:right w:val="none" w:sz="0" w:space="0" w:color="auto"/>
      </w:divBdr>
      <w:divsChild>
        <w:div w:id="715355504">
          <w:marLeft w:val="0"/>
          <w:marRight w:val="0"/>
          <w:marTop w:val="0"/>
          <w:marBottom w:val="0"/>
          <w:divBdr>
            <w:top w:val="none" w:sz="0" w:space="0" w:color="auto"/>
            <w:left w:val="none" w:sz="0" w:space="0" w:color="auto"/>
            <w:bottom w:val="none" w:sz="0" w:space="0" w:color="auto"/>
            <w:right w:val="none" w:sz="0" w:space="0" w:color="auto"/>
          </w:divBdr>
          <w:divsChild>
            <w:div w:id="1390305862">
              <w:marLeft w:val="0"/>
              <w:marRight w:val="0"/>
              <w:marTop w:val="0"/>
              <w:marBottom w:val="0"/>
              <w:divBdr>
                <w:top w:val="none" w:sz="0" w:space="0" w:color="auto"/>
                <w:left w:val="none" w:sz="0" w:space="0" w:color="auto"/>
                <w:bottom w:val="none" w:sz="0" w:space="0" w:color="auto"/>
                <w:right w:val="none" w:sz="0" w:space="0" w:color="auto"/>
              </w:divBdr>
              <w:divsChild>
                <w:div w:id="936059134">
                  <w:marLeft w:val="0"/>
                  <w:marRight w:val="0"/>
                  <w:marTop w:val="0"/>
                  <w:marBottom w:val="0"/>
                  <w:divBdr>
                    <w:top w:val="none" w:sz="0" w:space="0" w:color="auto"/>
                    <w:left w:val="none" w:sz="0" w:space="0" w:color="auto"/>
                    <w:bottom w:val="none" w:sz="0" w:space="0" w:color="auto"/>
                    <w:right w:val="none" w:sz="0" w:space="0" w:color="auto"/>
                  </w:divBdr>
                  <w:divsChild>
                    <w:div w:id="702900259">
                      <w:marLeft w:val="0"/>
                      <w:marRight w:val="0"/>
                      <w:marTop w:val="0"/>
                      <w:marBottom w:val="0"/>
                      <w:divBdr>
                        <w:top w:val="none" w:sz="0" w:space="0" w:color="auto"/>
                        <w:left w:val="none" w:sz="0" w:space="0" w:color="auto"/>
                        <w:bottom w:val="none" w:sz="0" w:space="0" w:color="auto"/>
                        <w:right w:val="none" w:sz="0" w:space="0" w:color="auto"/>
                      </w:divBdr>
                      <w:divsChild>
                        <w:div w:id="1499923571">
                          <w:marLeft w:val="0"/>
                          <w:marRight w:val="0"/>
                          <w:marTop w:val="0"/>
                          <w:marBottom w:val="0"/>
                          <w:divBdr>
                            <w:top w:val="none" w:sz="0" w:space="0" w:color="auto"/>
                            <w:left w:val="none" w:sz="0" w:space="0" w:color="auto"/>
                            <w:bottom w:val="none" w:sz="0" w:space="0" w:color="auto"/>
                            <w:right w:val="none" w:sz="0" w:space="0" w:color="auto"/>
                          </w:divBdr>
                          <w:divsChild>
                            <w:div w:id="1677075030">
                              <w:marLeft w:val="0"/>
                              <w:marRight w:val="0"/>
                              <w:marTop w:val="0"/>
                              <w:marBottom w:val="0"/>
                              <w:divBdr>
                                <w:top w:val="none" w:sz="0" w:space="0" w:color="auto"/>
                                <w:left w:val="none" w:sz="0" w:space="0" w:color="auto"/>
                                <w:bottom w:val="none" w:sz="0" w:space="0" w:color="auto"/>
                                <w:right w:val="none" w:sz="0" w:space="0" w:color="auto"/>
                              </w:divBdr>
                              <w:divsChild>
                                <w:div w:id="1173883090">
                                  <w:marLeft w:val="0"/>
                                  <w:marRight w:val="0"/>
                                  <w:marTop w:val="0"/>
                                  <w:marBottom w:val="0"/>
                                  <w:divBdr>
                                    <w:top w:val="none" w:sz="0" w:space="0" w:color="auto"/>
                                    <w:left w:val="none" w:sz="0" w:space="0" w:color="auto"/>
                                    <w:bottom w:val="none" w:sz="0" w:space="0" w:color="auto"/>
                                    <w:right w:val="none" w:sz="0" w:space="0" w:color="auto"/>
                                  </w:divBdr>
                                  <w:divsChild>
                                    <w:div w:id="17664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66122">
      <w:bodyDiv w:val="1"/>
      <w:marLeft w:val="0"/>
      <w:marRight w:val="0"/>
      <w:marTop w:val="0"/>
      <w:marBottom w:val="0"/>
      <w:divBdr>
        <w:top w:val="none" w:sz="0" w:space="0" w:color="auto"/>
        <w:left w:val="none" w:sz="0" w:space="0" w:color="auto"/>
        <w:bottom w:val="none" w:sz="0" w:space="0" w:color="auto"/>
        <w:right w:val="none" w:sz="0" w:space="0" w:color="auto"/>
      </w:divBdr>
    </w:div>
    <w:div w:id="107554819">
      <w:bodyDiv w:val="1"/>
      <w:marLeft w:val="0"/>
      <w:marRight w:val="0"/>
      <w:marTop w:val="0"/>
      <w:marBottom w:val="0"/>
      <w:divBdr>
        <w:top w:val="none" w:sz="0" w:space="0" w:color="auto"/>
        <w:left w:val="none" w:sz="0" w:space="0" w:color="auto"/>
        <w:bottom w:val="none" w:sz="0" w:space="0" w:color="auto"/>
        <w:right w:val="none" w:sz="0" w:space="0" w:color="auto"/>
      </w:divBdr>
      <w:divsChild>
        <w:div w:id="1210872043">
          <w:marLeft w:val="0"/>
          <w:marRight w:val="0"/>
          <w:marTop w:val="0"/>
          <w:marBottom w:val="0"/>
          <w:divBdr>
            <w:top w:val="none" w:sz="0" w:space="0" w:color="auto"/>
            <w:left w:val="none" w:sz="0" w:space="0" w:color="auto"/>
            <w:bottom w:val="none" w:sz="0" w:space="0" w:color="auto"/>
            <w:right w:val="none" w:sz="0" w:space="0" w:color="auto"/>
          </w:divBdr>
          <w:divsChild>
            <w:div w:id="116028623">
              <w:marLeft w:val="0"/>
              <w:marRight w:val="0"/>
              <w:marTop w:val="0"/>
              <w:marBottom w:val="0"/>
              <w:divBdr>
                <w:top w:val="none" w:sz="0" w:space="0" w:color="auto"/>
                <w:left w:val="none" w:sz="0" w:space="0" w:color="auto"/>
                <w:bottom w:val="none" w:sz="0" w:space="0" w:color="auto"/>
                <w:right w:val="none" w:sz="0" w:space="0" w:color="auto"/>
              </w:divBdr>
              <w:divsChild>
                <w:div w:id="531189969">
                  <w:marLeft w:val="0"/>
                  <w:marRight w:val="0"/>
                  <w:marTop w:val="0"/>
                  <w:marBottom w:val="0"/>
                  <w:divBdr>
                    <w:top w:val="none" w:sz="0" w:space="0" w:color="auto"/>
                    <w:left w:val="none" w:sz="0" w:space="0" w:color="auto"/>
                    <w:bottom w:val="none" w:sz="0" w:space="0" w:color="auto"/>
                    <w:right w:val="none" w:sz="0" w:space="0" w:color="auto"/>
                  </w:divBdr>
                  <w:divsChild>
                    <w:div w:id="1486319344">
                      <w:marLeft w:val="0"/>
                      <w:marRight w:val="0"/>
                      <w:marTop w:val="0"/>
                      <w:marBottom w:val="0"/>
                      <w:divBdr>
                        <w:top w:val="none" w:sz="0" w:space="0" w:color="auto"/>
                        <w:left w:val="none" w:sz="0" w:space="0" w:color="auto"/>
                        <w:bottom w:val="none" w:sz="0" w:space="0" w:color="auto"/>
                        <w:right w:val="none" w:sz="0" w:space="0" w:color="auto"/>
                      </w:divBdr>
                      <w:divsChild>
                        <w:div w:id="1685938508">
                          <w:marLeft w:val="0"/>
                          <w:marRight w:val="0"/>
                          <w:marTop w:val="0"/>
                          <w:marBottom w:val="0"/>
                          <w:divBdr>
                            <w:top w:val="none" w:sz="0" w:space="0" w:color="auto"/>
                            <w:left w:val="none" w:sz="0" w:space="0" w:color="auto"/>
                            <w:bottom w:val="none" w:sz="0" w:space="0" w:color="auto"/>
                            <w:right w:val="none" w:sz="0" w:space="0" w:color="auto"/>
                          </w:divBdr>
                          <w:divsChild>
                            <w:div w:id="1301033153">
                              <w:marLeft w:val="0"/>
                              <w:marRight w:val="0"/>
                              <w:marTop w:val="0"/>
                              <w:marBottom w:val="0"/>
                              <w:divBdr>
                                <w:top w:val="none" w:sz="0" w:space="0" w:color="auto"/>
                                <w:left w:val="none" w:sz="0" w:space="0" w:color="auto"/>
                                <w:bottom w:val="none" w:sz="0" w:space="0" w:color="auto"/>
                                <w:right w:val="none" w:sz="0" w:space="0" w:color="auto"/>
                              </w:divBdr>
                              <w:divsChild>
                                <w:div w:id="1657956134">
                                  <w:marLeft w:val="0"/>
                                  <w:marRight w:val="0"/>
                                  <w:marTop w:val="0"/>
                                  <w:marBottom w:val="0"/>
                                  <w:divBdr>
                                    <w:top w:val="none" w:sz="0" w:space="0" w:color="auto"/>
                                    <w:left w:val="none" w:sz="0" w:space="0" w:color="auto"/>
                                    <w:bottom w:val="none" w:sz="0" w:space="0" w:color="auto"/>
                                    <w:right w:val="none" w:sz="0" w:space="0" w:color="auto"/>
                                  </w:divBdr>
                                  <w:divsChild>
                                    <w:div w:id="447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20799">
      <w:bodyDiv w:val="1"/>
      <w:marLeft w:val="0"/>
      <w:marRight w:val="0"/>
      <w:marTop w:val="0"/>
      <w:marBottom w:val="0"/>
      <w:divBdr>
        <w:top w:val="none" w:sz="0" w:space="0" w:color="auto"/>
        <w:left w:val="none" w:sz="0" w:space="0" w:color="auto"/>
        <w:bottom w:val="none" w:sz="0" w:space="0" w:color="auto"/>
        <w:right w:val="none" w:sz="0" w:space="0" w:color="auto"/>
      </w:divBdr>
      <w:divsChild>
        <w:div w:id="979920166">
          <w:marLeft w:val="0"/>
          <w:marRight w:val="0"/>
          <w:marTop w:val="0"/>
          <w:marBottom w:val="0"/>
          <w:divBdr>
            <w:top w:val="none" w:sz="0" w:space="0" w:color="auto"/>
            <w:left w:val="none" w:sz="0" w:space="0" w:color="auto"/>
            <w:bottom w:val="none" w:sz="0" w:space="0" w:color="auto"/>
            <w:right w:val="none" w:sz="0" w:space="0" w:color="auto"/>
          </w:divBdr>
          <w:divsChild>
            <w:div w:id="927084786">
              <w:marLeft w:val="0"/>
              <w:marRight w:val="0"/>
              <w:marTop w:val="0"/>
              <w:marBottom w:val="0"/>
              <w:divBdr>
                <w:top w:val="none" w:sz="0" w:space="0" w:color="auto"/>
                <w:left w:val="none" w:sz="0" w:space="0" w:color="auto"/>
                <w:bottom w:val="none" w:sz="0" w:space="0" w:color="auto"/>
                <w:right w:val="none" w:sz="0" w:space="0" w:color="auto"/>
              </w:divBdr>
              <w:divsChild>
                <w:div w:id="202135536">
                  <w:marLeft w:val="0"/>
                  <w:marRight w:val="0"/>
                  <w:marTop w:val="0"/>
                  <w:marBottom w:val="0"/>
                  <w:divBdr>
                    <w:top w:val="none" w:sz="0" w:space="0" w:color="auto"/>
                    <w:left w:val="none" w:sz="0" w:space="0" w:color="auto"/>
                    <w:bottom w:val="none" w:sz="0" w:space="0" w:color="auto"/>
                    <w:right w:val="none" w:sz="0" w:space="0" w:color="auto"/>
                  </w:divBdr>
                  <w:divsChild>
                    <w:div w:id="390269896">
                      <w:marLeft w:val="0"/>
                      <w:marRight w:val="0"/>
                      <w:marTop w:val="0"/>
                      <w:marBottom w:val="0"/>
                      <w:divBdr>
                        <w:top w:val="none" w:sz="0" w:space="0" w:color="auto"/>
                        <w:left w:val="none" w:sz="0" w:space="0" w:color="auto"/>
                        <w:bottom w:val="none" w:sz="0" w:space="0" w:color="auto"/>
                        <w:right w:val="none" w:sz="0" w:space="0" w:color="auto"/>
                      </w:divBdr>
                      <w:divsChild>
                        <w:div w:id="36316470">
                          <w:marLeft w:val="0"/>
                          <w:marRight w:val="0"/>
                          <w:marTop w:val="0"/>
                          <w:marBottom w:val="0"/>
                          <w:divBdr>
                            <w:top w:val="none" w:sz="0" w:space="0" w:color="auto"/>
                            <w:left w:val="none" w:sz="0" w:space="0" w:color="auto"/>
                            <w:bottom w:val="none" w:sz="0" w:space="0" w:color="auto"/>
                            <w:right w:val="none" w:sz="0" w:space="0" w:color="auto"/>
                          </w:divBdr>
                          <w:divsChild>
                            <w:div w:id="696659481">
                              <w:marLeft w:val="0"/>
                              <w:marRight w:val="0"/>
                              <w:marTop w:val="0"/>
                              <w:marBottom w:val="0"/>
                              <w:divBdr>
                                <w:top w:val="none" w:sz="0" w:space="0" w:color="auto"/>
                                <w:left w:val="none" w:sz="0" w:space="0" w:color="auto"/>
                                <w:bottom w:val="none" w:sz="0" w:space="0" w:color="auto"/>
                                <w:right w:val="none" w:sz="0" w:space="0" w:color="auto"/>
                              </w:divBdr>
                              <w:divsChild>
                                <w:div w:id="1304892765">
                                  <w:marLeft w:val="0"/>
                                  <w:marRight w:val="0"/>
                                  <w:marTop w:val="0"/>
                                  <w:marBottom w:val="0"/>
                                  <w:divBdr>
                                    <w:top w:val="none" w:sz="0" w:space="0" w:color="auto"/>
                                    <w:left w:val="none" w:sz="0" w:space="0" w:color="auto"/>
                                    <w:bottom w:val="none" w:sz="0" w:space="0" w:color="auto"/>
                                    <w:right w:val="none" w:sz="0" w:space="0" w:color="auto"/>
                                  </w:divBdr>
                                  <w:divsChild>
                                    <w:div w:id="1647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68041">
      <w:bodyDiv w:val="1"/>
      <w:marLeft w:val="0"/>
      <w:marRight w:val="0"/>
      <w:marTop w:val="0"/>
      <w:marBottom w:val="0"/>
      <w:divBdr>
        <w:top w:val="none" w:sz="0" w:space="0" w:color="auto"/>
        <w:left w:val="none" w:sz="0" w:space="0" w:color="auto"/>
        <w:bottom w:val="none" w:sz="0" w:space="0" w:color="auto"/>
        <w:right w:val="none" w:sz="0" w:space="0" w:color="auto"/>
      </w:divBdr>
    </w:div>
    <w:div w:id="130096304">
      <w:bodyDiv w:val="1"/>
      <w:marLeft w:val="0"/>
      <w:marRight w:val="0"/>
      <w:marTop w:val="0"/>
      <w:marBottom w:val="0"/>
      <w:divBdr>
        <w:top w:val="none" w:sz="0" w:space="0" w:color="auto"/>
        <w:left w:val="none" w:sz="0" w:space="0" w:color="auto"/>
        <w:bottom w:val="none" w:sz="0" w:space="0" w:color="auto"/>
        <w:right w:val="none" w:sz="0" w:space="0" w:color="auto"/>
      </w:divBdr>
    </w:div>
    <w:div w:id="131488910">
      <w:bodyDiv w:val="1"/>
      <w:marLeft w:val="0"/>
      <w:marRight w:val="0"/>
      <w:marTop w:val="0"/>
      <w:marBottom w:val="0"/>
      <w:divBdr>
        <w:top w:val="none" w:sz="0" w:space="0" w:color="auto"/>
        <w:left w:val="none" w:sz="0" w:space="0" w:color="auto"/>
        <w:bottom w:val="none" w:sz="0" w:space="0" w:color="auto"/>
        <w:right w:val="none" w:sz="0" w:space="0" w:color="auto"/>
      </w:divBdr>
    </w:div>
    <w:div w:id="140468724">
      <w:bodyDiv w:val="1"/>
      <w:marLeft w:val="0"/>
      <w:marRight w:val="0"/>
      <w:marTop w:val="0"/>
      <w:marBottom w:val="0"/>
      <w:divBdr>
        <w:top w:val="none" w:sz="0" w:space="0" w:color="auto"/>
        <w:left w:val="none" w:sz="0" w:space="0" w:color="auto"/>
        <w:bottom w:val="none" w:sz="0" w:space="0" w:color="auto"/>
        <w:right w:val="none" w:sz="0" w:space="0" w:color="auto"/>
      </w:divBdr>
    </w:div>
    <w:div w:id="140733686">
      <w:bodyDiv w:val="1"/>
      <w:marLeft w:val="0"/>
      <w:marRight w:val="0"/>
      <w:marTop w:val="0"/>
      <w:marBottom w:val="0"/>
      <w:divBdr>
        <w:top w:val="none" w:sz="0" w:space="0" w:color="auto"/>
        <w:left w:val="none" w:sz="0" w:space="0" w:color="auto"/>
        <w:bottom w:val="none" w:sz="0" w:space="0" w:color="auto"/>
        <w:right w:val="none" w:sz="0" w:space="0" w:color="auto"/>
      </w:divBdr>
    </w:div>
    <w:div w:id="145243929">
      <w:bodyDiv w:val="1"/>
      <w:marLeft w:val="0"/>
      <w:marRight w:val="0"/>
      <w:marTop w:val="0"/>
      <w:marBottom w:val="0"/>
      <w:divBdr>
        <w:top w:val="none" w:sz="0" w:space="0" w:color="auto"/>
        <w:left w:val="none" w:sz="0" w:space="0" w:color="auto"/>
        <w:bottom w:val="none" w:sz="0" w:space="0" w:color="auto"/>
        <w:right w:val="none" w:sz="0" w:space="0" w:color="auto"/>
      </w:divBdr>
      <w:divsChild>
        <w:div w:id="949822423">
          <w:marLeft w:val="0"/>
          <w:marRight w:val="0"/>
          <w:marTop w:val="0"/>
          <w:marBottom w:val="0"/>
          <w:divBdr>
            <w:top w:val="none" w:sz="0" w:space="0" w:color="auto"/>
            <w:left w:val="none" w:sz="0" w:space="0" w:color="auto"/>
            <w:bottom w:val="none" w:sz="0" w:space="0" w:color="auto"/>
            <w:right w:val="none" w:sz="0" w:space="0" w:color="auto"/>
          </w:divBdr>
          <w:divsChild>
            <w:div w:id="1360089035">
              <w:marLeft w:val="0"/>
              <w:marRight w:val="0"/>
              <w:marTop w:val="0"/>
              <w:marBottom w:val="0"/>
              <w:divBdr>
                <w:top w:val="none" w:sz="0" w:space="0" w:color="auto"/>
                <w:left w:val="none" w:sz="0" w:space="0" w:color="auto"/>
                <w:bottom w:val="none" w:sz="0" w:space="0" w:color="auto"/>
                <w:right w:val="none" w:sz="0" w:space="0" w:color="auto"/>
              </w:divBdr>
              <w:divsChild>
                <w:div w:id="158930914">
                  <w:marLeft w:val="0"/>
                  <w:marRight w:val="0"/>
                  <w:marTop w:val="0"/>
                  <w:marBottom w:val="0"/>
                  <w:divBdr>
                    <w:top w:val="none" w:sz="0" w:space="0" w:color="auto"/>
                    <w:left w:val="none" w:sz="0" w:space="0" w:color="auto"/>
                    <w:bottom w:val="none" w:sz="0" w:space="0" w:color="auto"/>
                    <w:right w:val="none" w:sz="0" w:space="0" w:color="auto"/>
                  </w:divBdr>
                  <w:divsChild>
                    <w:div w:id="1646088401">
                      <w:marLeft w:val="0"/>
                      <w:marRight w:val="0"/>
                      <w:marTop w:val="0"/>
                      <w:marBottom w:val="0"/>
                      <w:divBdr>
                        <w:top w:val="none" w:sz="0" w:space="0" w:color="auto"/>
                        <w:left w:val="none" w:sz="0" w:space="0" w:color="auto"/>
                        <w:bottom w:val="none" w:sz="0" w:space="0" w:color="auto"/>
                        <w:right w:val="none" w:sz="0" w:space="0" w:color="auto"/>
                      </w:divBdr>
                      <w:divsChild>
                        <w:div w:id="1713530489">
                          <w:marLeft w:val="0"/>
                          <w:marRight w:val="0"/>
                          <w:marTop w:val="0"/>
                          <w:marBottom w:val="0"/>
                          <w:divBdr>
                            <w:top w:val="none" w:sz="0" w:space="0" w:color="auto"/>
                            <w:left w:val="none" w:sz="0" w:space="0" w:color="auto"/>
                            <w:bottom w:val="none" w:sz="0" w:space="0" w:color="auto"/>
                            <w:right w:val="none" w:sz="0" w:space="0" w:color="auto"/>
                          </w:divBdr>
                          <w:divsChild>
                            <w:div w:id="939408201">
                              <w:marLeft w:val="0"/>
                              <w:marRight w:val="0"/>
                              <w:marTop w:val="0"/>
                              <w:marBottom w:val="0"/>
                              <w:divBdr>
                                <w:top w:val="none" w:sz="0" w:space="0" w:color="auto"/>
                                <w:left w:val="none" w:sz="0" w:space="0" w:color="auto"/>
                                <w:bottom w:val="none" w:sz="0" w:space="0" w:color="auto"/>
                                <w:right w:val="none" w:sz="0" w:space="0" w:color="auto"/>
                              </w:divBdr>
                              <w:divsChild>
                                <w:div w:id="2037461574">
                                  <w:marLeft w:val="0"/>
                                  <w:marRight w:val="0"/>
                                  <w:marTop w:val="0"/>
                                  <w:marBottom w:val="0"/>
                                  <w:divBdr>
                                    <w:top w:val="none" w:sz="0" w:space="0" w:color="auto"/>
                                    <w:left w:val="none" w:sz="0" w:space="0" w:color="auto"/>
                                    <w:bottom w:val="none" w:sz="0" w:space="0" w:color="auto"/>
                                    <w:right w:val="none" w:sz="0" w:space="0" w:color="auto"/>
                                  </w:divBdr>
                                  <w:divsChild>
                                    <w:div w:id="68579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50295">
      <w:bodyDiv w:val="1"/>
      <w:marLeft w:val="0"/>
      <w:marRight w:val="0"/>
      <w:marTop w:val="0"/>
      <w:marBottom w:val="0"/>
      <w:divBdr>
        <w:top w:val="none" w:sz="0" w:space="0" w:color="auto"/>
        <w:left w:val="none" w:sz="0" w:space="0" w:color="auto"/>
        <w:bottom w:val="none" w:sz="0" w:space="0" w:color="auto"/>
        <w:right w:val="none" w:sz="0" w:space="0" w:color="auto"/>
      </w:divBdr>
      <w:divsChild>
        <w:div w:id="538589785">
          <w:marLeft w:val="0"/>
          <w:marRight w:val="0"/>
          <w:marTop w:val="0"/>
          <w:marBottom w:val="0"/>
          <w:divBdr>
            <w:top w:val="none" w:sz="0" w:space="0" w:color="auto"/>
            <w:left w:val="none" w:sz="0" w:space="0" w:color="auto"/>
            <w:bottom w:val="none" w:sz="0" w:space="0" w:color="auto"/>
            <w:right w:val="none" w:sz="0" w:space="0" w:color="auto"/>
          </w:divBdr>
          <w:divsChild>
            <w:div w:id="539979614">
              <w:marLeft w:val="0"/>
              <w:marRight w:val="0"/>
              <w:marTop w:val="0"/>
              <w:marBottom w:val="0"/>
              <w:divBdr>
                <w:top w:val="none" w:sz="0" w:space="0" w:color="auto"/>
                <w:left w:val="none" w:sz="0" w:space="0" w:color="auto"/>
                <w:bottom w:val="none" w:sz="0" w:space="0" w:color="auto"/>
                <w:right w:val="none" w:sz="0" w:space="0" w:color="auto"/>
              </w:divBdr>
              <w:divsChild>
                <w:div w:id="1405837880">
                  <w:marLeft w:val="0"/>
                  <w:marRight w:val="0"/>
                  <w:marTop w:val="0"/>
                  <w:marBottom w:val="0"/>
                  <w:divBdr>
                    <w:top w:val="none" w:sz="0" w:space="0" w:color="auto"/>
                    <w:left w:val="none" w:sz="0" w:space="0" w:color="auto"/>
                    <w:bottom w:val="none" w:sz="0" w:space="0" w:color="auto"/>
                    <w:right w:val="none" w:sz="0" w:space="0" w:color="auto"/>
                  </w:divBdr>
                  <w:divsChild>
                    <w:div w:id="2042977919">
                      <w:marLeft w:val="0"/>
                      <w:marRight w:val="0"/>
                      <w:marTop w:val="0"/>
                      <w:marBottom w:val="0"/>
                      <w:divBdr>
                        <w:top w:val="none" w:sz="0" w:space="0" w:color="auto"/>
                        <w:left w:val="none" w:sz="0" w:space="0" w:color="auto"/>
                        <w:bottom w:val="none" w:sz="0" w:space="0" w:color="auto"/>
                        <w:right w:val="none" w:sz="0" w:space="0" w:color="auto"/>
                      </w:divBdr>
                      <w:divsChild>
                        <w:div w:id="236786172">
                          <w:marLeft w:val="0"/>
                          <w:marRight w:val="0"/>
                          <w:marTop w:val="0"/>
                          <w:marBottom w:val="0"/>
                          <w:divBdr>
                            <w:top w:val="none" w:sz="0" w:space="0" w:color="auto"/>
                            <w:left w:val="none" w:sz="0" w:space="0" w:color="auto"/>
                            <w:bottom w:val="none" w:sz="0" w:space="0" w:color="auto"/>
                            <w:right w:val="none" w:sz="0" w:space="0" w:color="auto"/>
                          </w:divBdr>
                          <w:divsChild>
                            <w:div w:id="185795421">
                              <w:marLeft w:val="0"/>
                              <w:marRight w:val="0"/>
                              <w:marTop w:val="0"/>
                              <w:marBottom w:val="0"/>
                              <w:divBdr>
                                <w:top w:val="none" w:sz="0" w:space="0" w:color="auto"/>
                                <w:left w:val="none" w:sz="0" w:space="0" w:color="auto"/>
                                <w:bottom w:val="none" w:sz="0" w:space="0" w:color="auto"/>
                                <w:right w:val="none" w:sz="0" w:space="0" w:color="auto"/>
                              </w:divBdr>
                              <w:divsChild>
                                <w:div w:id="2070886244">
                                  <w:marLeft w:val="0"/>
                                  <w:marRight w:val="0"/>
                                  <w:marTop w:val="0"/>
                                  <w:marBottom w:val="0"/>
                                  <w:divBdr>
                                    <w:top w:val="none" w:sz="0" w:space="0" w:color="auto"/>
                                    <w:left w:val="none" w:sz="0" w:space="0" w:color="auto"/>
                                    <w:bottom w:val="none" w:sz="0" w:space="0" w:color="auto"/>
                                    <w:right w:val="none" w:sz="0" w:space="0" w:color="auto"/>
                                  </w:divBdr>
                                  <w:divsChild>
                                    <w:div w:id="137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75078">
      <w:bodyDiv w:val="1"/>
      <w:marLeft w:val="0"/>
      <w:marRight w:val="0"/>
      <w:marTop w:val="0"/>
      <w:marBottom w:val="0"/>
      <w:divBdr>
        <w:top w:val="none" w:sz="0" w:space="0" w:color="auto"/>
        <w:left w:val="none" w:sz="0" w:space="0" w:color="auto"/>
        <w:bottom w:val="none" w:sz="0" w:space="0" w:color="auto"/>
        <w:right w:val="none" w:sz="0" w:space="0" w:color="auto"/>
      </w:divBdr>
    </w:div>
    <w:div w:id="178349814">
      <w:bodyDiv w:val="1"/>
      <w:marLeft w:val="0"/>
      <w:marRight w:val="0"/>
      <w:marTop w:val="0"/>
      <w:marBottom w:val="0"/>
      <w:divBdr>
        <w:top w:val="none" w:sz="0" w:space="0" w:color="auto"/>
        <w:left w:val="none" w:sz="0" w:space="0" w:color="auto"/>
        <w:bottom w:val="none" w:sz="0" w:space="0" w:color="auto"/>
        <w:right w:val="none" w:sz="0" w:space="0" w:color="auto"/>
      </w:divBdr>
      <w:divsChild>
        <w:div w:id="1838106783">
          <w:marLeft w:val="0"/>
          <w:marRight w:val="0"/>
          <w:marTop w:val="0"/>
          <w:marBottom w:val="0"/>
          <w:divBdr>
            <w:top w:val="none" w:sz="0" w:space="0" w:color="auto"/>
            <w:left w:val="none" w:sz="0" w:space="0" w:color="auto"/>
            <w:bottom w:val="none" w:sz="0" w:space="0" w:color="auto"/>
            <w:right w:val="none" w:sz="0" w:space="0" w:color="auto"/>
          </w:divBdr>
          <w:divsChild>
            <w:div w:id="21130287">
              <w:marLeft w:val="0"/>
              <w:marRight w:val="0"/>
              <w:marTop w:val="0"/>
              <w:marBottom w:val="0"/>
              <w:divBdr>
                <w:top w:val="none" w:sz="0" w:space="0" w:color="auto"/>
                <w:left w:val="none" w:sz="0" w:space="0" w:color="auto"/>
                <w:bottom w:val="none" w:sz="0" w:space="0" w:color="auto"/>
                <w:right w:val="none" w:sz="0" w:space="0" w:color="auto"/>
              </w:divBdr>
              <w:divsChild>
                <w:div w:id="1819808826">
                  <w:marLeft w:val="0"/>
                  <w:marRight w:val="0"/>
                  <w:marTop w:val="0"/>
                  <w:marBottom w:val="0"/>
                  <w:divBdr>
                    <w:top w:val="none" w:sz="0" w:space="0" w:color="auto"/>
                    <w:left w:val="none" w:sz="0" w:space="0" w:color="auto"/>
                    <w:bottom w:val="none" w:sz="0" w:space="0" w:color="auto"/>
                    <w:right w:val="none" w:sz="0" w:space="0" w:color="auto"/>
                  </w:divBdr>
                  <w:divsChild>
                    <w:div w:id="2064786083">
                      <w:marLeft w:val="0"/>
                      <w:marRight w:val="0"/>
                      <w:marTop w:val="0"/>
                      <w:marBottom w:val="0"/>
                      <w:divBdr>
                        <w:top w:val="none" w:sz="0" w:space="0" w:color="auto"/>
                        <w:left w:val="none" w:sz="0" w:space="0" w:color="auto"/>
                        <w:bottom w:val="none" w:sz="0" w:space="0" w:color="auto"/>
                        <w:right w:val="none" w:sz="0" w:space="0" w:color="auto"/>
                      </w:divBdr>
                      <w:divsChild>
                        <w:div w:id="1572958766">
                          <w:marLeft w:val="0"/>
                          <w:marRight w:val="0"/>
                          <w:marTop w:val="0"/>
                          <w:marBottom w:val="0"/>
                          <w:divBdr>
                            <w:top w:val="none" w:sz="0" w:space="0" w:color="auto"/>
                            <w:left w:val="none" w:sz="0" w:space="0" w:color="auto"/>
                            <w:bottom w:val="none" w:sz="0" w:space="0" w:color="auto"/>
                            <w:right w:val="none" w:sz="0" w:space="0" w:color="auto"/>
                          </w:divBdr>
                          <w:divsChild>
                            <w:div w:id="170265066">
                              <w:marLeft w:val="0"/>
                              <w:marRight w:val="0"/>
                              <w:marTop w:val="0"/>
                              <w:marBottom w:val="0"/>
                              <w:divBdr>
                                <w:top w:val="none" w:sz="0" w:space="0" w:color="auto"/>
                                <w:left w:val="none" w:sz="0" w:space="0" w:color="auto"/>
                                <w:bottom w:val="none" w:sz="0" w:space="0" w:color="auto"/>
                                <w:right w:val="none" w:sz="0" w:space="0" w:color="auto"/>
                              </w:divBdr>
                              <w:divsChild>
                                <w:div w:id="2045396904">
                                  <w:marLeft w:val="0"/>
                                  <w:marRight w:val="0"/>
                                  <w:marTop w:val="0"/>
                                  <w:marBottom w:val="0"/>
                                  <w:divBdr>
                                    <w:top w:val="none" w:sz="0" w:space="0" w:color="auto"/>
                                    <w:left w:val="none" w:sz="0" w:space="0" w:color="auto"/>
                                    <w:bottom w:val="none" w:sz="0" w:space="0" w:color="auto"/>
                                    <w:right w:val="none" w:sz="0" w:space="0" w:color="auto"/>
                                  </w:divBdr>
                                  <w:divsChild>
                                    <w:div w:id="8299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696">
      <w:bodyDiv w:val="1"/>
      <w:marLeft w:val="0"/>
      <w:marRight w:val="0"/>
      <w:marTop w:val="0"/>
      <w:marBottom w:val="0"/>
      <w:divBdr>
        <w:top w:val="none" w:sz="0" w:space="0" w:color="auto"/>
        <w:left w:val="none" w:sz="0" w:space="0" w:color="auto"/>
        <w:bottom w:val="none" w:sz="0" w:space="0" w:color="auto"/>
        <w:right w:val="none" w:sz="0" w:space="0" w:color="auto"/>
      </w:divBdr>
    </w:div>
    <w:div w:id="194197713">
      <w:bodyDiv w:val="1"/>
      <w:marLeft w:val="0"/>
      <w:marRight w:val="0"/>
      <w:marTop w:val="0"/>
      <w:marBottom w:val="0"/>
      <w:divBdr>
        <w:top w:val="none" w:sz="0" w:space="0" w:color="auto"/>
        <w:left w:val="none" w:sz="0" w:space="0" w:color="auto"/>
        <w:bottom w:val="none" w:sz="0" w:space="0" w:color="auto"/>
        <w:right w:val="none" w:sz="0" w:space="0" w:color="auto"/>
      </w:divBdr>
    </w:div>
    <w:div w:id="196503957">
      <w:bodyDiv w:val="1"/>
      <w:marLeft w:val="0"/>
      <w:marRight w:val="0"/>
      <w:marTop w:val="0"/>
      <w:marBottom w:val="0"/>
      <w:divBdr>
        <w:top w:val="none" w:sz="0" w:space="0" w:color="auto"/>
        <w:left w:val="none" w:sz="0" w:space="0" w:color="auto"/>
        <w:bottom w:val="none" w:sz="0" w:space="0" w:color="auto"/>
        <w:right w:val="none" w:sz="0" w:space="0" w:color="auto"/>
      </w:divBdr>
    </w:div>
    <w:div w:id="206138204">
      <w:bodyDiv w:val="1"/>
      <w:marLeft w:val="0"/>
      <w:marRight w:val="0"/>
      <w:marTop w:val="0"/>
      <w:marBottom w:val="0"/>
      <w:divBdr>
        <w:top w:val="none" w:sz="0" w:space="0" w:color="auto"/>
        <w:left w:val="none" w:sz="0" w:space="0" w:color="auto"/>
        <w:bottom w:val="none" w:sz="0" w:space="0" w:color="auto"/>
        <w:right w:val="none" w:sz="0" w:space="0" w:color="auto"/>
      </w:divBdr>
    </w:div>
    <w:div w:id="264457801">
      <w:bodyDiv w:val="1"/>
      <w:marLeft w:val="0"/>
      <w:marRight w:val="0"/>
      <w:marTop w:val="0"/>
      <w:marBottom w:val="0"/>
      <w:divBdr>
        <w:top w:val="none" w:sz="0" w:space="0" w:color="auto"/>
        <w:left w:val="none" w:sz="0" w:space="0" w:color="auto"/>
        <w:bottom w:val="none" w:sz="0" w:space="0" w:color="auto"/>
        <w:right w:val="none" w:sz="0" w:space="0" w:color="auto"/>
      </w:divBdr>
    </w:div>
    <w:div w:id="266238904">
      <w:bodyDiv w:val="1"/>
      <w:marLeft w:val="0"/>
      <w:marRight w:val="0"/>
      <w:marTop w:val="0"/>
      <w:marBottom w:val="0"/>
      <w:divBdr>
        <w:top w:val="none" w:sz="0" w:space="0" w:color="auto"/>
        <w:left w:val="none" w:sz="0" w:space="0" w:color="auto"/>
        <w:bottom w:val="none" w:sz="0" w:space="0" w:color="auto"/>
        <w:right w:val="none" w:sz="0" w:space="0" w:color="auto"/>
      </w:divBdr>
    </w:div>
    <w:div w:id="266936812">
      <w:bodyDiv w:val="1"/>
      <w:marLeft w:val="0"/>
      <w:marRight w:val="0"/>
      <w:marTop w:val="0"/>
      <w:marBottom w:val="0"/>
      <w:divBdr>
        <w:top w:val="none" w:sz="0" w:space="0" w:color="auto"/>
        <w:left w:val="none" w:sz="0" w:space="0" w:color="auto"/>
        <w:bottom w:val="none" w:sz="0" w:space="0" w:color="auto"/>
        <w:right w:val="none" w:sz="0" w:space="0" w:color="auto"/>
      </w:divBdr>
    </w:div>
    <w:div w:id="276109087">
      <w:bodyDiv w:val="1"/>
      <w:marLeft w:val="0"/>
      <w:marRight w:val="0"/>
      <w:marTop w:val="0"/>
      <w:marBottom w:val="0"/>
      <w:divBdr>
        <w:top w:val="none" w:sz="0" w:space="0" w:color="auto"/>
        <w:left w:val="none" w:sz="0" w:space="0" w:color="auto"/>
        <w:bottom w:val="none" w:sz="0" w:space="0" w:color="auto"/>
        <w:right w:val="none" w:sz="0" w:space="0" w:color="auto"/>
      </w:divBdr>
    </w:div>
    <w:div w:id="302776691">
      <w:bodyDiv w:val="1"/>
      <w:marLeft w:val="0"/>
      <w:marRight w:val="0"/>
      <w:marTop w:val="0"/>
      <w:marBottom w:val="0"/>
      <w:divBdr>
        <w:top w:val="none" w:sz="0" w:space="0" w:color="auto"/>
        <w:left w:val="none" w:sz="0" w:space="0" w:color="auto"/>
        <w:bottom w:val="none" w:sz="0" w:space="0" w:color="auto"/>
        <w:right w:val="none" w:sz="0" w:space="0" w:color="auto"/>
      </w:divBdr>
    </w:div>
    <w:div w:id="331103292">
      <w:bodyDiv w:val="1"/>
      <w:marLeft w:val="0"/>
      <w:marRight w:val="0"/>
      <w:marTop w:val="0"/>
      <w:marBottom w:val="0"/>
      <w:divBdr>
        <w:top w:val="none" w:sz="0" w:space="0" w:color="auto"/>
        <w:left w:val="none" w:sz="0" w:space="0" w:color="auto"/>
        <w:bottom w:val="none" w:sz="0" w:space="0" w:color="auto"/>
        <w:right w:val="none" w:sz="0" w:space="0" w:color="auto"/>
      </w:divBdr>
    </w:div>
    <w:div w:id="364063555">
      <w:bodyDiv w:val="1"/>
      <w:marLeft w:val="0"/>
      <w:marRight w:val="0"/>
      <w:marTop w:val="0"/>
      <w:marBottom w:val="0"/>
      <w:divBdr>
        <w:top w:val="none" w:sz="0" w:space="0" w:color="auto"/>
        <w:left w:val="none" w:sz="0" w:space="0" w:color="auto"/>
        <w:bottom w:val="none" w:sz="0" w:space="0" w:color="auto"/>
        <w:right w:val="none" w:sz="0" w:space="0" w:color="auto"/>
      </w:divBdr>
    </w:div>
    <w:div w:id="364184214">
      <w:bodyDiv w:val="1"/>
      <w:marLeft w:val="0"/>
      <w:marRight w:val="0"/>
      <w:marTop w:val="0"/>
      <w:marBottom w:val="0"/>
      <w:divBdr>
        <w:top w:val="none" w:sz="0" w:space="0" w:color="auto"/>
        <w:left w:val="none" w:sz="0" w:space="0" w:color="auto"/>
        <w:bottom w:val="none" w:sz="0" w:space="0" w:color="auto"/>
        <w:right w:val="none" w:sz="0" w:space="0" w:color="auto"/>
      </w:divBdr>
    </w:div>
    <w:div w:id="364840638">
      <w:bodyDiv w:val="1"/>
      <w:marLeft w:val="0"/>
      <w:marRight w:val="0"/>
      <w:marTop w:val="0"/>
      <w:marBottom w:val="0"/>
      <w:divBdr>
        <w:top w:val="none" w:sz="0" w:space="0" w:color="auto"/>
        <w:left w:val="none" w:sz="0" w:space="0" w:color="auto"/>
        <w:bottom w:val="none" w:sz="0" w:space="0" w:color="auto"/>
        <w:right w:val="none" w:sz="0" w:space="0" w:color="auto"/>
      </w:divBdr>
    </w:div>
    <w:div w:id="377364276">
      <w:bodyDiv w:val="1"/>
      <w:marLeft w:val="0"/>
      <w:marRight w:val="0"/>
      <w:marTop w:val="0"/>
      <w:marBottom w:val="0"/>
      <w:divBdr>
        <w:top w:val="none" w:sz="0" w:space="0" w:color="auto"/>
        <w:left w:val="none" w:sz="0" w:space="0" w:color="auto"/>
        <w:bottom w:val="none" w:sz="0" w:space="0" w:color="auto"/>
        <w:right w:val="none" w:sz="0" w:space="0" w:color="auto"/>
      </w:divBdr>
    </w:div>
    <w:div w:id="385302343">
      <w:bodyDiv w:val="1"/>
      <w:marLeft w:val="0"/>
      <w:marRight w:val="0"/>
      <w:marTop w:val="0"/>
      <w:marBottom w:val="0"/>
      <w:divBdr>
        <w:top w:val="none" w:sz="0" w:space="0" w:color="auto"/>
        <w:left w:val="none" w:sz="0" w:space="0" w:color="auto"/>
        <w:bottom w:val="none" w:sz="0" w:space="0" w:color="auto"/>
        <w:right w:val="none" w:sz="0" w:space="0" w:color="auto"/>
      </w:divBdr>
    </w:div>
    <w:div w:id="407927867">
      <w:bodyDiv w:val="1"/>
      <w:marLeft w:val="0"/>
      <w:marRight w:val="0"/>
      <w:marTop w:val="0"/>
      <w:marBottom w:val="0"/>
      <w:divBdr>
        <w:top w:val="none" w:sz="0" w:space="0" w:color="auto"/>
        <w:left w:val="none" w:sz="0" w:space="0" w:color="auto"/>
        <w:bottom w:val="none" w:sz="0" w:space="0" w:color="auto"/>
        <w:right w:val="none" w:sz="0" w:space="0" w:color="auto"/>
      </w:divBdr>
    </w:div>
    <w:div w:id="426776372">
      <w:bodyDiv w:val="1"/>
      <w:marLeft w:val="0"/>
      <w:marRight w:val="0"/>
      <w:marTop w:val="0"/>
      <w:marBottom w:val="0"/>
      <w:divBdr>
        <w:top w:val="none" w:sz="0" w:space="0" w:color="auto"/>
        <w:left w:val="none" w:sz="0" w:space="0" w:color="auto"/>
        <w:bottom w:val="none" w:sz="0" w:space="0" w:color="auto"/>
        <w:right w:val="none" w:sz="0" w:space="0" w:color="auto"/>
      </w:divBdr>
    </w:div>
    <w:div w:id="431245521">
      <w:bodyDiv w:val="1"/>
      <w:marLeft w:val="0"/>
      <w:marRight w:val="0"/>
      <w:marTop w:val="0"/>
      <w:marBottom w:val="0"/>
      <w:divBdr>
        <w:top w:val="none" w:sz="0" w:space="0" w:color="auto"/>
        <w:left w:val="none" w:sz="0" w:space="0" w:color="auto"/>
        <w:bottom w:val="none" w:sz="0" w:space="0" w:color="auto"/>
        <w:right w:val="none" w:sz="0" w:space="0" w:color="auto"/>
      </w:divBdr>
    </w:div>
    <w:div w:id="432088780">
      <w:bodyDiv w:val="1"/>
      <w:marLeft w:val="0"/>
      <w:marRight w:val="0"/>
      <w:marTop w:val="0"/>
      <w:marBottom w:val="0"/>
      <w:divBdr>
        <w:top w:val="none" w:sz="0" w:space="0" w:color="auto"/>
        <w:left w:val="none" w:sz="0" w:space="0" w:color="auto"/>
        <w:bottom w:val="none" w:sz="0" w:space="0" w:color="auto"/>
        <w:right w:val="none" w:sz="0" w:space="0" w:color="auto"/>
      </w:divBdr>
    </w:div>
    <w:div w:id="450978507">
      <w:bodyDiv w:val="1"/>
      <w:marLeft w:val="0"/>
      <w:marRight w:val="0"/>
      <w:marTop w:val="0"/>
      <w:marBottom w:val="0"/>
      <w:divBdr>
        <w:top w:val="none" w:sz="0" w:space="0" w:color="auto"/>
        <w:left w:val="none" w:sz="0" w:space="0" w:color="auto"/>
        <w:bottom w:val="none" w:sz="0" w:space="0" w:color="auto"/>
        <w:right w:val="none" w:sz="0" w:space="0" w:color="auto"/>
      </w:divBdr>
    </w:div>
    <w:div w:id="450982125">
      <w:bodyDiv w:val="1"/>
      <w:marLeft w:val="0"/>
      <w:marRight w:val="0"/>
      <w:marTop w:val="0"/>
      <w:marBottom w:val="0"/>
      <w:divBdr>
        <w:top w:val="none" w:sz="0" w:space="0" w:color="auto"/>
        <w:left w:val="none" w:sz="0" w:space="0" w:color="auto"/>
        <w:bottom w:val="none" w:sz="0" w:space="0" w:color="auto"/>
        <w:right w:val="none" w:sz="0" w:space="0" w:color="auto"/>
      </w:divBdr>
      <w:divsChild>
        <w:div w:id="736627607">
          <w:marLeft w:val="0"/>
          <w:marRight w:val="0"/>
          <w:marTop w:val="0"/>
          <w:marBottom w:val="0"/>
          <w:divBdr>
            <w:top w:val="none" w:sz="0" w:space="0" w:color="auto"/>
            <w:left w:val="none" w:sz="0" w:space="0" w:color="auto"/>
            <w:bottom w:val="none" w:sz="0" w:space="0" w:color="auto"/>
            <w:right w:val="none" w:sz="0" w:space="0" w:color="auto"/>
          </w:divBdr>
          <w:divsChild>
            <w:div w:id="573246996">
              <w:marLeft w:val="0"/>
              <w:marRight w:val="0"/>
              <w:marTop w:val="0"/>
              <w:marBottom w:val="0"/>
              <w:divBdr>
                <w:top w:val="none" w:sz="0" w:space="0" w:color="auto"/>
                <w:left w:val="none" w:sz="0" w:space="0" w:color="auto"/>
                <w:bottom w:val="none" w:sz="0" w:space="0" w:color="auto"/>
                <w:right w:val="none" w:sz="0" w:space="0" w:color="auto"/>
              </w:divBdr>
              <w:divsChild>
                <w:div w:id="684333609">
                  <w:marLeft w:val="0"/>
                  <w:marRight w:val="0"/>
                  <w:marTop w:val="0"/>
                  <w:marBottom w:val="0"/>
                  <w:divBdr>
                    <w:top w:val="none" w:sz="0" w:space="0" w:color="auto"/>
                    <w:left w:val="none" w:sz="0" w:space="0" w:color="auto"/>
                    <w:bottom w:val="none" w:sz="0" w:space="0" w:color="auto"/>
                    <w:right w:val="none" w:sz="0" w:space="0" w:color="auto"/>
                  </w:divBdr>
                  <w:divsChild>
                    <w:div w:id="993485929">
                      <w:marLeft w:val="0"/>
                      <w:marRight w:val="0"/>
                      <w:marTop w:val="0"/>
                      <w:marBottom w:val="0"/>
                      <w:divBdr>
                        <w:top w:val="none" w:sz="0" w:space="0" w:color="auto"/>
                        <w:left w:val="none" w:sz="0" w:space="0" w:color="auto"/>
                        <w:bottom w:val="none" w:sz="0" w:space="0" w:color="auto"/>
                        <w:right w:val="none" w:sz="0" w:space="0" w:color="auto"/>
                      </w:divBdr>
                      <w:divsChild>
                        <w:div w:id="2012872752">
                          <w:marLeft w:val="0"/>
                          <w:marRight w:val="0"/>
                          <w:marTop w:val="0"/>
                          <w:marBottom w:val="0"/>
                          <w:divBdr>
                            <w:top w:val="none" w:sz="0" w:space="0" w:color="auto"/>
                            <w:left w:val="none" w:sz="0" w:space="0" w:color="auto"/>
                            <w:bottom w:val="none" w:sz="0" w:space="0" w:color="auto"/>
                            <w:right w:val="none" w:sz="0" w:space="0" w:color="auto"/>
                          </w:divBdr>
                          <w:divsChild>
                            <w:div w:id="273176312">
                              <w:marLeft w:val="0"/>
                              <w:marRight w:val="0"/>
                              <w:marTop w:val="0"/>
                              <w:marBottom w:val="0"/>
                              <w:divBdr>
                                <w:top w:val="none" w:sz="0" w:space="0" w:color="auto"/>
                                <w:left w:val="none" w:sz="0" w:space="0" w:color="auto"/>
                                <w:bottom w:val="none" w:sz="0" w:space="0" w:color="auto"/>
                                <w:right w:val="none" w:sz="0" w:space="0" w:color="auto"/>
                              </w:divBdr>
                              <w:divsChild>
                                <w:div w:id="1810200751">
                                  <w:marLeft w:val="0"/>
                                  <w:marRight w:val="0"/>
                                  <w:marTop w:val="0"/>
                                  <w:marBottom w:val="0"/>
                                  <w:divBdr>
                                    <w:top w:val="none" w:sz="0" w:space="0" w:color="auto"/>
                                    <w:left w:val="none" w:sz="0" w:space="0" w:color="auto"/>
                                    <w:bottom w:val="none" w:sz="0" w:space="0" w:color="auto"/>
                                    <w:right w:val="none" w:sz="0" w:space="0" w:color="auto"/>
                                  </w:divBdr>
                                  <w:divsChild>
                                    <w:div w:id="7974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831007">
      <w:bodyDiv w:val="1"/>
      <w:marLeft w:val="0"/>
      <w:marRight w:val="0"/>
      <w:marTop w:val="0"/>
      <w:marBottom w:val="0"/>
      <w:divBdr>
        <w:top w:val="none" w:sz="0" w:space="0" w:color="auto"/>
        <w:left w:val="none" w:sz="0" w:space="0" w:color="auto"/>
        <w:bottom w:val="none" w:sz="0" w:space="0" w:color="auto"/>
        <w:right w:val="none" w:sz="0" w:space="0" w:color="auto"/>
      </w:divBdr>
      <w:divsChild>
        <w:div w:id="1944535719">
          <w:marLeft w:val="0"/>
          <w:marRight w:val="0"/>
          <w:marTop w:val="0"/>
          <w:marBottom w:val="0"/>
          <w:divBdr>
            <w:top w:val="none" w:sz="0" w:space="0" w:color="auto"/>
            <w:left w:val="none" w:sz="0" w:space="0" w:color="auto"/>
            <w:bottom w:val="none" w:sz="0" w:space="0" w:color="auto"/>
            <w:right w:val="none" w:sz="0" w:space="0" w:color="auto"/>
          </w:divBdr>
          <w:divsChild>
            <w:div w:id="1496995562">
              <w:marLeft w:val="0"/>
              <w:marRight w:val="0"/>
              <w:marTop w:val="0"/>
              <w:marBottom w:val="0"/>
              <w:divBdr>
                <w:top w:val="none" w:sz="0" w:space="0" w:color="auto"/>
                <w:left w:val="none" w:sz="0" w:space="0" w:color="auto"/>
                <w:bottom w:val="none" w:sz="0" w:space="0" w:color="auto"/>
                <w:right w:val="none" w:sz="0" w:space="0" w:color="auto"/>
              </w:divBdr>
              <w:divsChild>
                <w:div w:id="1199246022">
                  <w:marLeft w:val="0"/>
                  <w:marRight w:val="0"/>
                  <w:marTop w:val="0"/>
                  <w:marBottom w:val="0"/>
                  <w:divBdr>
                    <w:top w:val="none" w:sz="0" w:space="0" w:color="auto"/>
                    <w:left w:val="none" w:sz="0" w:space="0" w:color="auto"/>
                    <w:bottom w:val="none" w:sz="0" w:space="0" w:color="auto"/>
                    <w:right w:val="none" w:sz="0" w:space="0" w:color="auto"/>
                  </w:divBdr>
                  <w:divsChild>
                    <w:div w:id="1641572544">
                      <w:marLeft w:val="0"/>
                      <w:marRight w:val="0"/>
                      <w:marTop w:val="0"/>
                      <w:marBottom w:val="0"/>
                      <w:divBdr>
                        <w:top w:val="none" w:sz="0" w:space="0" w:color="auto"/>
                        <w:left w:val="none" w:sz="0" w:space="0" w:color="auto"/>
                        <w:bottom w:val="none" w:sz="0" w:space="0" w:color="auto"/>
                        <w:right w:val="none" w:sz="0" w:space="0" w:color="auto"/>
                      </w:divBdr>
                      <w:divsChild>
                        <w:div w:id="765466495">
                          <w:marLeft w:val="0"/>
                          <w:marRight w:val="0"/>
                          <w:marTop w:val="0"/>
                          <w:marBottom w:val="0"/>
                          <w:divBdr>
                            <w:top w:val="none" w:sz="0" w:space="0" w:color="auto"/>
                            <w:left w:val="none" w:sz="0" w:space="0" w:color="auto"/>
                            <w:bottom w:val="none" w:sz="0" w:space="0" w:color="auto"/>
                            <w:right w:val="none" w:sz="0" w:space="0" w:color="auto"/>
                          </w:divBdr>
                          <w:divsChild>
                            <w:div w:id="1649245544">
                              <w:marLeft w:val="0"/>
                              <w:marRight w:val="0"/>
                              <w:marTop w:val="0"/>
                              <w:marBottom w:val="0"/>
                              <w:divBdr>
                                <w:top w:val="none" w:sz="0" w:space="0" w:color="auto"/>
                                <w:left w:val="none" w:sz="0" w:space="0" w:color="auto"/>
                                <w:bottom w:val="none" w:sz="0" w:space="0" w:color="auto"/>
                                <w:right w:val="none" w:sz="0" w:space="0" w:color="auto"/>
                              </w:divBdr>
                              <w:divsChild>
                                <w:div w:id="1233203072">
                                  <w:marLeft w:val="0"/>
                                  <w:marRight w:val="0"/>
                                  <w:marTop w:val="0"/>
                                  <w:marBottom w:val="0"/>
                                  <w:divBdr>
                                    <w:top w:val="none" w:sz="0" w:space="0" w:color="auto"/>
                                    <w:left w:val="none" w:sz="0" w:space="0" w:color="auto"/>
                                    <w:bottom w:val="none" w:sz="0" w:space="0" w:color="auto"/>
                                    <w:right w:val="none" w:sz="0" w:space="0" w:color="auto"/>
                                  </w:divBdr>
                                  <w:divsChild>
                                    <w:div w:id="17115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640513">
      <w:bodyDiv w:val="1"/>
      <w:marLeft w:val="0"/>
      <w:marRight w:val="0"/>
      <w:marTop w:val="0"/>
      <w:marBottom w:val="0"/>
      <w:divBdr>
        <w:top w:val="none" w:sz="0" w:space="0" w:color="auto"/>
        <w:left w:val="none" w:sz="0" w:space="0" w:color="auto"/>
        <w:bottom w:val="none" w:sz="0" w:space="0" w:color="auto"/>
        <w:right w:val="none" w:sz="0" w:space="0" w:color="auto"/>
      </w:divBdr>
    </w:div>
    <w:div w:id="461582698">
      <w:bodyDiv w:val="1"/>
      <w:marLeft w:val="0"/>
      <w:marRight w:val="0"/>
      <w:marTop w:val="0"/>
      <w:marBottom w:val="0"/>
      <w:divBdr>
        <w:top w:val="none" w:sz="0" w:space="0" w:color="auto"/>
        <w:left w:val="none" w:sz="0" w:space="0" w:color="auto"/>
        <w:bottom w:val="none" w:sz="0" w:space="0" w:color="auto"/>
        <w:right w:val="none" w:sz="0" w:space="0" w:color="auto"/>
      </w:divBdr>
      <w:divsChild>
        <w:div w:id="396171223">
          <w:marLeft w:val="0"/>
          <w:marRight w:val="0"/>
          <w:marTop w:val="0"/>
          <w:marBottom w:val="0"/>
          <w:divBdr>
            <w:top w:val="none" w:sz="0" w:space="0" w:color="auto"/>
            <w:left w:val="none" w:sz="0" w:space="0" w:color="auto"/>
            <w:bottom w:val="none" w:sz="0" w:space="0" w:color="auto"/>
            <w:right w:val="none" w:sz="0" w:space="0" w:color="auto"/>
          </w:divBdr>
          <w:divsChild>
            <w:div w:id="1883248292">
              <w:marLeft w:val="0"/>
              <w:marRight w:val="0"/>
              <w:marTop w:val="0"/>
              <w:marBottom w:val="0"/>
              <w:divBdr>
                <w:top w:val="none" w:sz="0" w:space="0" w:color="auto"/>
                <w:left w:val="none" w:sz="0" w:space="0" w:color="auto"/>
                <w:bottom w:val="none" w:sz="0" w:space="0" w:color="auto"/>
                <w:right w:val="none" w:sz="0" w:space="0" w:color="auto"/>
              </w:divBdr>
              <w:divsChild>
                <w:div w:id="922494975">
                  <w:marLeft w:val="0"/>
                  <w:marRight w:val="0"/>
                  <w:marTop w:val="0"/>
                  <w:marBottom w:val="0"/>
                  <w:divBdr>
                    <w:top w:val="none" w:sz="0" w:space="0" w:color="auto"/>
                    <w:left w:val="none" w:sz="0" w:space="0" w:color="auto"/>
                    <w:bottom w:val="none" w:sz="0" w:space="0" w:color="auto"/>
                    <w:right w:val="none" w:sz="0" w:space="0" w:color="auto"/>
                  </w:divBdr>
                  <w:divsChild>
                    <w:div w:id="1241792551">
                      <w:marLeft w:val="0"/>
                      <w:marRight w:val="0"/>
                      <w:marTop w:val="0"/>
                      <w:marBottom w:val="0"/>
                      <w:divBdr>
                        <w:top w:val="none" w:sz="0" w:space="0" w:color="auto"/>
                        <w:left w:val="none" w:sz="0" w:space="0" w:color="auto"/>
                        <w:bottom w:val="none" w:sz="0" w:space="0" w:color="auto"/>
                        <w:right w:val="none" w:sz="0" w:space="0" w:color="auto"/>
                      </w:divBdr>
                      <w:divsChild>
                        <w:div w:id="1274821882">
                          <w:marLeft w:val="0"/>
                          <w:marRight w:val="0"/>
                          <w:marTop w:val="0"/>
                          <w:marBottom w:val="0"/>
                          <w:divBdr>
                            <w:top w:val="none" w:sz="0" w:space="0" w:color="auto"/>
                            <w:left w:val="none" w:sz="0" w:space="0" w:color="auto"/>
                            <w:bottom w:val="none" w:sz="0" w:space="0" w:color="auto"/>
                            <w:right w:val="none" w:sz="0" w:space="0" w:color="auto"/>
                          </w:divBdr>
                          <w:divsChild>
                            <w:div w:id="974876805">
                              <w:marLeft w:val="0"/>
                              <w:marRight w:val="0"/>
                              <w:marTop w:val="0"/>
                              <w:marBottom w:val="0"/>
                              <w:divBdr>
                                <w:top w:val="none" w:sz="0" w:space="0" w:color="auto"/>
                                <w:left w:val="none" w:sz="0" w:space="0" w:color="auto"/>
                                <w:bottom w:val="none" w:sz="0" w:space="0" w:color="auto"/>
                                <w:right w:val="none" w:sz="0" w:space="0" w:color="auto"/>
                              </w:divBdr>
                              <w:divsChild>
                                <w:div w:id="514268113">
                                  <w:marLeft w:val="0"/>
                                  <w:marRight w:val="0"/>
                                  <w:marTop w:val="0"/>
                                  <w:marBottom w:val="0"/>
                                  <w:divBdr>
                                    <w:top w:val="none" w:sz="0" w:space="0" w:color="auto"/>
                                    <w:left w:val="none" w:sz="0" w:space="0" w:color="auto"/>
                                    <w:bottom w:val="none" w:sz="0" w:space="0" w:color="auto"/>
                                    <w:right w:val="none" w:sz="0" w:space="0" w:color="auto"/>
                                  </w:divBdr>
                                  <w:divsChild>
                                    <w:div w:id="128353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756113">
      <w:bodyDiv w:val="1"/>
      <w:marLeft w:val="0"/>
      <w:marRight w:val="0"/>
      <w:marTop w:val="0"/>
      <w:marBottom w:val="0"/>
      <w:divBdr>
        <w:top w:val="none" w:sz="0" w:space="0" w:color="auto"/>
        <w:left w:val="none" w:sz="0" w:space="0" w:color="auto"/>
        <w:bottom w:val="none" w:sz="0" w:space="0" w:color="auto"/>
        <w:right w:val="none" w:sz="0" w:space="0" w:color="auto"/>
      </w:divBdr>
    </w:div>
    <w:div w:id="487554691">
      <w:bodyDiv w:val="1"/>
      <w:marLeft w:val="0"/>
      <w:marRight w:val="0"/>
      <w:marTop w:val="0"/>
      <w:marBottom w:val="0"/>
      <w:divBdr>
        <w:top w:val="none" w:sz="0" w:space="0" w:color="auto"/>
        <w:left w:val="none" w:sz="0" w:space="0" w:color="auto"/>
        <w:bottom w:val="none" w:sz="0" w:space="0" w:color="auto"/>
        <w:right w:val="none" w:sz="0" w:space="0" w:color="auto"/>
      </w:divBdr>
    </w:div>
    <w:div w:id="488594283">
      <w:bodyDiv w:val="1"/>
      <w:marLeft w:val="0"/>
      <w:marRight w:val="0"/>
      <w:marTop w:val="0"/>
      <w:marBottom w:val="0"/>
      <w:divBdr>
        <w:top w:val="none" w:sz="0" w:space="0" w:color="auto"/>
        <w:left w:val="none" w:sz="0" w:space="0" w:color="auto"/>
        <w:bottom w:val="none" w:sz="0" w:space="0" w:color="auto"/>
        <w:right w:val="none" w:sz="0" w:space="0" w:color="auto"/>
      </w:divBdr>
    </w:div>
    <w:div w:id="499545336">
      <w:bodyDiv w:val="1"/>
      <w:marLeft w:val="0"/>
      <w:marRight w:val="0"/>
      <w:marTop w:val="0"/>
      <w:marBottom w:val="0"/>
      <w:divBdr>
        <w:top w:val="none" w:sz="0" w:space="0" w:color="auto"/>
        <w:left w:val="none" w:sz="0" w:space="0" w:color="auto"/>
        <w:bottom w:val="none" w:sz="0" w:space="0" w:color="auto"/>
        <w:right w:val="none" w:sz="0" w:space="0" w:color="auto"/>
      </w:divBdr>
    </w:div>
    <w:div w:id="501045094">
      <w:bodyDiv w:val="1"/>
      <w:marLeft w:val="0"/>
      <w:marRight w:val="0"/>
      <w:marTop w:val="0"/>
      <w:marBottom w:val="0"/>
      <w:divBdr>
        <w:top w:val="none" w:sz="0" w:space="0" w:color="auto"/>
        <w:left w:val="none" w:sz="0" w:space="0" w:color="auto"/>
        <w:bottom w:val="none" w:sz="0" w:space="0" w:color="auto"/>
        <w:right w:val="none" w:sz="0" w:space="0" w:color="auto"/>
      </w:divBdr>
    </w:div>
    <w:div w:id="501553782">
      <w:bodyDiv w:val="1"/>
      <w:marLeft w:val="0"/>
      <w:marRight w:val="0"/>
      <w:marTop w:val="0"/>
      <w:marBottom w:val="0"/>
      <w:divBdr>
        <w:top w:val="none" w:sz="0" w:space="0" w:color="auto"/>
        <w:left w:val="none" w:sz="0" w:space="0" w:color="auto"/>
        <w:bottom w:val="none" w:sz="0" w:space="0" w:color="auto"/>
        <w:right w:val="none" w:sz="0" w:space="0" w:color="auto"/>
      </w:divBdr>
    </w:div>
    <w:div w:id="521355604">
      <w:bodyDiv w:val="1"/>
      <w:marLeft w:val="0"/>
      <w:marRight w:val="0"/>
      <w:marTop w:val="0"/>
      <w:marBottom w:val="0"/>
      <w:divBdr>
        <w:top w:val="none" w:sz="0" w:space="0" w:color="auto"/>
        <w:left w:val="none" w:sz="0" w:space="0" w:color="auto"/>
        <w:bottom w:val="none" w:sz="0" w:space="0" w:color="auto"/>
        <w:right w:val="none" w:sz="0" w:space="0" w:color="auto"/>
      </w:divBdr>
    </w:div>
    <w:div w:id="522981092">
      <w:bodyDiv w:val="1"/>
      <w:marLeft w:val="0"/>
      <w:marRight w:val="0"/>
      <w:marTop w:val="0"/>
      <w:marBottom w:val="0"/>
      <w:divBdr>
        <w:top w:val="none" w:sz="0" w:space="0" w:color="auto"/>
        <w:left w:val="none" w:sz="0" w:space="0" w:color="auto"/>
        <w:bottom w:val="none" w:sz="0" w:space="0" w:color="auto"/>
        <w:right w:val="none" w:sz="0" w:space="0" w:color="auto"/>
      </w:divBdr>
    </w:div>
    <w:div w:id="578753515">
      <w:bodyDiv w:val="1"/>
      <w:marLeft w:val="0"/>
      <w:marRight w:val="0"/>
      <w:marTop w:val="0"/>
      <w:marBottom w:val="0"/>
      <w:divBdr>
        <w:top w:val="none" w:sz="0" w:space="0" w:color="auto"/>
        <w:left w:val="none" w:sz="0" w:space="0" w:color="auto"/>
        <w:bottom w:val="none" w:sz="0" w:space="0" w:color="auto"/>
        <w:right w:val="none" w:sz="0" w:space="0" w:color="auto"/>
      </w:divBdr>
    </w:div>
    <w:div w:id="603154158">
      <w:bodyDiv w:val="1"/>
      <w:marLeft w:val="0"/>
      <w:marRight w:val="0"/>
      <w:marTop w:val="0"/>
      <w:marBottom w:val="0"/>
      <w:divBdr>
        <w:top w:val="none" w:sz="0" w:space="0" w:color="auto"/>
        <w:left w:val="none" w:sz="0" w:space="0" w:color="auto"/>
        <w:bottom w:val="none" w:sz="0" w:space="0" w:color="auto"/>
        <w:right w:val="none" w:sz="0" w:space="0" w:color="auto"/>
      </w:divBdr>
    </w:div>
    <w:div w:id="610740715">
      <w:bodyDiv w:val="1"/>
      <w:marLeft w:val="0"/>
      <w:marRight w:val="0"/>
      <w:marTop w:val="0"/>
      <w:marBottom w:val="0"/>
      <w:divBdr>
        <w:top w:val="none" w:sz="0" w:space="0" w:color="auto"/>
        <w:left w:val="none" w:sz="0" w:space="0" w:color="auto"/>
        <w:bottom w:val="none" w:sz="0" w:space="0" w:color="auto"/>
        <w:right w:val="none" w:sz="0" w:space="0" w:color="auto"/>
      </w:divBdr>
      <w:divsChild>
        <w:div w:id="1337147691">
          <w:marLeft w:val="0"/>
          <w:marRight w:val="0"/>
          <w:marTop w:val="0"/>
          <w:marBottom w:val="0"/>
          <w:divBdr>
            <w:top w:val="none" w:sz="0" w:space="0" w:color="auto"/>
            <w:left w:val="none" w:sz="0" w:space="0" w:color="auto"/>
            <w:bottom w:val="none" w:sz="0" w:space="0" w:color="auto"/>
            <w:right w:val="none" w:sz="0" w:space="0" w:color="auto"/>
          </w:divBdr>
          <w:divsChild>
            <w:div w:id="1020358919">
              <w:marLeft w:val="0"/>
              <w:marRight w:val="0"/>
              <w:marTop w:val="0"/>
              <w:marBottom w:val="0"/>
              <w:divBdr>
                <w:top w:val="none" w:sz="0" w:space="0" w:color="auto"/>
                <w:left w:val="none" w:sz="0" w:space="0" w:color="auto"/>
                <w:bottom w:val="none" w:sz="0" w:space="0" w:color="auto"/>
                <w:right w:val="none" w:sz="0" w:space="0" w:color="auto"/>
              </w:divBdr>
              <w:divsChild>
                <w:div w:id="1417290983">
                  <w:marLeft w:val="0"/>
                  <w:marRight w:val="0"/>
                  <w:marTop w:val="0"/>
                  <w:marBottom w:val="0"/>
                  <w:divBdr>
                    <w:top w:val="none" w:sz="0" w:space="0" w:color="auto"/>
                    <w:left w:val="none" w:sz="0" w:space="0" w:color="auto"/>
                    <w:bottom w:val="none" w:sz="0" w:space="0" w:color="auto"/>
                    <w:right w:val="none" w:sz="0" w:space="0" w:color="auto"/>
                  </w:divBdr>
                  <w:divsChild>
                    <w:div w:id="1677882668">
                      <w:marLeft w:val="0"/>
                      <w:marRight w:val="0"/>
                      <w:marTop w:val="0"/>
                      <w:marBottom w:val="0"/>
                      <w:divBdr>
                        <w:top w:val="none" w:sz="0" w:space="0" w:color="auto"/>
                        <w:left w:val="none" w:sz="0" w:space="0" w:color="auto"/>
                        <w:bottom w:val="none" w:sz="0" w:space="0" w:color="auto"/>
                        <w:right w:val="none" w:sz="0" w:space="0" w:color="auto"/>
                      </w:divBdr>
                      <w:divsChild>
                        <w:div w:id="186411488">
                          <w:marLeft w:val="0"/>
                          <w:marRight w:val="0"/>
                          <w:marTop w:val="0"/>
                          <w:marBottom w:val="0"/>
                          <w:divBdr>
                            <w:top w:val="none" w:sz="0" w:space="0" w:color="auto"/>
                            <w:left w:val="none" w:sz="0" w:space="0" w:color="auto"/>
                            <w:bottom w:val="none" w:sz="0" w:space="0" w:color="auto"/>
                            <w:right w:val="none" w:sz="0" w:space="0" w:color="auto"/>
                          </w:divBdr>
                          <w:divsChild>
                            <w:div w:id="1499540293">
                              <w:marLeft w:val="0"/>
                              <w:marRight w:val="0"/>
                              <w:marTop w:val="0"/>
                              <w:marBottom w:val="0"/>
                              <w:divBdr>
                                <w:top w:val="none" w:sz="0" w:space="0" w:color="auto"/>
                                <w:left w:val="none" w:sz="0" w:space="0" w:color="auto"/>
                                <w:bottom w:val="none" w:sz="0" w:space="0" w:color="auto"/>
                                <w:right w:val="none" w:sz="0" w:space="0" w:color="auto"/>
                              </w:divBdr>
                              <w:divsChild>
                                <w:div w:id="957445864">
                                  <w:marLeft w:val="0"/>
                                  <w:marRight w:val="0"/>
                                  <w:marTop w:val="0"/>
                                  <w:marBottom w:val="0"/>
                                  <w:divBdr>
                                    <w:top w:val="none" w:sz="0" w:space="0" w:color="auto"/>
                                    <w:left w:val="none" w:sz="0" w:space="0" w:color="auto"/>
                                    <w:bottom w:val="none" w:sz="0" w:space="0" w:color="auto"/>
                                    <w:right w:val="none" w:sz="0" w:space="0" w:color="auto"/>
                                  </w:divBdr>
                                  <w:divsChild>
                                    <w:div w:id="2722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555001">
      <w:bodyDiv w:val="1"/>
      <w:marLeft w:val="0"/>
      <w:marRight w:val="0"/>
      <w:marTop w:val="0"/>
      <w:marBottom w:val="0"/>
      <w:divBdr>
        <w:top w:val="none" w:sz="0" w:space="0" w:color="auto"/>
        <w:left w:val="none" w:sz="0" w:space="0" w:color="auto"/>
        <w:bottom w:val="none" w:sz="0" w:space="0" w:color="auto"/>
        <w:right w:val="none" w:sz="0" w:space="0" w:color="auto"/>
      </w:divBdr>
    </w:div>
    <w:div w:id="680663759">
      <w:bodyDiv w:val="1"/>
      <w:marLeft w:val="0"/>
      <w:marRight w:val="0"/>
      <w:marTop w:val="0"/>
      <w:marBottom w:val="0"/>
      <w:divBdr>
        <w:top w:val="none" w:sz="0" w:space="0" w:color="auto"/>
        <w:left w:val="none" w:sz="0" w:space="0" w:color="auto"/>
        <w:bottom w:val="none" w:sz="0" w:space="0" w:color="auto"/>
        <w:right w:val="none" w:sz="0" w:space="0" w:color="auto"/>
      </w:divBdr>
    </w:div>
    <w:div w:id="717703055">
      <w:bodyDiv w:val="1"/>
      <w:marLeft w:val="0"/>
      <w:marRight w:val="0"/>
      <w:marTop w:val="0"/>
      <w:marBottom w:val="0"/>
      <w:divBdr>
        <w:top w:val="none" w:sz="0" w:space="0" w:color="auto"/>
        <w:left w:val="none" w:sz="0" w:space="0" w:color="auto"/>
        <w:bottom w:val="none" w:sz="0" w:space="0" w:color="auto"/>
        <w:right w:val="none" w:sz="0" w:space="0" w:color="auto"/>
      </w:divBdr>
      <w:divsChild>
        <w:div w:id="1964193507">
          <w:marLeft w:val="0"/>
          <w:marRight w:val="0"/>
          <w:marTop w:val="0"/>
          <w:marBottom w:val="0"/>
          <w:divBdr>
            <w:top w:val="none" w:sz="0" w:space="0" w:color="auto"/>
            <w:left w:val="none" w:sz="0" w:space="0" w:color="auto"/>
            <w:bottom w:val="none" w:sz="0" w:space="0" w:color="auto"/>
            <w:right w:val="none" w:sz="0" w:space="0" w:color="auto"/>
          </w:divBdr>
          <w:divsChild>
            <w:div w:id="1589921279">
              <w:marLeft w:val="0"/>
              <w:marRight w:val="0"/>
              <w:marTop w:val="0"/>
              <w:marBottom w:val="0"/>
              <w:divBdr>
                <w:top w:val="none" w:sz="0" w:space="0" w:color="auto"/>
                <w:left w:val="none" w:sz="0" w:space="0" w:color="auto"/>
                <w:bottom w:val="none" w:sz="0" w:space="0" w:color="auto"/>
                <w:right w:val="none" w:sz="0" w:space="0" w:color="auto"/>
              </w:divBdr>
              <w:divsChild>
                <w:div w:id="1726636431">
                  <w:marLeft w:val="0"/>
                  <w:marRight w:val="0"/>
                  <w:marTop w:val="0"/>
                  <w:marBottom w:val="0"/>
                  <w:divBdr>
                    <w:top w:val="none" w:sz="0" w:space="0" w:color="auto"/>
                    <w:left w:val="none" w:sz="0" w:space="0" w:color="auto"/>
                    <w:bottom w:val="none" w:sz="0" w:space="0" w:color="auto"/>
                    <w:right w:val="none" w:sz="0" w:space="0" w:color="auto"/>
                  </w:divBdr>
                  <w:divsChild>
                    <w:div w:id="887843506">
                      <w:marLeft w:val="0"/>
                      <w:marRight w:val="0"/>
                      <w:marTop w:val="0"/>
                      <w:marBottom w:val="0"/>
                      <w:divBdr>
                        <w:top w:val="none" w:sz="0" w:space="0" w:color="auto"/>
                        <w:left w:val="none" w:sz="0" w:space="0" w:color="auto"/>
                        <w:bottom w:val="none" w:sz="0" w:space="0" w:color="auto"/>
                        <w:right w:val="none" w:sz="0" w:space="0" w:color="auto"/>
                      </w:divBdr>
                      <w:divsChild>
                        <w:div w:id="1062366017">
                          <w:marLeft w:val="0"/>
                          <w:marRight w:val="0"/>
                          <w:marTop w:val="0"/>
                          <w:marBottom w:val="0"/>
                          <w:divBdr>
                            <w:top w:val="none" w:sz="0" w:space="0" w:color="auto"/>
                            <w:left w:val="none" w:sz="0" w:space="0" w:color="auto"/>
                            <w:bottom w:val="none" w:sz="0" w:space="0" w:color="auto"/>
                            <w:right w:val="none" w:sz="0" w:space="0" w:color="auto"/>
                          </w:divBdr>
                          <w:divsChild>
                            <w:div w:id="2062974109">
                              <w:marLeft w:val="0"/>
                              <w:marRight w:val="0"/>
                              <w:marTop w:val="0"/>
                              <w:marBottom w:val="0"/>
                              <w:divBdr>
                                <w:top w:val="none" w:sz="0" w:space="0" w:color="auto"/>
                                <w:left w:val="none" w:sz="0" w:space="0" w:color="auto"/>
                                <w:bottom w:val="none" w:sz="0" w:space="0" w:color="auto"/>
                                <w:right w:val="none" w:sz="0" w:space="0" w:color="auto"/>
                              </w:divBdr>
                              <w:divsChild>
                                <w:div w:id="626545726">
                                  <w:marLeft w:val="0"/>
                                  <w:marRight w:val="0"/>
                                  <w:marTop w:val="0"/>
                                  <w:marBottom w:val="0"/>
                                  <w:divBdr>
                                    <w:top w:val="none" w:sz="0" w:space="0" w:color="auto"/>
                                    <w:left w:val="none" w:sz="0" w:space="0" w:color="auto"/>
                                    <w:bottom w:val="none" w:sz="0" w:space="0" w:color="auto"/>
                                    <w:right w:val="none" w:sz="0" w:space="0" w:color="auto"/>
                                  </w:divBdr>
                                  <w:divsChild>
                                    <w:div w:id="38791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942711">
      <w:bodyDiv w:val="1"/>
      <w:marLeft w:val="0"/>
      <w:marRight w:val="0"/>
      <w:marTop w:val="0"/>
      <w:marBottom w:val="0"/>
      <w:divBdr>
        <w:top w:val="none" w:sz="0" w:space="0" w:color="auto"/>
        <w:left w:val="none" w:sz="0" w:space="0" w:color="auto"/>
        <w:bottom w:val="none" w:sz="0" w:space="0" w:color="auto"/>
        <w:right w:val="none" w:sz="0" w:space="0" w:color="auto"/>
      </w:divBdr>
    </w:div>
    <w:div w:id="741097688">
      <w:bodyDiv w:val="1"/>
      <w:marLeft w:val="0"/>
      <w:marRight w:val="0"/>
      <w:marTop w:val="0"/>
      <w:marBottom w:val="0"/>
      <w:divBdr>
        <w:top w:val="none" w:sz="0" w:space="0" w:color="auto"/>
        <w:left w:val="none" w:sz="0" w:space="0" w:color="auto"/>
        <w:bottom w:val="none" w:sz="0" w:space="0" w:color="auto"/>
        <w:right w:val="none" w:sz="0" w:space="0" w:color="auto"/>
      </w:divBdr>
      <w:divsChild>
        <w:div w:id="1898279335">
          <w:marLeft w:val="0"/>
          <w:marRight w:val="0"/>
          <w:marTop w:val="0"/>
          <w:marBottom w:val="0"/>
          <w:divBdr>
            <w:top w:val="none" w:sz="0" w:space="0" w:color="auto"/>
            <w:left w:val="none" w:sz="0" w:space="0" w:color="auto"/>
            <w:bottom w:val="none" w:sz="0" w:space="0" w:color="auto"/>
            <w:right w:val="none" w:sz="0" w:space="0" w:color="auto"/>
          </w:divBdr>
          <w:divsChild>
            <w:div w:id="326136946">
              <w:marLeft w:val="0"/>
              <w:marRight w:val="0"/>
              <w:marTop w:val="0"/>
              <w:marBottom w:val="0"/>
              <w:divBdr>
                <w:top w:val="none" w:sz="0" w:space="0" w:color="auto"/>
                <w:left w:val="none" w:sz="0" w:space="0" w:color="auto"/>
                <w:bottom w:val="none" w:sz="0" w:space="0" w:color="auto"/>
                <w:right w:val="none" w:sz="0" w:space="0" w:color="auto"/>
              </w:divBdr>
              <w:divsChild>
                <w:div w:id="1753549091">
                  <w:marLeft w:val="0"/>
                  <w:marRight w:val="0"/>
                  <w:marTop w:val="0"/>
                  <w:marBottom w:val="0"/>
                  <w:divBdr>
                    <w:top w:val="none" w:sz="0" w:space="0" w:color="auto"/>
                    <w:left w:val="none" w:sz="0" w:space="0" w:color="auto"/>
                    <w:bottom w:val="none" w:sz="0" w:space="0" w:color="auto"/>
                    <w:right w:val="none" w:sz="0" w:space="0" w:color="auto"/>
                  </w:divBdr>
                  <w:divsChild>
                    <w:div w:id="462430046">
                      <w:marLeft w:val="0"/>
                      <w:marRight w:val="0"/>
                      <w:marTop w:val="0"/>
                      <w:marBottom w:val="0"/>
                      <w:divBdr>
                        <w:top w:val="none" w:sz="0" w:space="0" w:color="auto"/>
                        <w:left w:val="none" w:sz="0" w:space="0" w:color="auto"/>
                        <w:bottom w:val="none" w:sz="0" w:space="0" w:color="auto"/>
                        <w:right w:val="none" w:sz="0" w:space="0" w:color="auto"/>
                      </w:divBdr>
                      <w:divsChild>
                        <w:div w:id="466166450">
                          <w:marLeft w:val="0"/>
                          <w:marRight w:val="0"/>
                          <w:marTop w:val="0"/>
                          <w:marBottom w:val="0"/>
                          <w:divBdr>
                            <w:top w:val="none" w:sz="0" w:space="0" w:color="auto"/>
                            <w:left w:val="none" w:sz="0" w:space="0" w:color="auto"/>
                            <w:bottom w:val="none" w:sz="0" w:space="0" w:color="auto"/>
                            <w:right w:val="none" w:sz="0" w:space="0" w:color="auto"/>
                          </w:divBdr>
                          <w:divsChild>
                            <w:div w:id="744568860">
                              <w:marLeft w:val="0"/>
                              <w:marRight w:val="0"/>
                              <w:marTop w:val="0"/>
                              <w:marBottom w:val="0"/>
                              <w:divBdr>
                                <w:top w:val="none" w:sz="0" w:space="0" w:color="auto"/>
                                <w:left w:val="none" w:sz="0" w:space="0" w:color="auto"/>
                                <w:bottom w:val="none" w:sz="0" w:space="0" w:color="auto"/>
                                <w:right w:val="none" w:sz="0" w:space="0" w:color="auto"/>
                              </w:divBdr>
                              <w:divsChild>
                                <w:div w:id="1663464377">
                                  <w:marLeft w:val="0"/>
                                  <w:marRight w:val="0"/>
                                  <w:marTop w:val="0"/>
                                  <w:marBottom w:val="0"/>
                                  <w:divBdr>
                                    <w:top w:val="none" w:sz="0" w:space="0" w:color="auto"/>
                                    <w:left w:val="none" w:sz="0" w:space="0" w:color="auto"/>
                                    <w:bottom w:val="none" w:sz="0" w:space="0" w:color="auto"/>
                                    <w:right w:val="none" w:sz="0" w:space="0" w:color="auto"/>
                                  </w:divBdr>
                                  <w:divsChild>
                                    <w:div w:id="167197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634508">
      <w:bodyDiv w:val="1"/>
      <w:marLeft w:val="0"/>
      <w:marRight w:val="0"/>
      <w:marTop w:val="0"/>
      <w:marBottom w:val="0"/>
      <w:divBdr>
        <w:top w:val="none" w:sz="0" w:space="0" w:color="auto"/>
        <w:left w:val="none" w:sz="0" w:space="0" w:color="auto"/>
        <w:bottom w:val="none" w:sz="0" w:space="0" w:color="auto"/>
        <w:right w:val="none" w:sz="0" w:space="0" w:color="auto"/>
      </w:divBdr>
    </w:div>
    <w:div w:id="761074862">
      <w:bodyDiv w:val="1"/>
      <w:marLeft w:val="0"/>
      <w:marRight w:val="0"/>
      <w:marTop w:val="0"/>
      <w:marBottom w:val="0"/>
      <w:divBdr>
        <w:top w:val="none" w:sz="0" w:space="0" w:color="auto"/>
        <w:left w:val="none" w:sz="0" w:space="0" w:color="auto"/>
        <w:bottom w:val="none" w:sz="0" w:space="0" w:color="auto"/>
        <w:right w:val="none" w:sz="0" w:space="0" w:color="auto"/>
      </w:divBdr>
    </w:div>
    <w:div w:id="767891401">
      <w:bodyDiv w:val="1"/>
      <w:marLeft w:val="0"/>
      <w:marRight w:val="0"/>
      <w:marTop w:val="0"/>
      <w:marBottom w:val="0"/>
      <w:divBdr>
        <w:top w:val="none" w:sz="0" w:space="0" w:color="auto"/>
        <w:left w:val="none" w:sz="0" w:space="0" w:color="auto"/>
        <w:bottom w:val="none" w:sz="0" w:space="0" w:color="auto"/>
        <w:right w:val="none" w:sz="0" w:space="0" w:color="auto"/>
      </w:divBdr>
      <w:divsChild>
        <w:div w:id="1436056536">
          <w:marLeft w:val="0"/>
          <w:marRight w:val="0"/>
          <w:marTop w:val="0"/>
          <w:marBottom w:val="0"/>
          <w:divBdr>
            <w:top w:val="none" w:sz="0" w:space="0" w:color="auto"/>
            <w:left w:val="none" w:sz="0" w:space="0" w:color="auto"/>
            <w:bottom w:val="none" w:sz="0" w:space="0" w:color="auto"/>
            <w:right w:val="none" w:sz="0" w:space="0" w:color="auto"/>
          </w:divBdr>
          <w:divsChild>
            <w:div w:id="254048263">
              <w:marLeft w:val="0"/>
              <w:marRight w:val="0"/>
              <w:marTop w:val="0"/>
              <w:marBottom w:val="0"/>
              <w:divBdr>
                <w:top w:val="none" w:sz="0" w:space="0" w:color="auto"/>
                <w:left w:val="none" w:sz="0" w:space="0" w:color="auto"/>
                <w:bottom w:val="none" w:sz="0" w:space="0" w:color="auto"/>
                <w:right w:val="none" w:sz="0" w:space="0" w:color="auto"/>
              </w:divBdr>
              <w:divsChild>
                <w:div w:id="577400453">
                  <w:marLeft w:val="0"/>
                  <w:marRight w:val="0"/>
                  <w:marTop w:val="0"/>
                  <w:marBottom w:val="0"/>
                  <w:divBdr>
                    <w:top w:val="none" w:sz="0" w:space="0" w:color="auto"/>
                    <w:left w:val="none" w:sz="0" w:space="0" w:color="auto"/>
                    <w:bottom w:val="none" w:sz="0" w:space="0" w:color="auto"/>
                    <w:right w:val="none" w:sz="0" w:space="0" w:color="auto"/>
                  </w:divBdr>
                  <w:divsChild>
                    <w:div w:id="1181629492">
                      <w:marLeft w:val="0"/>
                      <w:marRight w:val="0"/>
                      <w:marTop w:val="0"/>
                      <w:marBottom w:val="0"/>
                      <w:divBdr>
                        <w:top w:val="none" w:sz="0" w:space="0" w:color="auto"/>
                        <w:left w:val="none" w:sz="0" w:space="0" w:color="auto"/>
                        <w:bottom w:val="none" w:sz="0" w:space="0" w:color="auto"/>
                        <w:right w:val="none" w:sz="0" w:space="0" w:color="auto"/>
                      </w:divBdr>
                      <w:divsChild>
                        <w:div w:id="851140346">
                          <w:marLeft w:val="0"/>
                          <w:marRight w:val="0"/>
                          <w:marTop w:val="0"/>
                          <w:marBottom w:val="0"/>
                          <w:divBdr>
                            <w:top w:val="none" w:sz="0" w:space="0" w:color="auto"/>
                            <w:left w:val="none" w:sz="0" w:space="0" w:color="auto"/>
                            <w:bottom w:val="none" w:sz="0" w:space="0" w:color="auto"/>
                            <w:right w:val="none" w:sz="0" w:space="0" w:color="auto"/>
                          </w:divBdr>
                          <w:divsChild>
                            <w:div w:id="1936135851">
                              <w:marLeft w:val="0"/>
                              <w:marRight w:val="0"/>
                              <w:marTop w:val="0"/>
                              <w:marBottom w:val="0"/>
                              <w:divBdr>
                                <w:top w:val="none" w:sz="0" w:space="0" w:color="auto"/>
                                <w:left w:val="none" w:sz="0" w:space="0" w:color="auto"/>
                                <w:bottom w:val="none" w:sz="0" w:space="0" w:color="auto"/>
                                <w:right w:val="none" w:sz="0" w:space="0" w:color="auto"/>
                              </w:divBdr>
                              <w:divsChild>
                                <w:div w:id="1972980287">
                                  <w:marLeft w:val="0"/>
                                  <w:marRight w:val="0"/>
                                  <w:marTop w:val="0"/>
                                  <w:marBottom w:val="0"/>
                                  <w:divBdr>
                                    <w:top w:val="none" w:sz="0" w:space="0" w:color="auto"/>
                                    <w:left w:val="none" w:sz="0" w:space="0" w:color="auto"/>
                                    <w:bottom w:val="none" w:sz="0" w:space="0" w:color="auto"/>
                                    <w:right w:val="none" w:sz="0" w:space="0" w:color="auto"/>
                                  </w:divBdr>
                                  <w:divsChild>
                                    <w:div w:id="12877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1110">
      <w:bodyDiv w:val="1"/>
      <w:marLeft w:val="0"/>
      <w:marRight w:val="0"/>
      <w:marTop w:val="0"/>
      <w:marBottom w:val="0"/>
      <w:divBdr>
        <w:top w:val="none" w:sz="0" w:space="0" w:color="auto"/>
        <w:left w:val="none" w:sz="0" w:space="0" w:color="auto"/>
        <w:bottom w:val="none" w:sz="0" w:space="0" w:color="auto"/>
        <w:right w:val="none" w:sz="0" w:space="0" w:color="auto"/>
      </w:divBdr>
      <w:divsChild>
        <w:div w:id="1074207447">
          <w:marLeft w:val="0"/>
          <w:marRight w:val="0"/>
          <w:marTop w:val="0"/>
          <w:marBottom w:val="0"/>
          <w:divBdr>
            <w:top w:val="none" w:sz="0" w:space="0" w:color="auto"/>
            <w:left w:val="none" w:sz="0" w:space="0" w:color="auto"/>
            <w:bottom w:val="none" w:sz="0" w:space="0" w:color="auto"/>
            <w:right w:val="none" w:sz="0" w:space="0" w:color="auto"/>
          </w:divBdr>
          <w:divsChild>
            <w:div w:id="886991718">
              <w:marLeft w:val="0"/>
              <w:marRight w:val="0"/>
              <w:marTop w:val="0"/>
              <w:marBottom w:val="0"/>
              <w:divBdr>
                <w:top w:val="none" w:sz="0" w:space="0" w:color="auto"/>
                <w:left w:val="none" w:sz="0" w:space="0" w:color="auto"/>
                <w:bottom w:val="none" w:sz="0" w:space="0" w:color="auto"/>
                <w:right w:val="none" w:sz="0" w:space="0" w:color="auto"/>
              </w:divBdr>
              <w:divsChild>
                <w:div w:id="1851677503">
                  <w:marLeft w:val="0"/>
                  <w:marRight w:val="0"/>
                  <w:marTop w:val="0"/>
                  <w:marBottom w:val="0"/>
                  <w:divBdr>
                    <w:top w:val="none" w:sz="0" w:space="0" w:color="auto"/>
                    <w:left w:val="none" w:sz="0" w:space="0" w:color="auto"/>
                    <w:bottom w:val="none" w:sz="0" w:space="0" w:color="auto"/>
                    <w:right w:val="none" w:sz="0" w:space="0" w:color="auto"/>
                  </w:divBdr>
                  <w:divsChild>
                    <w:div w:id="355733608">
                      <w:marLeft w:val="0"/>
                      <w:marRight w:val="0"/>
                      <w:marTop w:val="0"/>
                      <w:marBottom w:val="0"/>
                      <w:divBdr>
                        <w:top w:val="none" w:sz="0" w:space="0" w:color="auto"/>
                        <w:left w:val="none" w:sz="0" w:space="0" w:color="auto"/>
                        <w:bottom w:val="none" w:sz="0" w:space="0" w:color="auto"/>
                        <w:right w:val="none" w:sz="0" w:space="0" w:color="auto"/>
                      </w:divBdr>
                      <w:divsChild>
                        <w:div w:id="1120416498">
                          <w:marLeft w:val="0"/>
                          <w:marRight w:val="0"/>
                          <w:marTop w:val="0"/>
                          <w:marBottom w:val="0"/>
                          <w:divBdr>
                            <w:top w:val="none" w:sz="0" w:space="0" w:color="auto"/>
                            <w:left w:val="none" w:sz="0" w:space="0" w:color="auto"/>
                            <w:bottom w:val="none" w:sz="0" w:space="0" w:color="auto"/>
                            <w:right w:val="none" w:sz="0" w:space="0" w:color="auto"/>
                          </w:divBdr>
                          <w:divsChild>
                            <w:div w:id="27722147">
                              <w:marLeft w:val="0"/>
                              <w:marRight w:val="0"/>
                              <w:marTop w:val="0"/>
                              <w:marBottom w:val="0"/>
                              <w:divBdr>
                                <w:top w:val="none" w:sz="0" w:space="0" w:color="auto"/>
                                <w:left w:val="none" w:sz="0" w:space="0" w:color="auto"/>
                                <w:bottom w:val="none" w:sz="0" w:space="0" w:color="auto"/>
                                <w:right w:val="none" w:sz="0" w:space="0" w:color="auto"/>
                              </w:divBdr>
                              <w:divsChild>
                                <w:div w:id="2021538139">
                                  <w:marLeft w:val="0"/>
                                  <w:marRight w:val="0"/>
                                  <w:marTop w:val="0"/>
                                  <w:marBottom w:val="0"/>
                                  <w:divBdr>
                                    <w:top w:val="none" w:sz="0" w:space="0" w:color="auto"/>
                                    <w:left w:val="none" w:sz="0" w:space="0" w:color="auto"/>
                                    <w:bottom w:val="none" w:sz="0" w:space="0" w:color="auto"/>
                                    <w:right w:val="none" w:sz="0" w:space="0" w:color="auto"/>
                                  </w:divBdr>
                                  <w:divsChild>
                                    <w:div w:id="775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054622">
      <w:bodyDiv w:val="1"/>
      <w:marLeft w:val="0"/>
      <w:marRight w:val="0"/>
      <w:marTop w:val="0"/>
      <w:marBottom w:val="0"/>
      <w:divBdr>
        <w:top w:val="none" w:sz="0" w:space="0" w:color="auto"/>
        <w:left w:val="none" w:sz="0" w:space="0" w:color="auto"/>
        <w:bottom w:val="none" w:sz="0" w:space="0" w:color="auto"/>
        <w:right w:val="none" w:sz="0" w:space="0" w:color="auto"/>
      </w:divBdr>
    </w:div>
    <w:div w:id="771124327">
      <w:bodyDiv w:val="1"/>
      <w:marLeft w:val="0"/>
      <w:marRight w:val="0"/>
      <w:marTop w:val="0"/>
      <w:marBottom w:val="0"/>
      <w:divBdr>
        <w:top w:val="none" w:sz="0" w:space="0" w:color="auto"/>
        <w:left w:val="none" w:sz="0" w:space="0" w:color="auto"/>
        <w:bottom w:val="none" w:sz="0" w:space="0" w:color="auto"/>
        <w:right w:val="none" w:sz="0" w:space="0" w:color="auto"/>
      </w:divBdr>
      <w:divsChild>
        <w:div w:id="1733623944">
          <w:marLeft w:val="0"/>
          <w:marRight w:val="0"/>
          <w:marTop w:val="0"/>
          <w:marBottom w:val="0"/>
          <w:divBdr>
            <w:top w:val="none" w:sz="0" w:space="0" w:color="auto"/>
            <w:left w:val="none" w:sz="0" w:space="0" w:color="auto"/>
            <w:bottom w:val="none" w:sz="0" w:space="0" w:color="auto"/>
            <w:right w:val="none" w:sz="0" w:space="0" w:color="auto"/>
          </w:divBdr>
          <w:divsChild>
            <w:div w:id="1382555950">
              <w:marLeft w:val="0"/>
              <w:marRight w:val="0"/>
              <w:marTop w:val="0"/>
              <w:marBottom w:val="0"/>
              <w:divBdr>
                <w:top w:val="none" w:sz="0" w:space="0" w:color="auto"/>
                <w:left w:val="none" w:sz="0" w:space="0" w:color="auto"/>
                <w:bottom w:val="none" w:sz="0" w:space="0" w:color="auto"/>
                <w:right w:val="none" w:sz="0" w:space="0" w:color="auto"/>
              </w:divBdr>
              <w:divsChild>
                <w:div w:id="1466042084">
                  <w:marLeft w:val="0"/>
                  <w:marRight w:val="0"/>
                  <w:marTop w:val="0"/>
                  <w:marBottom w:val="0"/>
                  <w:divBdr>
                    <w:top w:val="none" w:sz="0" w:space="0" w:color="auto"/>
                    <w:left w:val="none" w:sz="0" w:space="0" w:color="auto"/>
                    <w:bottom w:val="none" w:sz="0" w:space="0" w:color="auto"/>
                    <w:right w:val="none" w:sz="0" w:space="0" w:color="auto"/>
                  </w:divBdr>
                  <w:divsChild>
                    <w:div w:id="1434782900">
                      <w:marLeft w:val="0"/>
                      <w:marRight w:val="0"/>
                      <w:marTop w:val="0"/>
                      <w:marBottom w:val="0"/>
                      <w:divBdr>
                        <w:top w:val="none" w:sz="0" w:space="0" w:color="auto"/>
                        <w:left w:val="none" w:sz="0" w:space="0" w:color="auto"/>
                        <w:bottom w:val="none" w:sz="0" w:space="0" w:color="auto"/>
                        <w:right w:val="none" w:sz="0" w:space="0" w:color="auto"/>
                      </w:divBdr>
                      <w:divsChild>
                        <w:div w:id="248392155">
                          <w:marLeft w:val="0"/>
                          <w:marRight w:val="0"/>
                          <w:marTop w:val="0"/>
                          <w:marBottom w:val="0"/>
                          <w:divBdr>
                            <w:top w:val="none" w:sz="0" w:space="0" w:color="auto"/>
                            <w:left w:val="none" w:sz="0" w:space="0" w:color="auto"/>
                            <w:bottom w:val="none" w:sz="0" w:space="0" w:color="auto"/>
                            <w:right w:val="none" w:sz="0" w:space="0" w:color="auto"/>
                          </w:divBdr>
                          <w:divsChild>
                            <w:div w:id="845748419">
                              <w:marLeft w:val="0"/>
                              <w:marRight w:val="0"/>
                              <w:marTop w:val="0"/>
                              <w:marBottom w:val="0"/>
                              <w:divBdr>
                                <w:top w:val="none" w:sz="0" w:space="0" w:color="auto"/>
                                <w:left w:val="none" w:sz="0" w:space="0" w:color="auto"/>
                                <w:bottom w:val="none" w:sz="0" w:space="0" w:color="auto"/>
                                <w:right w:val="none" w:sz="0" w:space="0" w:color="auto"/>
                              </w:divBdr>
                              <w:divsChild>
                                <w:div w:id="2034720763">
                                  <w:marLeft w:val="0"/>
                                  <w:marRight w:val="0"/>
                                  <w:marTop w:val="0"/>
                                  <w:marBottom w:val="0"/>
                                  <w:divBdr>
                                    <w:top w:val="none" w:sz="0" w:space="0" w:color="auto"/>
                                    <w:left w:val="none" w:sz="0" w:space="0" w:color="auto"/>
                                    <w:bottom w:val="none" w:sz="0" w:space="0" w:color="auto"/>
                                    <w:right w:val="none" w:sz="0" w:space="0" w:color="auto"/>
                                  </w:divBdr>
                                  <w:divsChild>
                                    <w:div w:id="17919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77737">
          <w:marLeft w:val="0"/>
          <w:marRight w:val="0"/>
          <w:marTop w:val="0"/>
          <w:marBottom w:val="0"/>
          <w:divBdr>
            <w:top w:val="none" w:sz="0" w:space="0" w:color="auto"/>
            <w:left w:val="none" w:sz="0" w:space="0" w:color="auto"/>
            <w:bottom w:val="none" w:sz="0" w:space="0" w:color="auto"/>
            <w:right w:val="none" w:sz="0" w:space="0" w:color="auto"/>
          </w:divBdr>
          <w:divsChild>
            <w:div w:id="1973366487">
              <w:marLeft w:val="0"/>
              <w:marRight w:val="0"/>
              <w:marTop w:val="0"/>
              <w:marBottom w:val="0"/>
              <w:divBdr>
                <w:top w:val="none" w:sz="0" w:space="0" w:color="auto"/>
                <w:left w:val="none" w:sz="0" w:space="0" w:color="auto"/>
                <w:bottom w:val="none" w:sz="0" w:space="0" w:color="auto"/>
                <w:right w:val="none" w:sz="0" w:space="0" w:color="auto"/>
              </w:divBdr>
              <w:divsChild>
                <w:div w:id="42484060">
                  <w:marLeft w:val="0"/>
                  <w:marRight w:val="0"/>
                  <w:marTop w:val="0"/>
                  <w:marBottom w:val="0"/>
                  <w:divBdr>
                    <w:top w:val="none" w:sz="0" w:space="0" w:color="auto"/>
                    <w:left w:val="none" w:sz="0" w:space="0" w:color="auto"/>
                    <w:bottom w:val="none" w:sz="0" w:space="0" w:color="auto"/>
                    <w:right w:val="none" w:sz="0" w:space="0" w:color="auto"/>
                  </w:divBdr>
                  <w:divsChild>
                    <w:div w:id="96213771">
                      <w:marLeft w:val="0"/>
                      <w:marRight w:val="0"/>
                      <w:marTop w:val="0"/>
                      <w:marBottom w:val="0"/>
                      <w:divBdr>
                        <w:top w:val="none" w:sz="0" w:space="0" w:color="auto"/>
                        <w:left w:val="none" w:sz="0" w:space="0" w:color="auto"/>
                        <w:bottom w:val="none" w:sz="0" w:space="0" w:color="auto"/>
                        <w:right w:val="none" w:sz="0" w:space="0" w:color="auto"/>
                      </w:divBdr>
                      <w:divsChild>
                        <w:div w:id="578561430">
                          <w:marLeft w:val="0"/>
                          <w:marRight w:val="0"/>
                          <w:marTop w:val="0"/>
                          <w:marBottom w:val="0"/>
                          <w:divBdr>
                            <w:top w:val="none" w:sz="0" w:space="0" w:color="auto"/>
                            <w:left w:val="none" w:sz="0" w:space="0" w:color="auto"/>
                            <w:bottom w:val="none" w:sz="0" w:space="0" w:color="auto"/>
                            <w:right w:val="none" w:sz="0" w:space="0" w:color="auto"/>
                          </w:divBdr>
                          <w:divsChild>
                            <w:div w:id="1684473177">
                              <w:marLeft w:val="0"/>
                              <w:marRight w:val="0"/>
                              <w:marTop w:val="0"/>
                              <w:marBottom w:val="0"/>
                              <w:divBdr>
                                <w:top w:val="none" w:sz="0" w:space="0" w:color="auto"/>
                                <w:left w:val="none" w:sz="0" w:space="0" w:color="auto"/>
                                <w:bottom w:val="none" w:sz="0" w:space="0" w:color="auto"/>
                                <w:right w:val="none" w:sz="0" w:space="0" w:color="auto"/>
                              </w:divBdr>
                              <w:divsChild>
                                <w:div w:id="2024041482">
                                  <w:marLeft w:val="0"/>
                                  <w:marRight w:val="0"/>
                                  <w:marTop w:val="0"/>
                                  <w:marBottom w:val="0"/>
                                  <w:divBdr>
                                    <w:top w:val="none" w:sz="0" w:space="0" w:color="auto"/>
                                    <w:left w:val="none" w:sz="0" w:space="0" w:color="auto"/>
                                    <w:bottom w:val="none" w:sz="0" w:space="0" w:color="auto"/>
                                    <w:right w:val="none" w:sz="0" w:space="0" w:color="auto"/>
                                  </w:divBdr>
                                  <w:divsChild>
                                    <w:div w:id="1371956478">
                                      <w:marLeft w:val="0"/>
                                      <w:marRight w:val="0"/>
                                      <w:marTop w:val="0"/>
                                      <w:marBottom w:val="0"/>
                                      <w:divBdr>
                                        <w:top w:val="none" w:sz="0" w:space="0" w:color="auto"/>
                                        <w:left w:val="none" w:sz="0" w:space="0" w:color="auto"/>
                                        <w:bottom w:val="none" w:sz="0" w:space="0" w:color="auto"/>
                                        <w:right w:val="none" w:sz="0" w:space="0" w:color="auto"/>
                                      </w:divBdr>
                                      <w:divsChild>
                                        <w:div w:id="2024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870441">
      <w:bodyDiv w:val="1"/>
      <w:marLeft w:val="0"/>
      <w:marRight w:val="0"/>
      <w:marTop w:val="0"/>
      <w:marBottom w:val="0"/>
      <w:divBdr>
        <w:top w:val="none" w:sz="0" w:space="0" w:color="auto"/>
        <w:left w:val="none" w:sz="0" w:space="0" w:color="auto"/>
        <w:bottom w:val="none" w:sz="0" w:space="0" w:color="auto"/>
        <w:right w:val="none" w:sz="0" w:space="0" w:color="auto"/>
      </w:divBdr>
    </w:div>
    <w:div w:id="843056762">
      <w:bodyDiv w:val="1"/>
      <w:marLeft w:val="0"/>
      <w:marRight w:val="0"/>
      <w:marTop w:val="0"/>
      <w:marBottom w:val="0"/>
      <w:divBdr>
        <w:top w:val="none" w:sz="0" w:space="0" w:color="auto"/>
        <w:left w:val="none" w:sz="0" w:space="0" w:color="auto"/>
        <w:bottom w:val="none" w:sz="0" w:space="0" w:color="auto"/>
        <w:right w:val="none" w:sz="0" w:space="0" w:color="auto"/>
      </w:divBdr>
    </w:div>
    <w:div w:id="848175250">
      <w:bodyDiv w:val="1"/>
      <w:marLeft w:val="0"/>
      <w:marRight w:val="0"/>
      <w:marTop w:val="0"/>
      <w:marBottom w:val="0"/>
      <w:divBdr>
        <w:top w:val="none" w:sz="0" w:space="0" w:color="auto"/>
        <w:left w:val="none" w:sz="0" w:space="0" w:color="auto"/>
        <w:bottom w:val="none" w:sz="0" w:space="0" w:color="auto"/>
        <w:right w:val="none" w:sz="0" w:space="0" w:color="auto"/>
      </w:divBdr>
    </w:div>
    <w:div w:id="891624484">
      <w:bodyDiv w:val="1"/>
      <w:marLeft w:val="0"/>
      <w:marRight w:val="0"/>
      <w:marTop w:val="0"/>
      <w:marBottom w:val="0"/>
      <w:divBdr>
        <w:top w:val="none" w:sz="0" w:space="0" w:color="auto"/>
        <w:left w:val="none" w:sz="0" w:space="0" w:color="auto"/>
        <w:bottom w:val="none" w:sz="0" w:space="0" w:color="auto"/>
        <w:right w:val="none" w:sz="0" w:space="0" w:color="auto"/>
      </w:divBdr>
      <w:divsChild>
        <w:div w:id="16464142">
          <w:marLeft w:val="0"/>
          <w:marRight w:val="0"/>
          <w:marTop w:val="0"/>
          <w:marBottom w:val="0"/>
          <w:divBdr>
            <w:top w:val="none" w:sz="0" w:space="0" w:color="auto"/>
            <w:left w:val="none" w:sz="0" w:space="0" w:color="auto"/>
            <w:bottom w:val="none" w:sz="0" w:space="0" w:color="auto"/>
            <w:right w:val="none" w:sz="0" w:space="0" w:color="auto"/>
          </w:divBdr>
          <w:divsChild>
            <w:div w:id="920212993">
              <w:marLeft w:val="0"/>
              <w:marRight w:val="0"/>
              <w:marTop w:val="0"/>
              <w:marBottom w:val="0"/>
              <w:divBdr>
                <w:top w:val="none" w:sz="0" w:space="0" w:color="auto"/>
                <w:left w:val="none" w:sz="0" w:space="0" w:color="auto"/>
                <w:bottom w:val="none" w:sz="0" w:space="0" w:color="auto"/>
                <w:right w:val="none" w:sz="0" w:space="0" w:color="auto"/>
              </w:divBdr>
            </w:div>
          </w:divsChild>
        </w:div>
        <w:div w:id="30426247">
          <w:marLeft w:val="0"/>
          <w:marRight w:val="0"/>
          <w:marTop w:val="0"/>
          <w:marBottom w:val="0"/>
          <w:divBdr>
            <w:top w:val="none" w:sz="0" w:space="0" w:color="auto"/>
            <w:left w:val="none" w:sz="0" w:space="0" w:color="auto"/>
            <w:bottom w:val="none" w:sz="0" w:space="0" w:color="auto"/>
            <w:right w:val="none" w:sz="0" w:space="0" w:color="auto"/>
          </w:divBdr>
          <w:divsChild>
            <w:div w:id="1544293387">
              <w:marLeft w:val="0"/>
              <w:marRight w:val="0"/>
              <w:marTop w:val="0"/>
              <w:marBottom w:val="0"/>
              <w:divBdr>
                <w:top w:val="none" w:sz="0" w:space="0" w:color="auto"/>
                <w:left w:val="none" w:sz="0" w:space="0" w:color="auto"/>
                <w:bottom w:val="none" w:sz="0" w:space="0" w:color="auto"/>
                <w:right w:val="none" w:sz="0" w:space="0" w:color="auto"/>
              </w:divBdr>
            </w:div>
          </w:divsChild>
        </w:div>
        <w:div w:id="31196481">
          <w:marLeft w:val="0"/>
          <w:marRight w:val="0"/>
          <w:marTop w:val="0"/>
          <w:marBottom w:val="0"/>
          <w:divBdr>
            <w:top w:val="none" w:sz="0" w:space="0" w:color="auto"/>
            <w:left w:val="none" w:sz="0" w:space="0" w:color="auto"/>
            <w:bottom w:val="none" w:sz="0" w:space="0" w:color="auto"/>
            <w:right w:val="none" w:sz="0" w:space="0" w:color="auto"/>
          </w:divBdr>
          <w:divsChild>
            <w:div w:id="1689991392">
              <w:marLeft w:val="0"/>
              <w:marRight w:val="0"/>
              <w:marTop w:val="0"/>
              <w:marBottom w:val="0"/>
              <w:divBdr>
                <w:top w:val="none" w:sz="0" w:space="0" w:color="auto"/>
                <w:left w:val="none" w:sz="0" w:space="0" w:color="auto"/>
                <w:bottom w:val="none" w:sz="0" w:space="0" w:color="auto"/>
                <w:right w:val="none" w:sz="0" w:space="0" w:color="auto"/>
              </w:divBdr>
            </w:div>
          </w:divsChild>
        </w:div>
        <w:div w:id="68427142">
          <w:marLeft w:val="0"/>
          <w:marRight w:val="0"/>
          <w:marTop w:val="0"/>
          <w:marBottom w:val="0"/>
          <w:divBdr>
            <w:top w:val="none" w:sz="0" w:space="0" w:color="auto"/>
            <w:left w:val="none" w:sz="0" w:space="0" w:color="auto"/>
            <w:bottom w:val="none" w:sz="0" w:space="0" w:color="auto"/>
            <w:right w:val="none" w:sz="0" w:space="0" w:color="auto"/>
          </w:divBdr>
          <w:divsChild>
            <w:div w:id="1507742919">
              <w:marLeft w:val="0"/>
              <w:marRight w:val="0"/>
              <w:marTop w:val="0"/>
              <w:marBottom w:val="0"/>
              <w:divBdr>
                <w:top w:val="none" w:sz="0" w:space="0" w:color="auto"/>
                <w:left w:val="none" w:sz="0" w:space="0" w:color="auto"/>
                <w:bottom w:val="none" w:sz="0" w:space="0" w:color="auto"/>
                <w:right w:val="none" w:sz="0" w:space="0" w:color="auto"/>
              </w:divBdr>
            </w:div>
          </w:divsChild>
        </w:div>
        <w:div w:id="194855078">
          <w:marLeft w:val="0"/>
          <w:marRight w:val="0"/>
          <w:marTop w:val="0"/>
          <w:marBottom w:val="0"/>
          <w:divBdr>
            <w:top w:val="none" w:sz="0" w:space="0" w:color="auto"/>
            <w:left w:val="none" w:sz="0" w:space="0" w:color="auto"/>
            <w:bottom w:val="none" w:sz="0" w:space="0" w:color="auto"/>
            <w:right w:val="none" w:sz="0" w:space="0" w:color="auto"/>
          </w:divBdr>
          <w:divsChild>
            <w:div w:id="1760179591">
              <w:marLeft w:val="0"/>
              <w:marRight w:val="0"/>
              <w:marTop w:val="0"/>
              <w:marBottom w:val="0"/>
              <w:divBdr>
                <w:top w:val="none" w:sz="0" w:space="0" w:color="auto"/>
                <w:left w:val="none" w:sz="0" w:space="0" w:color="auto"/>
                <w:bottom w:val="none" w:sz="0" w:space="0" w:color="auto"/>
                <w:right w:val="none" w:sz="0" w:space="0" w:color="auto"/>
              </w:divBdr>
            </w:div>
          </w:divsChild>
        </w:div>
        <w:div w:id="215045974">
          <w:marLeft w:val="0"/>
          <w:marRight w:val="0"/>
          <w:marTop w:val="0"/>
          <w:marBottom w:val="0"/>
          <w:divBdr>
            <w:top w:val="none" w:sz="0" w:space="0" w:color="auto"/>
            <w:left w:val="none" w:sz="0" w:space="0" w:color="auto"/>
            <w:bottom w:val="none" w:sz="0" w:space="0" w:color="auto"/>
            <w:right w:val="none" w:sz="0" w:space="0" w:color="auto"/>
          </w:divBdr>
          <w:divsChild>
            <w:div w:id="704912583">
              <w:marLeft w:val="0"/>
              <w:marRight w:val="0"/>
              <w:marTop w:val="0"/>
              <w:marBottom w:val="0"/>
              <w:divBdr>
                <w:top w:val="none" w:sz="0" w:space="0" w:color="auto"/>
                <w:left w:val="none" w:sz="0" w:space="0" w:color="auto"/>
                <w:bottom w:val="none" w:sz="0" w:space="0" w:color="auto"/>
                <w:right w:val="none" w:sz="0" w:space="0" w:color="auto"/>
              </w:divBdr>
            </w:div>
          </w:divsChild>
        </w:div>
        <w:div w:id="245385414">
          <w:marLeft w:val="0"/>
          <w:marRight w:val="0"/>
          <w:marTop w:val="0"/>
          <w:marBottom w:val="0"/>
          <w:divBdr>
            <w:top w:val="none" w:sz="0" w:space="0" w:color="auto"/>
            <w:left w:val="none" w:sz="0" w:space="0" w:color="auto"/>
            <w:bottom w:val="none" w:sz="0" w:space="0" w:color="auto"/>
            <w:right w:val="none" w:sz="0" w:space="0" w:color="auto"/>
          </w:divBdr>
          <w:divsChild>
            <w:div w:id="8794192">
              <w:marLeft w:val="0"/>
              <w:marRight w:val="0"/>
              <w:marTop w:val="0"/>
              <w:marBottom w:val="0"/>
              <w:divBdr>
                <w:top w:val="none" w:sz="0" w:space="0" w:color="auto"/>
                <w:left w:val="none" w:sz="0" w:space="0" w:color="auto"/>
                <w:bottom w:val="none" w:sz="0" w:space="0" w:color="auto"/>
                <w:right w:val="none" w:sz="0" w:space="0" w:color="auto"/>
              </w:divBdr>
            </w:div>
          </w:divsChild>
        </w:div>
        <w:div w:id="246840888">
          <w:marLeft w:val="0"/>
          <w:marRight w:val="0"/>
          <w:marTop w:val="0"/>
          <w:marBottom w:val="0"/>
          <w:divBdr>
            <w:top w:val="none" w:sz="0" w:space="0" w:color="auto"/>
            <w:left w:val="none" w:sz="0" w:space="0" w:color="auto"/>
            <w:bottom w:val="none" w:sz="0" w:space="0" w:color="auto"/>
            <w:right w:val="none" w:sz="0" w:space="0" w:color="auto"/>
          </w:divBdr>
          <w:divsChild>
            <w:div w:id="1499232572">
              <w:marLeft w:val="0"/>
              <w:marRight w:val="0"/>
              <w:marTop w:val="0"/>
              <w:marBottom w:val="0"/>
              <w:divBdr>
                <w:top w:val="none" w:sz="0" w:space="0" w:color="auto"/>
                <w:left w:val="none" w:sz="0" w:space="0" w:color="auto"/>
                <w:bottom w:val="none" w:sz="0" w:space="0" w:color="auto"/>
                <w:right w:val="none" w:sz="0" w:space="0" w:color="auto"/>
              </w:divBdr>
            </w:div>
          </w:divsChild>
        </w:div>
        <w:div w:id="254939339">
          <w:marLeft w:val="0"/>
          <w:marRight w:val="0"/>
          <w:marTop w:val="0"/>
          <w:marBottom w:val="0"/>
          <w:divBdr>
            <w:top w:val="none" w:sz="0" w:space="0" w:color="auto"/>
            <w:left w:val="none" w:sz="0" w:space="0" w:color="auto"/>
            <w:bottom w:val="none" w:sz="0" w:space="0" w:color="auto"/>
            <w:right w:val="none" w:sz="0" w:space="0" w:color="auto"/>
          </w:divBdr>
          <w:divsChild>
            <w:div w:id="390273329">
              <w:marLeft w:val="0"/>
              <w:marRight w:val="0"/>
              <w:marTop w:val="0"/>
              <w:marBottom w:val="0"/>
              <w:divBdr>
                <w:top w:val="none" w:sz="0" w:space="0" w:color="auto"/>
                <w:left w:val="none" w:sz="0" w:space="0" w:color="auto"/>
                <w:bottom w:val="none" w:sz="0" w:space="0" w:color="auto"/>
                <w:right w:val="none" w:sz="0" w:space="0" w:color="auto"/>
              </w:divBdr>
            </w:div>
          </w:divsChild>
        </w:div>
        <w:div w:id="290867638">
          <w:marLeft w:val="0"/>
          <w:marRight w:val="0"/>
          <w:marTop w:val="0"/>
          <w:marBottom w:val="0"/>
          <w:divBdr>
            <w:top w:val="none" w:sz="0" w:space="0" w:color="auto"/>
            <w:left w:val="none" w:sz="0" w:space="0" w:color="auto"/>
            <w:bottom w:val="none" w:sz="0" w:space="0" w:color="auto"/>
            <w:right w:val="none" w:sz="0" w:space="0" w:color="auto"/>
          </w:divBdr>
          <w:divsChild>
            <w:div w:id="1005597106">
              <w:marLeft w:val="0"/>
              <w:marRight w:val="0"/>
              <w:marTop w:val="0"/>
              <w:marBottom w:val="0"/>
              <w:divBdr>
                <w:top w:val="none" w:sz="0" w:space="0" w:color="auto"/>
                <w:left w:val="none" w:sz="0" w:space="0" w:color="auto"/>
                <w:bottom w:val="none" w:sz="0" w:space="0" w:color="auto"/>
                <w:right w:val="none" w:sz="0" w:space="0" w:color="auto"/>
              </w:divBdr>
            </w:div>
          </w:divsChild>
        </w:div>
        <w:div w:id="292639464">
          <w:marLeft w:val="0"/>
          <w:marRight w:val="0"/>
          <w:marTop w:val="0"/>
          <w:marBottom w:val="0"/>
          <w:divBdr>
            <w:top w:val="none" w:sz="0" w:space="0" w:color="auto"/>
            <w:left w:val="none" w:sz="0" w:space="0" w:color="auto"/>
            <w:bottom w:val="none" w:sz="0" w:space="0" w:color="auto"/>
            <w:right w:val="none" w:sz="0" w:space="0" w:color="auto"/>
          </w:divBdr>
          <w:divsChild>
            <w:div w:id="1067653966">
              <w:marLeft w:val="0"/>
              <w:marRight w:val="0"/>
              <w:marTop w:val="0"/>
              <w:marBottom w:val="0"/>
              <w:divBdr>
                <w:top w:val="none" w:sz="0" w:space="0" w:color="auto"/>
                <w:left w:val="none" w:sz="0" w:space="0" w:color="auto"/>
                <w:bottom w:val="none" w:sz="0" w:space="0" w:color="auto"/>
                <w:right w:val="none" w:sz="0" w:space="0" w:color="auto"/>
              </w:divBdr>
            </w:div>
          </w:divsChild>
        </w:div>
        <w:div w:id="324012859">
          <w:marLeft w:val="0"/>
          <w:marRight w:val="0"/>
          <w:marTop w:val="0"/>
          <w:marBottom w:val="0"/>
          <w:divBdr>
            <w:top w:val="none" w:sz="0" w:space="0" w:color="auto"/>
            <w:left w:val="none" w:sz="0" w:space="0" w:color="auto"/>
            <w:bottom w:val="none" w:sz="0" w:space="0" w:color="auto"/>
            <w:right w:val="none" w:sz="0" w:space="0" w:color="auto"/>
          </w:divBdr>
          <w:divsChild>
            <w:div w:id="364135876">
              <w:marLeft w:val="0"/>
              <w:marRight w:val="0"/>
              <w:marTop w:val="0"/>
              <w:marBottom w:val="0"/>
              <w:divBdr>
                <w:top w:val="none" w:sz="0" w:space="0" w:color="auto"/>
                <w:left w:val="none" w:sz="0" w:space="0" w:color="auto"/>
                <w:bottom w:val="none" w:sz="0" w:space="0" w:color="auto"/>
                <w:right w:val="none" w:sz="0" w:space="0" w:color="auto"/>
              </w:divBdr>
            </w:div>
          </w:divsChild>
        </w:div>
        <w:div w:id="364604148">
          <w:marLeft w:val="0"/>
          <w:marRight w:val="0"/>
          <w:marTop w:val="0"/>
          <w:marBottom w:val="0"/>
          <w:divBdr>
            <w:top w:val="none" w:sz="0" w:space="0" w:color="auto"/>
            <w:left w:val="none" w:sz="0" w:space="0" w:color="auto"/>
            <w:bottom w:val="none" w:sz="0" w:space="0" w:color="auto"/>
            <w:right w:val="none" w:sz="0" w:space="0" w:color="auto"/>
          </w:divBdr>
          <w:divsChild>
            <w:div w:id="1106850313">
              <w:marLeft w:val="0"/>
              <w:marRight w:val="0"/>
              <w:marTop w:val="0"/>
              <w:marBottom w:val="0"/>
              <w:divBdr>
                <w:top w:val="none" w:sz="0" w:space="0" w:color="auto"/>
                <w:left w:val="none" w:sz="0" w:space="0" w:color="auto"/>
                <w:bottom w:val="none" w:sz="0" w:space="0" w:color="auto"/>
                <w:right w:val="none" w:sz="0" w:space="0" w:color="auto"/>
              </w:divBdr>
            </w:div>
          </w:divsChild>
        </w:div>
        <w:div w:id="380787971">
          <w:marLeft w:val="0"/>
          <w:marRight w:val="0"/>
          <w:marTop w:val="0"/>
          <w:marBottom w:val="0"/>
          <w:divBdr>
            <w:top w:val="none" w:sz="0" w:space="0" w:color="auto"/>
            <w:left w:val="none" w:sz="0" w:space="0" w:color="auto"/>
            <w:bottom w:val="none" w:sz="0" w:space="0" w:color="auto"/>
            <w:right w:val="none" w:sz="0" w:space="0" w:color="auto"/>
          </w:divBdr>
          <w:divsChild>
            <w:div w:id="2109231754">
              <w:marLeft w:val="0"/>
              <w:marRight w:val="0"/>
              <w:marTop w:val="0"/>
              <w:marBottom w:val="0"/>
              <w:divBdr>
                <w:top w:val="none" w:sz="0" w:space="0" w:color="auto"/>
                <w:left w:val="none" w:sz="0" w:space="0" w:color="auto"/>
                <w:bottom w:val="none" w:sz="0" w:space="0" w:color="auto"/>
                <w:right w:val="none" w:sz="0" w:space="0" w:color="auto"/>
              </w:divBdr>
            </w:div>
          </w:divsChild>
        </w:div>
        <w:div w:id="412239448">
          <w:marLeft w:val="0"/>
          <w:marRight w:val="0"/>
          <w:marTop w:val="0"/>
          <w:marBottom w:val="0"/>
          <w:divBdr>
            <w:top w:val="none" w:sz="0" w:space="0" w:color="auto"/>
            <w:left w:val="none" w:sz="0" w:space="0" w:color="auto"/>
            <w:bottom w:val="none" w:sz="0" w:space="0" w:color="auto"/>
            <w:right w:val="none" w:sz="0" w:space="0" w:color="auto"/>
          </w:divBdr>
          <w:divsChild>
            <w:div w:id="760687233">
              <w:marLeft w:val="0"/>
              <w:marRight w:val="0"/>
              <w:marTop w:val="0"/>
              <w:marBottom w:val="0"/>
              <w:divBdr>
                <w:top w:val="none" w:sz="0" w:space="0" w:color="auto"/>
                <w:left w:val="none" w:sz="0" w:space="0" w:color="auto"/>
                <w:bottom w:val="none" w:sz="0" w:space="0" w:color="auto"/>
                <w:right w:val="none" w:sz="0" w:space="0" w:color="auto"/>
              </w:divBdr>
            </w:div>
          </w:divsChild>
        </w:div>
        <w:div w:id="459149073">
          <w:marLeft w:val="0"/>
          <w:marRight w:val="0"/>
          <w:marTop w:val="0"/>
          <w:marBottom w:val="0"/>
          <w:divBdr>
            <w:top w:val="none" w:sz="0" w:space="0" w:color="auto"/>
            <w:left w:val="none" w:sz="0" w:space="0" w:color="auto"/>
            <w:bottom w:val="none" w:sz="0" w:space="0" w:color="auto"/>
            <w:right w:val="none" w:sz="0" w:space="0" w:color="auto"/>
          </w:divBdr>
          <w:divsChild>
            <w:div w:id="493491055">
              <w:marLeft w:val="0"/>
              <w:marRight w:val="0"/>
              <w:marTop w:val="0"/>
              <w:marBottom w:val="0"/>
              <w:divBdr>
                <w:top w:val="none" w:sz="0" w:space="0" w:color="auto"/>
                <w:left w:val="none" w:sz="0" w:space="0" w:color="auto"/>
                <w:bottom w:val="none" w:sz="0" w:space="0" w:color="auto"/>
                <w:right w:val="none" w:sz="0" w:space="0" w:color="auto"/>
              </w:divBdr>
            </w:div>
          </w:divsChild>
        </w:div>
        <w:div w:id="476798730">
          <w:marLeft w:val="0"/>
          <w:marRight w:val="0"/>
          <w:marTop w:val="0"/>
          <w:marBottom w:val="0"/>
          <w:divBdr>
            <w:top w:val="none" w:sz="0" w:space="0" w:color="auto"/>
            <w:left w:val="none" w:sz="0" w:space="0" w:color="auto"/>
            <w:bottom w:val="none" w:sz="0" w:space="0" w:color="auto"/>
            <w:right w:val="none" w:sz="0" w:space="0" w:color="auto"/>
          </w:divBdr>
          <w:divsChild>
            <w:div w:id="143468324">
              <w:marLeft w:val="0"/>
              <w:marRight w:val="0"/>
              <w:marTop w:val="0"/>
              <w:marBottom w:val="0"/>
              <w:divBdr>
                <w:top w:val="none" w:sz="0" w:space="0" w:color="auto"/>
                <w:left w:val="none" w:sz="0" w:space="0" w:color="auto"/>
                <w:bottom w:val="none" w:sz="0" w:space="0" w:color="auto"/>
                <w:right w:val="none" w:sz="0" w:space="0" w:color="auto"/>
              </w:divBdr>
            </w:div>
          </w:divsChild>
        </w:div>
        <w:div w:id="539242687">
          <w:marLeft w:val="0"/>
          <w:marRight w:val="0"/>
          <w:marTop w:val="0"/>
          <w:marBottom w:val="0"/>
          <w:divBdr>
            <w:top w:val="none" w:sz="0" w:space="0" w:color="auto"/>
            <w:left w:val="none" w:sz="0" w:space="0" w:color="auto"/>
            <w:bottom w:val="none" w:sz="0" w:space="0" w:color="auto"/>
            <w:right w:val="none" w:sz="0" w:space="0" w:color="auto"/>
          </w:divBdr>
          <w:divsChild>
            <w:div w:id="1033925614">
              <w:marLeft w:val="0"/>
              <w:marRight w:val="0"/>
              <w:marTop w:val="0"/>
              <w:marBottom w:val="0"/>
              <w:divBdr>
                <w:top w:val="none" w:sz="0" w:space="0" w:color="auto"/>
                <w:left w:val="none" w:sz="0" w:space="0" w:color="auto"/>
                <w:bottom w:val="none" w:sz="0" w:space="0" w:color="auto"/>
                <w:right w:val="none" w:sz="0" w:space="0" w:color="auto"/>
              </w:divBdr>
            </w:div>
          </w:divsChild>
        </w:div>
        <w:div w:id="687489910">
          <w:marLeft w:val="0"/>
          <w:marRight w:val="0"/>
          <w:marTop w:val="0"/>
          <w:marBottom w:val="0"/>
          <w:divBdr>
            <w:top w:val="none" w:sz="0" w:space="0" w:color="auto"/>
            <w:left w:val="none" w:sz="0" w:space="0" w:color="auto"/>
            <w:bottom w:val="none" w:sz="0" w:space="0" w:color="auto"/>
            <w:right w:val="none" w:sz="0" w:space="0" w:color="auto"/>
          </w:divBdr>
          <w:divsChild>
            <w:div w:id="1393773214">
              <w:marLeft w:val="0"/>
              <w:marRight w:val="0"/>
              <w:marTop w:val="0"/>
              <w:marBottom w:val="0"/>
              <w:divBdr>
                <w:top w:val="none" w:sz="0" w:space="0" w:color="auto"/>
                <w:left w:val="none" w:sz="0" w:space="0" w:color="auto"/>
                <w:bottom w:val="none" w:sz="0" w:space="0" w:color="auto"/>
                <w:right w:val="none" w:sz="0" w:space="0" w:color="auto"/>
              </w:divBdr>
            </w:div>
          </w:divsChild>
        </w:div>
        <w:div w:id="704450116">
          <w:marLeft w:val="0"/>
          <w:marRight w:val="0"/>
          <w:marTop w:val="0"/>
          <w:marBottom w:val="0"/>
          <w:divBdr>
            <w:top w:val="none" w:sz="0" w:space="0" w:color="auto"/>
            <w:left w:val="none" w:sz="0" w:space="0" w:color="auto"/>
            <w:bottom w:val="none" w:sz="0" w:space="0" w:color="auto"/>
            <w:right w:val="none" w:sz="0" w:space="0" w:color="auto"/>
          </w:divBdr>
          <w:divsChild>
            <w:div w:id="1288510857">
              <w:marLeft w:val="0"/>
              <w:marRight w:val="0"/>
              <w:marTop w:val="0"/>
              <w:marBottom w:val="0"/>
              <w:divBdr>
                <w:top w:val="none" w:sz="0" w:space="0" w:color="auto"/>
                <w:left w:val="none" w:sz="0" w:space="0" w:color="auto"/>
                <w:bottom w:val="none" w:sz="0" w:space="0" w:color="auto"/>
                <w:right w:val="none" w:sz="0" w:space="0" w:color="auto"/>
              </w:divBdr>
            </w:div>
          </w:divsChild>
        </w:div>
        <w:div w:id="736711210">
          <w:marLeft w:val="0"/>
          <w:marRight w:val="0"/>
          <w:marTop w:val="0"/>
          <w:marBottom w:val="0"/>
          <w:divBdr>
            <w:top w:val="none" w:sz="0" w:space="0" w:color="auto"/>
            <w:left w:val="none" w:sz="0" w:space="0" w:color="auto"/>
            <w:bottom w:val="none" w:sz="0" w:space="0" w:color="auto"/>
            <w:right w:val="none" w:sz="0" w:space="0" w:color="auto"/>
          </w:divBdr>
          <w:divsChild>
            <w:div w:id="1025594922">
              <w:marLeft w:val="0"/>
              <w:marRight w:val="0"/>
              <w:marTop w:val="0"/>
              <w:marBottom w:val="0"/>
              <w:divBdr>
                <w:top w:val="none" w:sz="0" w:space="0" w:color="auto"/>
                <w:left w:val="none" w:sz="0" w:space="0" w:color="auto"/>
                <w:bottom w:val="none" w:sz="0" w:space="0" w:color="auto"/>
                <w:right w:val="none" w:sz="0" w:space="0" w:color="auto"/>
              </w:divBdr>
            </w:div>
          </w:divsChild>
        </w:div>
        <w:div w:id="780152753">
          <w:marLeft w:val="0"/>
          <w:marRight w:val="0"/>
          <w:marTop w:val="0"/>
          <w:marBottom w:val="0"/>
          <w:divBdr>
            <w:top w:val="none" w:sz="0" w:space="0" w:color="auto"/>
            <w:left w:val="none" w:sz="0" w:space="0" w:color="auto"/>
            <w:bottom w:val="none" w:sz="0" w:space="0" w:color="auto"/>
            <w:right w:val="none" w:sz="0" w:space="0" w:color="auto"/>
          </w:divBdr>
          <w:divsChild>
            <w:div w:id="1903518351">
              <w:marLeft w:val="0"/>
              <w:marRight w:val="0"/>
              <w:marTop w:val="0"/>
              <w:marBottom w:val="0"/>
              <w:divBdr>
                <w:top w:val="none" w:sz="0" w:space="0" w:color="auto"/>
                <w:left w:val="none" w:sz="0" w:space="0" w:color="auto"/>
                <w:bottom w:val="none" w:sz="0" w:space="0" w:color="auto"/>
                <w:right w:val="none" w:sz="0" w:space="0" w:color="auto"/>
              </w:divBdr>
            </w:div>
          </w:divsChild>
        </w:div>
        <w:div w:id="820972022">
          <w:marLeft w:val="0"/>
          <w:marRight w:val="0"/>
          <w:marTop w:val="0"/>
          <w:marBottom w:val="0"/>
          <w:divBdr>
            <w:top w:val="none" w:sz="0" w:space="0" w:color="auto"/>
            <w:left w:val="none" w:sz="0" w:space="0" w:color="auto"/>
            <w:bottom w:val="none" w:sz="0" w:space="0" w:color="auto"/>
            <w:right w:val="none" w:sz="0" w:space="0" w:color="auto"/>
          </w:divBdr>
          <w:divsChild>
            <w:div w:id="2064331684">
              <w:marLeft w:val="0"/>
              <w:marRight w:val="0"/>
              <w:marTop w:val="0"/>
              <w:marBottom w:val="0"/>
              <w:divBdr>
                <w:top w:val="none" w:sz="0" w:space="0" w:color="auto"/>
                <w:left w:val="none" w:sz="0" w:space="0" w:color="auto"/>
                <w:bottom w:val="none" w:sz="0" w:space="0" w:color="auto"/>
                <w:right w:val="none" w:sz="0" w:space="0" w:color="auto"/>
              </w:divBdr>
            </w:div>
          </w:divsChild>
        </w:div>
        <w:div w:id="881211065">
          <w:marLeft w:val="0"/>
          <w:marRight w:val="0"/>
          <w:marTop w:val="0"/>
          <w:marBottom w:val="0"/>
          <w:divBdr>
            <w:top w:val="none" w:sz="0" w:space="0" w:color="auto"/>
            <w:left w:val="none" w:sz="0" w:space="0" w:color="auto"/>
            <w:bottom w:val="none" w:sz="0" w:space="0" w:color="auto"/>
            <w:right w:val="none" w:sz="0" w:space="0" w:color="auto"/>
          </w:divBdr>
          <w:divsChild>
            <w:div w:id="294603496">
              <w:marLeft w:val="0"/>
              <w:marRight w:val="0"/>
              <w:marTop w:val="0"/>
              <w:marBottom w:val="0"/>
              <w:divBdr>
                <w:top w:val="none" w:sz="0" w:space="0" w:color="auto"/>
                <w:left w:val="none" w:sz="0" w:space="0" w:color="auto"/>
                <w:bottom w:val="none" w:sz="0" w:space="0" w:color="auto"/>
                <w:right w:val="none" w:sz="0" w:space="0" w:color="auto"/>
              </w:divBdr>
            </w:div>
          </w:divsChild>
        </w:div>
        <w:div w:id="884565587">
          <w:marLeft w:val="0"/>
          <w:marRight w:val="0"/>
          <w:marTop w:val="0"/>
          <w:marBottom w:val="0"/>
          <w:divBdr>
            <w:top w:val="none" w:sz="0" w:space="0" w:color="auto"/>
            <w:left w:val="none" w:sz="0" w:space="0" w:color="auto"/>
            <w:bottom w:val="none" w:sz="0" w:space="0" w:color="auto"/>
            <w:right w:val="none" w:sz="0" w:space="0" w:color="auto"/>
          </w:divBdr>
          <w:divsChild>
            <w:div w:id="1214776555">
              <w:marLeft w:val="0"/>
              <w:marRight w:val="0"/>
              <w:marTop w:val="0"/>
              <w:marBottom w:val="0"/>
              <w:divBdr>
                <w:top w:val="none" w:sz="0" w:space="0" w:color="auto"/>
                <w:left w:val="none" w:sz="0" w:space="0" w:color="auto"/>
                <w:bottom w:val="none" w:sz="0" w:space="0" w:color="auto"/>
                <w:right w:val="none" w:sz="0" w:space="0" w:color="auto"/>
              </w:divBdr>
            </w:div>
          </w:divsChild>
        </w:div>
        <w:div w:id="936250788">
          <w:marLeft w:val="0"/>
          <w:marRight w:val="0"/>
          <w:marTop w:val="0"/>
          <w:marBottom w:val="0"/>
          <w:divBdr>
            <w:top w:val="none" w:sz="0" w:space="0" w:color="auto"/>
            <w:left w:val="none" w:sz="0" w:space="0" w:color="auto"/>
            <w:bottom w:val="none" w:sz="0" w:space="0" w:color="auto"/>
            <w:right w:val="none" w:sz="0" w:space="0" w:color="auto"/>
          </w:divBdr>
          <w:divsChild>
            <w:div w:id="717555220">
              <w:marLeft w:val="0"/>
              <w:marRight w:val="0"/>
              <w:marTop w:val="0"/>
              <w:marBottom w:val="0"/>
              <w:divBdr>
                <w:top w:val="none" w:sz="0" w:space="0" w:color="auto"/>
                <w:left w:val="none" w:sz="0" w:space="0" w:color="auto"/>
                <w:bottom w:val="none" w:sz="0" w:space="0" w:color="auto"/>
                <w:right w:val="none" w:sz="0" w:space="0" w:color="auto"/>
              </w:divBdr>
            </w:div>
          </w:divsChild>
        </w:div>
        <w:div w:id="966200503">
          <w:marLeft w:val="0"/>
          <w:marRight w:val="0"/>
          <w:marTop w:val="0"/>
          <w:marBottom w:val="0"/>
          <w:divBdr>
            <w:top w:val="none" w:sz="0" w:space="0" w:color="auto"/>
            <w:left w:val="none" w:sz="0" w:space="0" w:color="auto"/>
            <w:bottom w:val="none" w:sz="0" w:space="0" w:color="auto"/>
            <w:right w:val="none" w:sz="0" w:space="0" w:color="auto"/>
          </w:divBdr>
          <w:divsChild>
            <w:div w:id="719595641">
              <w:marLeft w:val="0"/>
              <w:marRight w:val="0"/>
              <w:marTop w:val="0"/>
              <w:marBottom w:val="0"/>
              <w:divBdr>
                <w:top w:val="none" w:sz="0" w:space="0" w:color="auto"/>
                <w:left w:val="none" w:sz="0" w:space="0" w:color="auto"/>
                <w:bottom w:val="none" w:sz="0" w:space="0" w:color="auto"/>
                <w:right w:val="none" w:sz="0" w:space="0" w:color="auto"/>
              </w:divBdr>
            </w:div>
          </w:divsChild>
        </w:div>
        <w:div w:id="972979110">
          <w:marLeft w:val="0"/>
          <w:marRight w:val="0"/>
          <w:marTop w:val="0"/>
          <w:marBottom w:val="0"/>
          <w:divBdr>
            <w:top w:val="none" w:sz="0" w:space="0" w:color="auto"/>
            <w:left w:val="none" w:sz="0" w:space="0" w:color="auto"/>
            <w:bottom w:val="none" w:sz="0" w:space="0" w:color="auto"/>
            <w:right w:val="none" w:sz="0" w:space="0" w:color="auto"/>
          </w:divBdr>
          <w:divsChild>
            <w:div w:id="1142771128">
              <w:marLeft w:val="0"/>
              <w:marRight w:val="0"/>
              <w:marTop w:val="0"/>
              <w:marBottom w:val="0"/>
              <w:divBdr>
                <w:top w:val="none" w:sz="0" w:space="0" w:color="auto"/>
                <w:left w:val="none" w:sz="0" w:space="0" w:color="auto"/>
                <w:bottom w:val="none" w:sz="0" w:space="0" w:color="auto"/>
                <w:right w:val="none" w:sz="0" w:space="0" w:color="auto"/>
              </w:divBdr>
            </w:div>
          </w:divsChild>
        </w:div>
        <w:div w:id="1022899890">
          <w:marLeft w:val="0"/>
          <w:marRight w:val="0"/>
          <w:marTop w:val="0"/>
          <w:marBottom w:val="0"/>
          <w:divBdr>
            <w:top w:val="none" w:sz="0" w:space="0" w:color="auto"/>
            <w:left w:val="none" w:sz="0" w:space="0" w:color="auto"/>
            <w:bottom w:val="none" w:sz="0" w:space="0" w:color="auto"/>
            <w:right w:val="none" w:sz="0" w:space="0" w:color="auto"/>
          </w:divBdr>
          <w:divsChild>
            <w:div w:id="1564366969">
              <w:marLeft w:val="0"/>
              <w:marRight w:val="0"/>
              <w:marTop w:val="0"/>
              <w:marBottom w:val="0"/>
              <w:divBdr>
                <w:top w:val="none" w:sz="0" w:space="0" w:color="auto"/>
                <w:left w:val="none" w:sz="0" w:space="0" w:color="auto"/>
                <w:bottom w:val="none" w:sz="0" w:space="0" w:color="auto"/>
                <w:right w:val="none" w:sz="0" w:space="0" w:color="auto"/>
              </w:divBdr>
            </w:div>
          </w:divsChild>
        </w:div>
        <w:div w:id="1058632577">
          <w:marLeft w:val="0"/>
          <w:marRight w:val="0"/>
          <w:marTop w:val="0"/>
          <w:marBottom w:val="0"/>
          <w:divBdr>
            <w:top w:val="none" w:sz="0" w:space="0" w:color="auto"/>
            <w:left w:val="none" w:sz="0" w:space="0" w:color="auto"/>
            <w:bottom w:val="none" w:sz="0" w:space="0" w:color="auto"/>
            <w:right w:val="none" w:sz="0" w:space="0" w:color="auto"/>
          </w:divBdr>
          <w:divsChild>
            <w:div w:id="302780716">
              <w:marLeft w:val="0"/>
              <w:marRight w:val="0"/>
              <w:marTop w:val="0"/>
              <w:marBottom w:val="0"/>
              <w:divBdr>
                <w:top w:val="none" w:sz="0" w:space="0" w:color="auto"/>
                <w:left w:val="none" w:sz="0" w:space="0" w:color="auto"/>
                <w:bottom w:val="none" w:sz="0" w:space="0" w:color="auto"/>
                <w:right w:val="none" w:sz="0" w:space="0" w:color="auto"/>
              </w:divBdr>
            </w:div>
          </w:divsChild>
        </w:div>
        <w:div w:id="1074552831">
          <w:marLeft w:val="0"/>
          <w:marRight w:val="0"/>
          <w:marTop w:val="0"/>
          <w:marBottom w:val="0"/>
          <w:divBdr>
            <w:top w:val="none" w:sz="0" w:space="0" w:color="auto"/>
            <w:left w:val="none" w:sz="0" w:space="0" w:color="auto"/>
            <w:bottom w:val="none" w:sz="0" w:space="0" w:color="auto"/>
            <w:right w:val="none" w:sz="0" w:space="0" w:color="auto"/>
          </w:divBdr>
          <w:divsChild>
            <w:div w:id="1526215845">
              <w:marLeft w:val="0"/>
              <w:marRight w:val="0"/>
              <w:marTop w:val="0"/>
              <w:marBottom w:val="0"/>
              <w:divBdr>
                <w:top w:val="none" w:sz="0" w:space="0" w:color="auto"/>
                <w:left w:val="none" w:sz="0" w:space="0" w:color="auto"/>
                <w:bottom w:val="none" w:sz="0" w:space="0" w:color="auto"/>
                <w:right w:val="none" w:sz="0" w:space="0" w:color="auto"/>
              </w:divBdr>
            </w:div>
          </w:divsChild>
        </w:div>
        <w:div w:id="1115101439">
          <w:marLeft w:val="0"/>
          <w:marRight w:val="0"/>
          <w:marTop w:val="0"/>
          <w:marBottom w:val="0"/>
          <w:divBdr>
            <w:top w:val="none" w:sz="0" w:space="0" w:color="auto"/>
            <w:left w:val="none" w:sz="0" w:space="0" w:color="auto"/>
            <w:bottom w:val="none" w:sz="0" w:space="0" w:color="auto"/>
            <w:right w:val="none" w:sz="0" w:space="0" w:color="auto"/>
          </w:divBdr>
          <w:divsChild>
            <w:div w:id="689726526">
              <w:marLeft w:val="0"/>
              <w:marRight w:val="0"/>
              <w:marTop w:val="0"/>
              <w:marBottom w:val="0"/>
              <w:divBdr>
                <w:top w:val="none" w:sz="0" w:space="0" w:color="auto"/>
                <w:left w:val="none" w:sz="0" w:space="0" w:color="auto"/>
                <w:bottom w:val="none" w:sz="0" w:space="0" w:color="auto"/>
                <w:right w:val="none" w:sz="0" w:space="0" w:color="auto"/>
              </w:divBdr>
            </w:div>
          </w:divsChild>
        </w:div>
        <w:div w:id="1137992981">
          <w:marLeft w:val="0"/>
          <w:marRight w:val="0"/>
          <w:marTop w:val="0"/>
          <w:marBottom w:val="0"/>
          <w:divBdr>
            <w:top w:val="none" w:sz="0" w:space="0" w:color="auto"/>
            <w:left w:val="none" w:sz="0" w:space="0" w:color="auto"/>
            <w:bottom w:val="none" w:sz="0" w:space="0" w:color="auto"/>
            <w:right w:val="none" w:sz="0" w:space="0" w:color="auto"/>
          </w:divBdr>
          <w:divsChild>
            <w:div w:id="622813816">
              <w:marLeft w:val="0"/>
              <w:marRight w:val="0"/>
              <w:marTop w:val="0"/>
              <w:marBottom w:val="0"/>
              <w:divBdr>
                <w:top w:val="none" w:sz="0" w:space="0" w:color="auto"/>
                <w:left w:val="none" w:sz="0" w:space="0" w:color="auto"/>
                <w:bottom w:val="none" w:sz="0" w:space="0" w:color="auto"/>
                <w:right w:val="none" w:sz="0" w:space="0" w:color="auto"/>
              </w:divBdr>
            </w:div>
          </w:divsChild>
        </w:div>
        <w:div w:id="1148092198">
          <w:marLeft w:val="0"/>
          <w:marRight w:val="0"/>
          <w:marTop w:val="0"/>
          <w:marBottom w:val="0"/>
          <w:divBdr>
            <w:top w:val="none" w:sz="0" w:space="0" w:color="auto"/>
            <w:left w:val="none" w:sz="0" w:space="0" w:color="auto"/>
            <w:bottom w:val="none" w:sz="0" w:space="0" w:color="auto"/>
            <w:right w:val="none" w:sz="0" w:space="0" w:color="auto"/>
          </w:divBdr>
          <w:divsChild>
            <w:div w:id="102655702">
              <w:marLeft w:val="0"/>
              <w:marRight w:val="0"/>
              <w:marTop w:val="0"/>
              <w:marBottom w:val="0"/>
              <w:divBdr>
                <w:top w:val="none" w:sz="0" w:space="0" w:color="auto"/>
                <w:left w:val="none" w:sz="0" w:space="0" w:color="auto"/>
                <w:bottom w:val="none" w:sz="0" w:space="0" w:color="auto"/>
                <w:right w:val="none" w:sz="0" w:space="0" w:color="auto"/>
              </w:divBdr>
            </w:div>
          </w:divsChild>
        </w:div>
        <w:div w:id="1194464965">
          <w:marLeft w:val="0"/>
          <w:marRight w:val="0"/>
          <w:marTop w:val="0"/>
          <w:marBottom w:val="0"/>
          <w:divBdr>
            <w:top w:val="none" w:sz="0" w:space="0" w:color="auto"/>
            <w:left w:val="none" w:sz="0" w:space="0" w:color="auto"/>
            <w:bottom w:val="none" w:sz="0" w:space="0" w:color="auto"/>
            <w:right w:val="none" w:sz="0" w:space="0" w:color="auto"/>
          </w:divBdr>
          <w:divsChild>
            <w:div w:id="426341759">
              <w:marLeft w:val="0"/>
              <w:marRight w:val="0"/>
              <w:marTop w:val="0"/>
              <w:marBottom w:val="0"/>
              <w:divBdr>
                <w:top w:val="none" w:sz="0" w:space="0" w:color="auto"/>
                <w:left w:val="none" w:sz="0" w:space="0" w:color="auto"/>
                <w:bottom w:val="none" w:sz="0" w:space="0" w:color="auto"/>
                <w:right w:val="none" w:sz="0" w:space="0" w:color="auto"/>
              </w:divBdr>
            </w:div>
          </w:divsChild>
        </w:div>
        <w:div w:id="1208373909">
          <w:marLeft w:val="0"/>
          <w:marRight w:val="0"/>
          <w:marTop w:val="0"/>
          <w:marBottom w:val="0"/>
          <w:divBdr>
            <w:top w:val="none" w:sz="0" w:space="0" w:color="auto"/>
            <w:left w:val="none" w:sz="0" w:space="0" w:color="auto"/>
            <w:bottom w:val="none" w:sz="0" w:space="0" w:color="auto"/>
            <w:right w:val="none" w:sz="0" w:space="0" w:color="auto"/>
          </w:divBdr>
          <w:divsChild>
            <w:div w:id="1107237064">
              <w:marLeft w:val="0"/>
              <w:marRight w:val="0"/>
              <w:marTop w:val="0"/>
              <w:marBottom w:val="0"/>
              <w:divBdr>
                <w:top w:val="none" w:sz="0" w:space="0" w:color="auto"/>
                <w:left w:val="none" w:sz="0" w:space="0" w:color="auto"/>
                <w:bottom w:val="none" w:sz="0" w:space="0" w:color="auto"/>
                <w:right w:val="none" w:sz="0" w:space="0" w:color="auto"/>
              </w:divBdr>
            </w:div>
          </w:divsChild>
        </w:div>
        <w:div w:id="1210453715">
          <w:marLeft w:val="0"/>
          <w:marRight w:val="0"/>
          <w:marTop w:val="0"/>
          <w:marBottom w:val="0"/>
          <w:divBdr>
            <w:top w:val="none" w:sz="0" w:space="0" w:color="auto"/>
            <w:left w:val="none" w:sz="0" w:space="0" w:color="auto"/>
            <w:bottom w:val="none" w:sz="0" w:space="0" w:color="auto"/>
            <w:right w:val="none" w:sz="0" w:space="0" w:color="auto"/>
          </w:divBdr>
          <w:divsChild>
            <w:div w:id="1491557498">
              <w:marLeft w:val="0"/>
              <w:marRight w:val="0"/>
              <w:marTop w:val="0"/>
              <w:marBottom w:val="0"/>
              <w:divBdr>
                <w:top w:val="none" w:sz="0" w:space="0" w:color="auto"/>
                <w:left w:val="none" w:sz="0" w:space="0" w:color="auto"/>
                <w:bottom w:val="none" w:sz="0" w:space="0" w:color="auto"/>
                <w:right w:val="none" w:sz="0" w:space="0" w:color="auto"/>
              </w:divBdr>
            </w:div>
          </w:divsChild>
        </w:div>
        <w:div w:id="1239049971">
          <w:marLeft w:val="0"/>
          <w:marRight w:val="0"/>
          <w:marTop w:val="0"/>
          <w:marBottom w:val="0"/>
          <w:divBdr>
            <w:top w:val="none" w:sz="0" w:space="0" w:color="auto"/>
            <w:left w:val="none" w:sz="0" w:space="0" w:color="auto"/>
            <w:bottom w:val="none" w:sz="0" w:space="0" w:color="auto"/>
            <w:right w:val="none" w:sz="0" w:space="0" w:color="auto"/>
          </w:divBdr>
          <w:divsChild>
            <w:div w:id="988284790">
              <w:marLeft w:val="0"/>
              <w:marRight w:val="0"/>
              <w:marTop w:val="0"/>
              <w:marBottom w:val="0"/>
              <w:divBdr>
                <w:top w:val="none" w:sz="0" w:space="0" w:color="auto"/>
                <w:left w:val="none" w:sz="0" w:space="0" w:color="auto"/>
                <w:bottom w:val="none" w:sz="0" w:space="0" w:color="auto"/>
                <w:right w:val="none" w:sz="0" w:space="0" w:color="auto"/>
              </w:divBdr>
            </w:div>
          </w:divsChild>
        </w:div>
        <w:div w:id="1300499163">
          <w:marLeft w:val="0"/>
          <w:marRight w:val="0"/>
          <w:marTop w:val="0"/>
          <w:marBottom w:val="0"/>
          <w:divBdr>
            <w:top w:val="none" w:sz="0" w:space="0" w:color="auto"/>
            <w:left w:val="none" w:sz="0" w:space="0" w:color="auto"/>
            <w:bottom w:val="none" w:sz="0" w:space="0" w:color="auto"/>
            <w:right w:val="none" w:sz="0" w:space="0" w:color="auto"/>
          </w:divBdr>
          <w:divsChild>
            <w:div w:id="1248731147">
              <w:marLeft w:val="0"/>
              <w:marRight w:val="0"/>
              <w:marTop w:val="0"/>
              <w:marBottom w:val="0"/>
              <w:divBdr>
                <w:top w:val="none" w:sz="0" w:space="0" w:color="auto"/>
                <w:left w:val="none" w:sz="0" w:space="0" w:color="auto"/>
                <w:bottom w:val="none" w:sz="0" w:space="0" w:color="auto"/>
                <w:right w:val="none" w:sz="0" w:space="0" w:color="auto"/>
              </w:divBdr>
            </w:div>
          </w:divsChild>
        </w:div>
        <w:div w:id="1340962332">
          <w:marLeft w:val="0"/>
          <w:marRight w:val="0"/>
          <w:marTop w:val="0"/>
          <w:marBottom w:val="0"/>
          <w:divBdr>
            <w:top w:val="none" w:sz="0" w:space="0" w:color="auto"/>
            <w:left w:val="none" w:sz="0" w:space="0" w:color="auto"/>
            <w:bottom w:val="none" w:sz="0" w:space="0" w:color="auto"/>
            <w:right w:val="none" w:sz="0" w:space="0" w:color="auto"/>
          </w:divBdr>
          <w:divsChild>
            <w:div w:id="595361066">
              <w:marLeft w:val="0"/>
              <w:marRight w:val="0"/>
              <w:marTop w:val="0"/>
              <w:marBottom w:val="0"/>
              <w:divBdr>
                <w:top w:val="none" w:sz="0" w:space="0" w:color="auto"/>
                <w:left w:val="none" w:sz="0" w:space="0" w:color="auto"/>
                <w:bottom w:val="none" w:sz="0" w:space="0" w:color="auto"/>
                <w:right w:val="none" w:sz="0" w:space="0" w:color="auto"/>
              </w:divBdr>
            </w:div>
          </w:divsChild>
        </w:div>
        <w:div w:id="1442338866">
          <w:marLeft w:val="0"/>
          <w:marRight w:val="0"/>
          <w:marTop w:val="0"/>
          <w:marBottom w:val="0"/>
          <w:divBdr>
            <w:top w:val="none" w:sz="0" w:space="0" w:color="auto"/>
            <w:left w:val="none" w:sz="0" w:space="0" w:color="auto"/>
            <w:bottom w:val="none" w:sz="0" w:space="0" w:color="auto"/>
            <w:right w:val="none" w:sz="0" w:space="0" w:color="auto"/>
          </w:divBdr>
          <w:divsChild>
            <w:div w:id="1620915062">
              <w:marLeft w:val="0"/>
              <w:marRight w:val="0"/>
              <w:marTop w:val="0"/>
              <w:marBottom w:val="0"/>
              <w:divBdr>
                <w:top w:val="none" w:sz="0" w:space="0" w:color="auto"/>
                <w:left w:val="none" w:sz="0" w:space="0" w:color="auto"/>
                <w:bottom w:val="none" w:sz="0" w:space="0" w:color="auto"/>
                <w:right w:val="none" w:sz="0" w:space="0" w:color="auto"/>
              </w:divBdr>
            </w:div>
          </w:divsChild>
        </w:div>
        <w:div w:id="1471703090">
          <w:marLeft w:val="0"/>
          <w:marRight w:val="0"/>
          <w:marTop w:val="0"/>
          <w:marBottom w:val="0"/>
          <w:divBdr>
            <w:top w:val="none" w:sz="0" w:space="0" w:color="auto"/>
            <w:left w:val="none" w:sz="0" w:space="0" w:color="auto"/>
            <w:bottom w:val="none" w:sz="0" w:space="0" w:color="auto"/>
            <w:right w:val="none" w:sz="0" w:space="0" w:color="auto"/>
          </w:divBdr>
          <w:divsChild>
            <w:div w:id="2082018064">
              <w:marLeft w:val="0"/>
              <w:marRight w:val="0"/>
              <w:marTop w:val="0"/>
              <w:marBottom w:val="0"/>
              <w:divBdr>
                <w:top w:val="none" w:sz="0" w:space="0" w:color="auto"/>
                <w:left w:val="none" w:sz="0" w:space="0" w:color="auto"/>
                <w:bottom w:val="none" w:sz="0" w:space="0" w:color="auto"/>
                <w:right w:val="none" w:sz="0" w:space="0" w:color="auto"/>
              </w:divBdr>
            </w:div>
          </w:divsChild>
        </w:div>
        <w:div w:id="1481922332">
          <w:marLeft w:val="0"/>
          <w:marRight w:val="0"/>
          <w:marTop w:val="0"/>
          <w:marBottom w:val="0"/>
          <w:divBdr>
            <w:top w:val="none" w:sz="0" w:space="0" w:color="auto"/>
            <w:left w:val="none" w:sz="0" w:space="0" w:color="auto"/>
            <w:bottom w:val="none" w:sz="0" w:space="0" w:color="auto"/>
            <w:right w:val="none" w:sz="0" w:space="0" w:color="auto"/>
          </w:divBdr>
          <w:divsChild>
            <w:div w:id="1261640545">
              <w:marLeft w:val="0"/>
              <w:marRight w:val="0"/>
              <w:marTop w:val="0"/>
              <w:marBottom w:val="0"/>
              <w:divBdr>
                <w:top w:val="none" w:sz="0" w:space="0" w:color="auto"/>
                <w:left w:val="none" w:sz="0" w:space="0" w:color="auto"/>
                <w:bottom w:val="none" w:sz="0" w:space="0" w:color="auto"/>
                <w:right w:val="none" w:sz="0" w:space="0" w:color="auto"/>
              </w:divBdr>
            </w:div>
          </w:divsChild>
        </w:div>
        <w:div w:id="1553074733">
          <w:marLeft w:val="0"/>
          <w:marRight w:val="0"/>
          <w:marTop w:val="0"/>
          <w:marBottom w:val="0"/>
          <w:divBdr>
            <w:top w:val="none" w:sz="0" w:space="0" w:color="auto"/>
            <w:left w:val="none" w:sz="0" w:space="0" w:color="auto"/>
            <w:bottom w:val="none" w:sz="0" w:space="0" w:color="auto"/>
            <w:right w:val="none" w:sz="0" w:space="0" w:color="auto"/>
          </w:divBdr>
          <w:divsChild>
            <w:div w:id="967396259">
              <w:marLeft w:val="0"/>
              <w:marRight w:val="0"/>
              <w:marTop w:val="0"/>
              <w:marBottom w:val="0"/>
              <w:divBdr>
                <w:top w:val="none" w:sz="0" w:space="0" w:color="auto"/>
                <w:left w:val="none" w:sz="0" w:space="0" w:color="auto"/>
                <w:bottom w:val="none" w:sz="0" w:space="0" w:color="auto"/>
                <w:right w:val="none" w:sz="0" w:space="0" w:color="auto"/>
              </w:divBdr>
            </w:div>
          </w:divsChild>
        </w:div>
        <w:div w:id="1560557504">
          <w:marLeft w:val="0"/>
          <w:marRight w:val="0"/>
          <w:marTop w:val="0"/>
          <w:marBottom w:val="0"/>
          <w:divBdr>
            <w:top w:val="none" w:sz="0" w:space="0" w:color="auto"/>
            <w:left w:val="none" w:sz="0" w:space="0" w:color="auto"/>
            <w:bottom w:val="none" w:sz="0" w:space="0" w:color="auto"/>
            <w:right w:val="none" w:sz="0" w:space="0" w:color="auto"/>
          </w:divBdr>
          <w:divsChild>
            <w:div w:id="1240478813">
              <w:marLeft w:val="0"/>
              <w:marRight w:val="0"/>
              <w:marTop w:val="0"/>
              <w:marBottom w:val="0"/>
              <w:divBdr>
                <w:top w:val="none" w:sz="0" w:space="0" w:color="auto"/>
                <w:left w:val="none" w:sz="0" w:space="0" w:color="auto"/>
                <w:bottom w:val="none" w:sz="0" w:space="0" w:color="auto"/>
                <w:right w:val="none" w:sz="0" w:space="0" w:color="auto"/>
              </w:divBdr>
            </w:div>
          </w:divsChild>
        </w:div>
        <w:div w:id="1604730909">
          <w:marLeft w:val="0"/>
          <w:marRight w:val="0"/>
          <w:marTop w:val="0"/>
          <w:marBottom w:val="0"/>
          <w:divBdr>
            <w:top w:val="none" w:sz="0" w:space="0" w:color="auto"/>
            <w:left w:val="none" w:sz="0" w:space="0" w:color="auto"/>
            <w:bottom w:val="none" w:sz="0" w:space="0" w:color="auto"/>
            <w:right w:val="none" w:sz="0" w:space="0" w:color="auto"/>
          </w:divBdr>
          <w:divsChild>
            <w:div w:id="197084798">
              <w:marLeft w:val="0"/>
              <w:marRight w:val="0"/>
              <w:marTop w:val="0"/>
              <w:marBottom w:val="0"/>
              <w:divBdr>
                <w:top w:val="none" w:sz="0" w:space="0" w:color="auto"/>
                <w:left w:val="none" w:sz="0" w:space="0" w:color="auto"/>
                <w:bottom w:val="none" w:sz="0" w:space="0" w:color="auto"/>
                <w:right w:val="none" w:sz="0" w:space="0" w:color="auto"/>
              </w:divBdr>
            </w:div>
          </w:divsChild>
        </w:div>
        <w:div w:id="1617756174">
          <w:marLeft w:val="0"/>
          <w:marRight w:val="0"/>
          <w:marTop w:val="0"/>
          <w:marBottom w:val="0"/>
          <w:divBdr>
            <w:top w:val="none" w:sz="0" w:space="0" w:color="auto"/>
            <w:left w:val="none" w:sz="0" w:space="0" w:color="auto"/>
            <w:bottom w:val="none" w:sz="0" w:space="0" w:color="auto"/>
            <w:right w:val="none" w:sz="0" w:space="0" w:color="auto"/>
          </w:divBdr>
          <w:divsChild>
            <w:div w:id="828210614">
              <w:marLeft w:val="0"/>
              <w:marRight w:val="0"/>
              <w:marTop w:val="0"/>
              <w:marBottom w:val="0"/>
              <w:divBdr>
                <w:top w:val="none" w:sz="0" w:space="0" w:color="auto"/>
                <w:left w:val="none" w:sz="0" w:space="0" w:color="auto"/>
                <w:bottom w:val="none" w:sz="0" w:space="0" w:color="auto"/>
                <w:right w:val="none" w:sz="0" w:space="0" w:color="auto"/>
              </w:divBdr>
            </w:div>
          </w:divsChild>
        </w:div>
        <w:div w:id="1619289941">
          <w:marLeft w:val="0"/>
          <w:marRight w:val="0"/>
          <w:marTop w:val="0"/>
          <w:marBottom w:val="0"/>
          <w:divBdr>
            <w:top w:val="none" w:sz="0" w:space="0" w:color="auto"/>
            <w:left w:val="none" w:sz="0" w:space="0" w:color="auto"/>
            <w:bottom w:val="none" w:sz="0" w:space="0" w:color="auto"/>
            <w:right w:val="none" w:sz="0" w:space="0" w:color="auto"/>
          </w:divBdr>
          <w:divsChild>
            <w:div w:id="749540559">
              <w:marLeft w:val="0"/>
              <w:marRight w:val="0"/>
              <w:marTop w:val="0"/>
              <w:marBottom w:val="0"/>
              <w:divBdr>
                <w:top w:val="none" w:sz="0" w:space="0" w:color="auto"/>
                <w:left w:val="none" w:sz="0" w:space="0" w:color="auto"/>
                <w:bottom w:val="none" w:sz="0" w:space="0" w:color="auto"/>
                <w:right w:val="none" w:sz="0" w:space="0" w:color="auto"/>
              </w:divBdr>
            </w:div>
          </w:divsChild>
        </w:div>
        <w:div w:id="1690793066">
          <w:marLeft w:val="0"/>
          <w:marRight w:val="0"/>
          <w:marTop w:val="0"/>
          <w:marBottom w:val="0"/>
          <w:divBdr>
            <w:top w:val="none" w:sz="0" w:space="0" w:color="auto"/>
            <w:left w:val="none" w:sz="0" w:space="0" w:color="auto"/>
            <w:bottom w:val="none" w:sz="0" w:space="0" w:color="auto"/>
            <w:right w:val="none" w:sz="0" w:space="0" w:color="auto"/>
          </w:divBdr>
          <w:divsChild>
            <w:div w:id="416944852">
              <w:marLeft w:val="0"/>
              <w:marRight w:val="0"/>
              <w:marTop w:val="0"/>
              <w:marBottom w:val="0"/>
              <w:divBdr>
                <w:top w:val="none" w:sz="0" w:space="0" w:color="auto"/>
                <w:left w:val="none" w:sz="0" w:space="0" w:color="auto"/>
                <w:bottom w:val="none" w:sz="0" w:space="0" w:color="auto"/>
                <w:right w:val="none" w:sz="0" w:space="0" w:color="auto"/>
              </w:divBdr>
            </w:div>
          </w:divsChild>
        </w:div>
        <w:div w:id="1701394136">
          <w:marLeft w:val="0"/>
          <w:marRight w:val="0"/>
          <w:marTop w:val="0"/>
          <w:marBottom w:val="0"/>
          <w:divBdr>
            <w:top w:val="none" w:sz="0" w:space="0" w:color="auto"/>
            <w:left w:val="none" w:sz="0" w:space="0" w:color="auto"/>
            <w:bottom w:val="none" w:sz="0" w:space="0" w:color="auto"/>
            <w:right w:val="none" w:sz="0" w:space="0" w:color="auto"/>
          </w:divBdr>
          <w:divsChild>
            <w:div w:id="180777564">
              <w:marLeft w:val="0"/>
              <w:marRight w:val="0"/>
              <w:marTop w:val="0"/>
              <w:marBottom w:val="0"/>
              <w:divBdr>
                <w:top w:val="none" w:sz="0" w:space="0" w:color="auto"/>
                <w:left w:val="none" w:sz="0" w:space="0" w:color="auto"/>
                <w:bottom w:val="none" w:sz="0" w:space="0" w:color="auto"/>
                <w:right w:val="none" w:sz="0" w:space="0" w:color="auto"/>
              </w:divBdr>
            </w:div>
          </w:divsChild>
        </w:div>
        <w:div w:id="1722635583">
          <w:marLeft w:val="0"/>
          <w:marRight w:val="0"/>
          <w:marTop w:val="0"/>
          <w:marBottom w:val="0"/>
          <w:divBdr>
            <w:top w:val="none" w:sz="0" w:space="0" w:color="auto"/>
            <w:left w:val="none" w:sz="0" w:space="0" w:color="auto"/>
            <w:bottom w:val="none" w:sz="0" w:space="0" w:color="auto"/>
            <w:right w:val="none" w:sz="0" w:space="0" w:color="auto"/>
          </w:divBdr>
          <w:divsChild>
            <w:div w:id="866600143">
              <w:marLeft w:val="0"/>
              <w:marRight w:val="0"/>
              <w:marTop w:val="0"/>
              <w:marBottom w:val="0"/>
              <w:divBdr>
                <w:top w:val="none" w:sz="0" w:space="0" w:color="auto"/>
                <w:left w:val="none" w:sz="0" w:space="0" w:color="auto"/>
                <w:bottom w:val="none" w:sz="0" w:space="0" w:color="auto"/>
                <w:right w:val="none" w:sz="0" w:space="0" w:color="auto"/>
              </w:divBdr>
            </w:div>
          </w:divsChild>
        </w:div>
        <w:div w:id="1752968012">
          <w:marLeft w:val="0"/>
          <w:marRight w:val="0"/>
          <w:marTop w:val="0"/>
          <w:marBottom w:val="0"/>
          <w:divBdr>
            <w:top w:val="none" w:sz="0" w:space="0" w:color="auto"/>
            <w:left w:val="none" w:sz="0" w:space="0" w:color="auto"/>
            <w:bottom w:val="none" w:sz="0" w:space="0" w:color="auto"/>
            <w:right w:val="none" w:sz="0" w:space="0" w:color="auto"/>
          </w:divBdr>
          <w:divsChild>
            <w:div w:id="1880971466">
              <w:marLeft w:val="0"/>
              <w:marRight w:val="0"/>
              <w:marTop w:val="0"/>
              <w:marBottom w:val="0"/>
              <w:divBdr>
                <w:top w:val="none" w:sz="0" w:space="0" w:color="auto"/>
                <w:left w:val="none" w:sz="0" w:space="0" w:color="auto"/>
                <w:bottom w:val="none" w:sz="0" w:space="0" w:color="auto"/>
                <w:right w:val="none" w:sz="0" w:space="0" w:color="auto"/>
              </w:divBdr>
            </w:div>
          </w:divsChild>
        </w:div>
        <w:div w:id="1786919137">
          <w:marLeft w:val="0"/>
          <w:marRight w:val="0"/>
          <w:marTop w:val="0"/>
          <w:marBottom w:val="0"/>
          <w:divBdr>
            <w:top w:val="none" w:sz="0" w:space="0" w:color="auto"/>
            <w:left w:val="none" w:sz="0" w:space="0" w:color="auto"/>
            <w:bottom w:val="none" w:sz="0" w:space="0" w:color="auto"/>
            <w:right w:val="none" w:sz="0" w:space="0" w:color="auto"/>
          </w:divBdr>
          <w:divsChild>
            <w:div w:id="1077559910">
              <w:marLeft w:val="0"/>
              <w:marRight w:val="0"/>
              <w:marTop w:val="0"/>
              <w:marBottom w:val="0"/>
              <w:divBdr>
                <w:top w:val="none" w:sz="0" w:space="0" w:color="auto"/>
                <w:left w:val="none" w:sz="0" w:space="0" w:color="auto"/>
                <w:bottom w:val="none" w:sz="0" w:space="0" w:color="auto"/>
                <w:right w:val="none" w:sz="0" w:space="0" w:color="auto"/>
              </w:divBdr>
            </w:div>
          </w:divsChild>
        </w:div>
        <w:div w:id="1935244821">
          <w:marLeft w:val="0"/>
          <w:marRight w:val="0"/>
          <w:marTop w:val="0"/>
          <w:marBottom w:val="0"/>
          <w:divBdr>
            <w:top w:val="none" w:sz="0" w:space="0" w:color="auto"/>
            <w:left w:val="none" w:sz="0" w:space="0" w:color="auto"/>
            <w:bottom w:val="none" w:sz="0" w:space="0" w:color="auto"/>
            <w:right w:val="none" w:sz="0" w:space="0" w:color="auto"/>
          </w:divBdr>
          <w:divsChild>
            <w:div w:id="869688734">
              <w:marLeft w:val="0"/>
              <w:marRight w:val="0"/>
              <w:marTop w:val="0"/>
              <w:marBottom w:val="0"/>
              <w:divBdr>
                <w:top w:val="none" w:sz="0" w:space="0" w:color="auto"/>
                <w:left w:val="none" w:sz="0" w:space="0" w:color="auto"/>
                <w:bottom w:val="none" w:sz="0" w:space="0" w:color="auto"/>
                <w:right w:val="none" w:sz="0" w:space="0" w:color="auto"/>
              </w:divBdr>
            </w:div>
          </w:divsChild>
        </w:div>
        <w:div w:id="1946964445">
          <w:marLeft w:val="0"/>
          <w:marRight w:val="0"/>
          <w:marTop w:val="0"/>
          <w:marBottom w:val="0"/>
          <w:divBdr>
            <w:top w:val="none" w:sz="0" w:space="0" w:color="auto"/>
            <w:left w:val="none" w:sz="0" w:space="0" w:color="auto"/>
            <w:bottom w:val="none" w:sz="0" w:space="0" w:color="auto"/>
            <w:right w:val="none" w:sz="0" w:space="0" w:color="auto"/>
          </w:divBdr>
          <w:divsChild>
            <w:div w:id="2058894120">
              <w:marLeft w:val="0"/>
              <w:marRight w:val="0"/>
              <w:marTop w:val="0"/>
              <w:marBottom w:val="0"/>
              <w:divBdr>
                <w:top w:val="none" w:sz="0" w:space="0" w:color="auto"/>
                <w:left w:val="none" w:sz="0" w:space="0" w:color="auto"/>
                <w:bottom w:val="none" w:sz="0" w:space="0" w:color="auto"/>
                <w:right w:val="none" w:sz="0" w:space="0" w:color="auto"/>
              </w:divBdr>
            </w:div>
          </w:divsChild>
        </w:div>
        <w:div w:id="1970428196">
          <w:marLeft w:val="0"/>
          <w:marRight w:val="0"/>
          <w:marTop w:val="0"/>
          <w:marBottom w:val="0"/>
          <w:divBdr>
            <w:top w:val="none" w:sz="0" w:space="0" w:color="auto"/>
            <w:left w:val="none" w:sz="0" w:space="0" w:color="auto"/>
            <w:bottom w:val="none" w:sz="0" w:space="0" w:color="auto"/>
            <w:right w:val="none" w:sz="0" w:space="0" w:color="auto"/>
          </w:divBdr>
          <w:divsChild>
            <w:div w:id="1716078690">
              <w:marLeft w:val="0"/>
              <w:marRight w:val="0"/>
              <w:marTop w:val="0"/>
              <w:marBottom w:val="0"/>
              <w:divBdr>
                <w:top w:val="none" w:sz="0" w:space="0" w:color="auto"/>
                <w:left w:val="none" w:sz="0" w:space="0" w:color="auto"/>
                <w:bottom w:val="none" w:sz="0" w:space="0" w:color="auto"/>
                <w:right w:val="none" w:sz="0" w:space="0" w:color="auto"/>
              </w:divBdr>
            </w:div>
          </w:divsChild>
        </w:div>
        <w:div w:id="2039042160">
          <w:marLeft w:val="0"/>
          <w:marRight w:val="0"/>
          <w:marTop w:val="0"/>
          <w:marBottom w:val="0"/>
          <w:divBdr>
            <w:top w:val="none" w:sz="0" w:space="0" w:color="auto"/>
            <w:left w:val="none" w:sz="0" w:space="0" w:color="auto"/>
            <w:bottom w:val="none" w:sz="0" w:space="0" w:color="auto"/>
            <w:right w:val="none" w:sz="0" w:space="0" w:color="auto"/>
          </w:divBdr>
          <w:divsChild>
            <w:div w:id="655258045">
              <w:marLeft w:val="0"/>
              <w:marRight w:val="0"/>
              <w:marTop w:val="0"/>
              <w:marBottom w:val="0"/>
              <w:divBdr>
                <w:top w:val="none" w:sz="0" w:space="0" w:color="auto"/>
                <w:left w:val="none" w:sz="0" w:space="0" w:color="auto"/>
                <w:bottom w:val="none" w:sz="0" w:space="0" w:color="auto"/>
                <w:right w:val="none" w:sz="0" w:space="0" w:color="auto"/>
              </w:divBdr>
            </w:div>
          </w:divsChild>
        </w:div>
        <w:div w:id="2051757851">
          <w:marLeft w:val="0"/>
          <w:marRight w:val="0"/>
          <w:marTop w:val="0"/>
          <w:marBottom w:val="0"/>
          <w:divBdr>
            <w:top w:val="none" w:sz="0" w:space="0" w:color="auto"/>
            <w:left w:val="none" w:sz="0" w:space="0" w:color="auto"/>
            <w:bottom w:val="none" w:sz="0" w:space="0" w:color="auto"/>
            <w:right w:val="none" w:sz="0" w:space="0" w:color="auto"/>
          </w:divBdr>
          <w:divsChild>
            <w:div w:id="965234954">
              <w:marLeft w:val="0"/>
              <w:marRight w:val="0"/>
              <w:marTop w:val="0"/>
              <w:marBottom w:val="0"/>
              <w:divBdr>
                <w:top w:val="none" w:sz="0" w:space="0" w:color="auto"/>
                <w:left w:val="none" w:sz="0" w:space="0" w:color="auto"/>
                <w:bottom w:val="none" w:sz="0" w:space="0" w:color="auto"/>
                <w:right w:val="none" w:sz="0" w:space="0" w:color="auto"/>
              </w:divBdr>
            </w:div>
          </w:divsChild>
        </w:div>
        <w:div w:id="2084133466">
          <w:marLeft w:val="0"/>
          <w:marRight w:val="0"/>
          <w:marTop w:val="0"/>
          <w:marBottom w:val="0"/>
          <w:divBdr>
            <w:top w:val="none" w:sz="0" w:space="0" w:color="auto"/>
            <w:left w:val="none" w:sz="0" w:space="0" w:color="auto"/>
            <w:bottom w:val="none" w:sz="0" w:space="0" w:color="auto"/>
            <w:right w:val="none" w:sz="0" w:space="0" w:color="auto"/>
          </w:divBdr>
          <w:divsChild>
            <w:div w:id="1541087518">
              <w:marLeft w:val="0"/>
              <w:marRight w:val="0"/>
              <w:marTop w:val="0"/>
              <w:marBottom w:val="0"/>
              <w:divBdr>
                <w:top w:val="none" w:sz="0" w:space="0" w:color="auto"/>
                <w:left w:val="none" w:sz="0" w:space="0" w:color="auto"/>
                <w:bottom w:val="none" w:sz="0" w:space="0" w:color="auto"/>
                <w:right w:val="none" w:sz="0" w:space="0" w:color="auto"/>
              </w:divBdr>
            </w:div>
          </w:divsChild>
        </w:div>
        <w:div w:id="2106000820">
          <w:marLeft w:val="0"/>
          <w:marRight w:val="0"/>
          <w:marTop w:val="0"/>
          <w:marBottom w:val="0"/>
          <w:divBdr>
            <w:top w:val="none" w:sz="0" w:space="0" w:color="auto"/>
            <w:left w:val="none" w:sz="0" w:space="0" w:color="auto"/>
            <w:bottom w:val="none" w:sz="0" w:space="0" w:color="auto"/>
            <w:right w:val="none" w:sz="0" w:space="0" w:color="auto"/>
          </w:divBdr>
          <w:divsChild>
            <w:div w:id="1229221422">
              <w:marLeft w:val="0"/>
              <w:marRight w:val="0"/>
              <w:marTop w:val="0"/>
              <w:marBottom w:val="0"/>
              <w:divBdr>
                <w:top w:val="none" w:sz="0" w:space="0" w:color="auto"/>
                <w:left w:val="none" w:sz="0" w:space="0" w:color="auto"/>
                <w:bottom w:val="none" w:sz="0" w:space="0" w:color="auto"/>
                <w:right w:val="none" w:sz="0" w:space="0" w:color="auto"/>
              </w:divBdr>
            </w:div>
          </w:divsChild>
        </w:div>
        <w:div w:id="2114931982">
          <w:marLeft w:val="0"/>
          <w:marRight w:val="0"/>
          <w:marTop w:val="0"/>
          <w:marBottom w:val="0"/>
          <w:divBdr>
            <w:top w:val="none" w:sz="0" w:space="0" w:color="auto"/>
            <w:left w:val="none" w:sz="0" w:space="0" w:color="auto"/>
            <w:bottom w:val="none" w:sz="0" w:space="0" w:color="auto"/>
            <w:right w:val="none" w:sz="0" w:space="0" w:color="auto"/>
          </w:divBdr>
          <w:divsChild>
            <w:div w:id="1276132686">
              <w:marLeft w:val="0"/>
              <w:marRight w:val="0"/>
              <w:marTop w:val="0"/>
              <w:marBottom w:val="0"/>
              <w:divBdr>
                <w:top w:val="none" w:sz="0" w:space="0" w:color="auto"/>
                <w:left w:val="none" w:sz="0" w:space="0" w:color="auto"/>
                <w:bottom w:val="none" w:sz="0" w:space="0" w:color="auto"/>
                <w:right w:val="none" w:sz="0" w:space="0" w:color="auto"/>
              </w:divBdr>
            </w:div>
          </w:divsChild>
        </w:div>
        <w:div w:id="2134248285">
          <w:marLeft w:val="0"/>
          <w:marRight w:val="0"/>
          <w:marTop w:val="0"/>
          <w:marBottom w:val="0"/>
          <w:divBdr>
            <w:top w:val="none" w:sz="0" w:space="0" w:color="auto"/>
            <w:left w:val="none" w:sz="0" w:space="0" w:color="auto"/>
            <w:bottom w:val="none" w:sz="0" w:space="0" w:color="auto"/>
            <w:right w:val="none" w:sz="0" w:space="0" w:color="auto"/>
          </w:divBdr>
          <w:divsChild>
            <w:div w:id="2080589522">
              <w:marLeft w:val="0"/>
              <w:marRight w:val="0"/>
              <w:marTop w:val="0"/>
              <w:marBottom w:val="0"/>
              <w:divBdr>
                <w:top w:val="none" w:sz="0" w:space="0" w:color="auto"/>
                <w:left w:val="none" w:sz="0" w:space="0" w:color="auto"/>
                <w:bottom w:val="none" w:sz="0" w:space="0" w:color="auto"/>
                <w:right w:val="none" w:sz="0" w:space="0" w:color="auto"/>
              </w:divBdr>
            </w:div>
          </w:divsChild>
        </w:div>
        <w:div w:id="2136408161">
          <w:marLeft w:val="0"/>
          <w:marRight w:val="0"/>
          <w:marTop w:val="0"/>
          <w:marBottom w:val="0"/>
          <w:divBdr>
            <w:top w:val="none" w:sz="0" w:space="0" w:color="auto"/>
            <w:left w:val="none" w:sz="0" w:space="0" w:color="auto"/>
            <w:bottom w:val="none" w:sz="0" w:space="0" w:color="auto"/>
            <w:right w:val="none" w:sz="0" w:space="0" w:color="auto"/>
          </w:divBdr>
          <w:divsChild>
            <w:div w:id="631643048">
              <w:marLeft w:val="0"/>
              <w:marRight w:val="0"/>
              <w:marTop w:val="0"/>
              <w:marBottom w:val="0"/>
              <w:divBdr>
                <w:top w:val="none" w:sz="0" w:space="0" w:color="auto"/>
                <w:left w:val="none" w:sz="0" w:space="0" w:color="auto"/>
                <w:bottom w:val="none" w:sz="0" w:space="0" w:color="auto"/>
                <w:right w:val="none" w:sz="0" w:space="0" w:color="auto"/>
              </w:divBdr>
            </w:div>
          </w:divsChild>
        </w:div>
        <w:div w:id="2146048487">
          <w:marLeft w:val="0"/>
          <w:marRight w:val="0"/>
          <w:marTop w:val="0"/>
          <w:marBottom w:val="0"/>
          <w:divBdr>
            <w:top w:val="none" w:sz="0" w:space="0" w:color="auto"/>
            <w:left w:val="none" w:sz="0" w:space="0" w:color="auto"/>
            <w:bottom w:val="none" w:sz="0" w:space="0" w:color="auto"/>
            <w:right w:val="none" w:sz="0" w:space="0" w:color="auto"/>
          </w:divBdr>
          <w:divsChild>
            <w:div w:id="9910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92103">
      <w:bodyDiv w:val="1"/>
      <w:marLeft w:val="0"/>
      <w:marRight w:val="0"/>
      <w:marTop w:val="0"/>
      <w:marBottom w:val="0"/>
      <w:divBdr>
        <w:top w:val="none" w:sz="0" w:space="0" w:color="auto"/>
        <w:left w:val="none" w:sz="0" w:space="0" w:color="auto"/>
        <w:bottom w:val="none" w:sz="0" w:space="0" w:color="auto"/>
        <w:right w:val="none" w:sz="0" w:space="0" w:color="auto"/>
      </w:divBdr>
    </w:div>
    <w:div w:id="904605100">
      <w:bodyDiv w:val="1"/>
      <w:marLeft w:val="0"/>
      <w:marRight w:val="0"/>
      <w:marTop w:val="0"/>
      <w:marBottom w:val="0"/>
      <w:divBdr>
        <w:top w:val="none" w:sz="0" w:space="0" w:color="auto"/>
        <w:left w:val="none" w:sz="0" w:space="0" w:color="auto"/>
        <w:bottom w:val="none" w:sz="0" w:space="0" w:color="auto"/>
        <w:right w:val="none" w:sz="0" w:space="0" w:color="auto"/>
      </w:divBdr>
    </w:div>
    <w:div w:id="920454989">
      <w:bodyDiv w:val="1"/>
      <w:marLeft w:val="0"/>
      <w:marRight w:val="0"/>
      <w:marTop w:val="0"/>
      <w:marBottom w:val="0"/>
      <w:divBdr>
        <w:top w:val="none" w:sz="0" w:space="0" w:color="auto"/>
        <w:left w:val="none" w:sz="0" w:space="0" w:color="auto"/>
        <w:bottom w:val="none" w:sz="0" w:space="0" w:color="auto"/>
        <w:right w:val="none" w:sz="0" w:space="0" w:color="auto"/>
      </w:divBdr>
      <w:divsChild>
        <w:div w:id="1939368877">
          <w:marLeft w:val="0"/>
          <w:marRight w:val="0"/>
          <w:marTop w:val="0"/>
          <w:marBottom w:val="0"/>
          <w:divBdr>
            <w:top w:val="none" w:sz="0" w:space="0" w:color="auto"/>
            <w:left w:val="none" w:sz="0" w:space="0" w:color="auto"/>
            <w:bottom w:val="none" w:sz="0" w:space="0" w:color="auto"/>
            <w:right w:val="none" w:sz="0" w:space="0" w:color="auto"/>
          </w:divBdr>
          <w:divsChild>
            <w:div w:id="802306098">
              <w:marLeft w:val="0"/>
              <w:marRight w:val="0"/>
              <w:marTop w:val="0"/>
              <w:marBottom w:val="0"/>
              <w:divBdr>
                <w:top w:val="none" w:sz="0" w:space="0" w:color="auto"/>
                <w:left w:val="none" w:sz="0" w:space="0" w:color="auto"/>
                <w:bottom w:val="none" w:sz="0" w:space="0" w:color="auto"/>
                <w:right w:val="none" w:sz="0" w:space="0" w:color="auto"/>
              </w:divBdr>
              <w:divsChild>
                <w:div w:id="55475493">
                  <w:marLeft w:val="0"/>
                  <w:marRight w:val="0"/>
                  <w:marTop w:val="0"/>
                  <w:marBottom w:val="0"/>
                  <w:divBdr>
                    <w:top w:val="none" w:sz="0" w:space="0" w:color="auto"/>
                    <w:left w:val="none" w:sz="0" w:space="0" w:color="auto"/>
                    <w:bottom w:val="none" w:sz="0" w:space="0" w:color="auto"/>
                    <w:right w:val="none" w:sz="0" w:space="0" w:color="auto"/>
                  </w:divBdr>
                  <w:divsChild>
                    <w:div w:id="2026981244">
                      <w:marLeft w:val="0"/>
                      <w:marRight w:val="0"/>
                      <w:marTop w:val="0"/>
                      <w:marBottom w:val="0"/>
                      <w:divBdr>
                        <w:top w:val="none" w:sz="0" w:space="0" w:color="auto"/>
                        <w:left w:val="none" w:sz="0" w:space="0" w:color="auto"/>
                        <w:bottom w:val="none" w:sz="0" w:space="0" w:color="auto"/>
                        <w:right w:val="none" w:sz="0" w:space="0" w:color="auto"/>
                      </w:divBdr>
                      <w:divsChild>
                        <w:div w:id="1587156306">
                          <w:marLeft w:val="0"/>
                          <w:marRight w:val="0"/>
                          <w:marTop w:val="0"/>
                          <w:marBottom w:val="0"/>
                          <w:divBdr>
                            <w:top w:val="none" w:sz="0" w:space="0" w:color="auto"/>
                            <w:left w:val="none" w:sz="0" w:space="0" w:color="auto"/>
                            <w:bottom w:val="none" w:sz="0" w:space="0" w:color="auto"/>
                            <w:right w:val="none" w:sz="0" w:space="0" w:color="auto"/>
                          </w:divBdr>
                          <w:divsChild>
                            <w:div w:id="55250977">
                              <w:marLeft w:val="0"/>
                              <w:marRight w:val="0"/>
                              <w:marTop w:val="0"/>
                              <w:marBottom w:val="0"/>
                              <w:divBdr>
                                <w:top w:val="none" w:sz="0" w:space="0" w:color="auto"/>
                                <w:left w:val="none" w:sz="0" w:space="0" w:color="auto"/>
                                <w:bottom w:val="none" w:sz="0" w:space="0" w:color="auto"/>
                                <w:right w:val="none" w:sz="0" w:space="0" w:color="auto"/>
                              </w:divBdr>
                              <w:divsChild>
                                <w:div w:id="230434525">
                                  <w:marLeft w:val="0"/>
                                  <w:marRight w:val="0"/>
                                  <w:marTop w:val="0"/>
                                  <w:marBottom w:val="0"/>
                                  <w:divBdr>
                                    <w:top w:val="none" w:sz="0" w:space="0" w:color="auto"/>
                                    <w:left w:val="none" w:sz="0" w:space="0" w:color="auto"/>
                                    <w:bottom w:val="none" w:sz="0" w:space="0" w:color="auto"/>
                                    <w:right w:val="none" w:sz="0" w:space="0" w:color="auto"/>
                                  </w:divBdr>
                                  <w:divsChild>
                                    <w:div w:id="6641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942347">
          <w:marLeft w:val="0"/>
          <w:marRight w:val="0"/>
          <w:marTop w:val="0"/>
          <w:marBottom w:val="0"/>
          <w:divBdr>
            <w:top w:val="none" w:sz="0" w:space="0" w:color="auto"/>
            <w:left w:val="none" w:sz="0" w:space="0" w:color="auto"/>
            <w:bottom w:val="none" w:sz="0" w:space="0" w:color="auto"/>
            <w:right w:val="none" w:sz="0" w:space="0" w:color="auto"/>
          </w:divBdr>
          <w:divsChild>
            <w:div w:id="2129929695">
              <w:marLeft w:val="0"/>
              <w:marRight w:val="0"/>
              <w:marTop w:val="0"/>
              <w:marBottom w:val="0"/>
              <w:divBdr>
                <w:top w:val="none" w:sz="0" w:space="0" w:color="auto"/>
                <w:left w:val="none" w:sz="0" w:space="0" w:color="auto"/>
                <w:bottom w:val="none" w:sz="0" w:space="0" w:color="auto"/>
                <w:right w:val="none" w:sz="0" w:space="0" w:color="auto"/>
              </w:divBdr>
              <w:divsChild>
                <w:div w:id="1079331842">
                  <w:marLeft w:val="0"/>
                  <w:marRight w:val="0"/>
                  <w:marTop w:val="0"/>
                  <w:marBottom w:val="0"/>
                  <w:divBdr>
                    <w:top w:val="none" w:sz="0" w:space="0" w:color="auto"/>
                    <w:left w:val="none" w:sz="0" w:space="0" w:color="auto"/>
                    <w:bottom w:val="none" w:sz="0" w:space="0" w:color="auto"/>
                    <w:right w:val="none" w:sz="0" w:space="0" w:color="auto"/>
                  </w:divBdr>
                  <w:divsChild>
                    <w:div w:id="318730263">
                      <w:marLeft w:val="0"/>
                      <w:marRight w:val="0"/>
                      <w:marTop w:val="0"/>
                      <w:marBottom w:val="0"/>
                      <w:divBdr>
                        <w:top w:val="none" w:sz="0" w:space="0" w:color="auto"/>
                        <w:left w:val="none" w:sz="0" w:space="0" w:color="auto"/>
                        <w:bottom w:val="none" w:sz="0" w:space="0" w:color="auto"/>
                        <w:right w:val="none" w:sz="0" w:space="0" w:color="auto"/>
                      </w:divBdr>
                      <w:divsChild>
                        <w:div w:id="1375738065">
                          <w:marLeft w:val="0"/>
                          <w:marRight w:val="0"/>
                          <w:marTop w:val="0"/>
                          <w:marBottom w:val="0"/>
                          <w:divBdr>
                            <w:top w:val="none" w:sz="0" w:space="0" w:color="auto"/>
                            <w:left w:val="none" w:sz="0" w:space="0" w:color="auto"/>
                            <w:bottom w:val="none" w:sz="0" w:space="0" w:color="auto"/>
                            <w:right w:val="none" w:sz="0" w:space="0" w:color="auto"/>
                          </w:divBdr>
                          <w:divsChild>
                            <w:div w:id="906067889">
                              <w:marLeft w:val="0"/>
                              <w:marRight w:val="0"/>
                              <w:marTop w:val="0"/>
                              <w:marBottom w:val="0"/>
                              <w:divBdr>
                                <w:top w:val="none" w:sz="0" w:space="0" w:color="auto"/>
                                <w:left w:val="none" w:sz="0" w:space="0" w:color="auto"/>
                                <w:bottom w:val="none" w:sz="0" w:space="0" w:color="auto"/>
                                <w:right w:val="none" w:sz="0" w:space="0" w:color="auto"/>
                              </w:divBdr>
                              <w:divsChild>
                                <w:div w:id="1571229131">
                                  <w:marLeft w:val="0"/>
                                  <w:marRight w:val="0"/>
                                  <w:marTop w:val="0"/>
                                  <w:marBottom w:val="0"/>
                                  <w:divBdr>
                                    <w:top w:val="none" w:sz="0" w:space="0" w:color="auto"/>
                                    <w:left w:val="none" w:sz="0" w:space="0" w:color="auto"/>
                                    <w:bottom w:val="none" w:sz="0" w:space="0" w:color="auto"/>
                                    <w:right w:val="none" w:sz="0" w:space="0" w:color="auto"/>
                                  </w:divBdr>
                                  <w:divsChild>
                                    <w:div w:id="1600942247">
                                      <w:marLeft w:val="0"/>
                                      <w:marRight w:val="0"/>
                                      <w:marTop w:val="0"/>
                                      <w:marBottom w:val="0"/>
                                      <w:divBdr>
                                        <w:top w:val="none" w:sz="0" w:space="0" w:color="auto"/>
                                        <w:left w:val="none" w:sz="0" w:space="0" w:color="auto"/>
                                        <w:bottom w:val="none" w:sz="0" w:space="0" w:color="auto"/>
                                        <w:right w:val="none" w:sz="0" w:space="0" w:color="auto"/>
                                      </w:divBdr>
                                      <w:divsChild>
                                        <w:div w:id="16420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6620277">
      <w:bodyDiv w:val="1"/>
      <w:marLeft w:val="0"/>
      <w:marRight w:val="0"/>
      <w:marTop w:val="0"/>
      <w:marBottom w:val="0"/>
      <w:divBdr>
        <w:top w:val="none" w:sz="0" w:space="0" w:color="auto"/>
        <w:left w:val="none" w:sz="0" w:space="0" w:color="auto"/>
        <w:bottom w:val="none" w:sz="0" w:space="0" w:color="auto"/>
        <w:right w:val="none" w:sz="0" w:space="0" w:color="auto"/>
      </w:divBdr>
      <w:divsChild>
        <w:div w:id="436609256">
          <w:marLeft w:val="0"/>
          <w:marRight w:val="0"/>
          <w:marTop w:val="300"/>
          <w:marBottom w:val="0"/>
          <w:divBdr>
            <w:top w:val="none" w:sz="0" w:space="0" w:color="auto"/>
            <w:left w:val="none" w:sz="0" w:space="0" w:color="auto"/>
            <w:bottom w:val="none" w:sz="0" w:space="0" w:color="auto"/>
            <w:right w:val="none" w:sz="0" w:space="0" w:color="auto"/>
          </w:divBdr>
          <w:divsChild>
            <w:div w:id="416169008">
              <w:marLeft w:val="0"/>
              <w:marRight w:val="0"/>
              <w:marTop w:val="0"/>
              <w:marBottom w:val="0"/>
              <w:divBdr>
                <w:top w:val="none" w:sz="0" w:space="0" w:color="auto"/>
                <w:left w:val="none" w:sz="0" w:space="0" w:color="auto"/>
                <w:bottom w:val="none" w:sz="0" w:space="0" w:color="auto"/>
                <w:right w:val="none" w:sz="0" w:space="0" w:color="auto"/>
              </w:divBdr>
              <w:divsChild>
                <w:div w:id="78645086">
                  <w:marLeft w:val="0"/>
                  <w:marRight w:val="0"/>
                  <w:marTop w:val="180"/>
                  <w:marBottom w:val="180"/>
                  <w:divBdr>
                    <w:top w:val="none" w:sz="0" w:space="0" w:color="auto"/>
                    <w:left w:val="none" w:sz="0" w:space="0" w:color="auto"/>
                    <w:bottom w:val="none" w:sz="0" w:space="0" w:color="auto"/>
                    <w:right w:val="none" w:sz="0" w:space="0" w:color="auto"/>
                  </w:divBdr>
                </w:div>
              </w:divsChild>
            </w:div>
            <w:div w:id="954945626">
              <w:marLeft w:val="0"/>
              <w:marRight w:val="0"/>
              <w:marTop w:val="0"/>
              <w:marBottom w:val="0"/>
              <w:divBdr>
                <w:top w:val="none" w:sz="0" w:space="0" w:color="auto"/>
                <w:left w:val="none" w:sz="0" w:space="0" w:color="auto"/>
                <w:bottom w:val="none" w:sz="0" w:space="0" w:color="auto"/>
                <w:right w:val="none" w:sz="0" w:space="0" w:color="auto"/>
              </w:divBdr>
              <w:divsChild>
                <w:div w:id="1440638561">
                  <w:marLeft w:val="0"/>
                  <w:marRight w:val="0"/>
                  <w:marTop w:val="0"/>
                  <w:marBottom w:val="0"/>
                  <w:divBdr>
                    <w:top w:val="none" w:sz="0" w:space="0" w:color="auto"/>
                    <w:left w:val="none" w:sz="0" w:space="0" w:color="auto"/>
                    <w:bottom w:val="none" w:sz="0" w:space="0" w:color="auto"/>
                    <w:right w:val="none" w:sz="0" w:space="0" w:color="auto"/>
                  </w:divBdr>
                  <w:divsChild>
                    <w:div w:id="1890460887">
                      <w:marLeft w:val="0"/>
                      <w:marRight w:val="0"/>
                      <w:marTop w:val="0"/>
                      <w:marBottom w:val="0"/>
                      <w:divBdr>
                        <w:top w:val="none" w:sz="0" w:space="0" w:color="auto"/>
                        <w:left w:val="none" w:sz="0" w:space="0" w:color="auto"/>
                        <w:bottom w:val="none" w:sz="0" w:space="0" w:color="auto"/>
                        <w:right w:val="none" w:sz="0" w:space="0" w:color="auto"/>
                      </w:divBdr>
                      <w:divsChild>
                        <w:div w:id="1828857314">
                          <w:marLeft w:val="0"/>
                          <w:marRight w:val="0"/>
                          <w:marTop w:val="0"/>
                          <w:marBottom w:val="0"/>
                          <w:divBdr>
                            <w:top w:val="none" w:sz="0" w:space="0" w:color="auto"/>
                            <w:left w:val="none" w:sz="0" w:space="0" w:color="auto"/>
                            <w:bottom w:val="none" w:sz="0" w:space="0" w:color="auto"/>
                            <w:right w:val="none" w:sz="0" w:space="0" w:color="auto"/>
                          </w:divBdr>
                          <w:divsChild>
                            <w:div w:id="789934941">
                              <w:marLeft w:val="0"/>
                              <w:marRight w:val="0"/>
                              <w:marTop w:val="0"/>
                              <w:marBottom w:val="0"/>
                              <w:divBdr>
                                <w:top w:val="none" w:sz="0" w:space="0" w:color="auto"/>
                                <w:left w:val="none" w:sz="0" w:space="0" w:color="auto"/>
                                <w:bottom w:val="none" w:sz="0" w:space="0" w:color="auto"/>
                                <w:right w:val="none" w:sz="0" w:space="0" w:color="auto"/>
                              </w:divBdr>
                              <w:divsChild>
                                <w:div w:id="1399130150">
                                  <w:marLeft w:val="0"/>
                                  <w:marRight w:val="0"/>
                                  <w:marTop w:val="0"/>
                                  <w:marBottom w:val="0"/>
                                  <w:divBdr>
                                    <w:top w:val="none" w:sz="0" w:space="0" w:color="auto"/>
                                    <w:left w:val="none" w:sz="0" w:space="0" w:color="auto"/>
                                    <w:bottom w:val="none" w:sz="0" w:space="0" w:color="auto"/>
                                    <w:right w:val="none" w:sz="0" w:space="0" w:color="auto"/>
                                  </w:divBdr>
                                  <w:divsChild>
                                    <w:div w:id="6788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616038">
          <w:marLeft w:val="0"/>
          <w:marRight w:val="0"/>
          <w:marTop w:val="0"/>
          <w:marBottom w:val="240"/>
          <w:divBdr>
            <w:top w:val="none" w:sz="0" w:space="0" w:color="auto"/>
            <w:left w:val="none" w:sz="0" w:space="0" w:color="auto"/>
            <w:bottom w:val="none" w:sz="0" w:space="0" w:color="auto"/>
            <w:right w:val="none" w:sz="0" w:space="0" w:color="auto"/>
          </w:divBdr>
          <w:divsChild>
            <w:div w:id="1806043688">
              <w:marLeft w:val="0"/>
              <w:marRight w:val="0"/>
              <w:marTop w:val="0"/>
              <w:marBottom w:val="0"/>
              <w:divBdr>
                <w:top w:val="none" w:sz="0" w:space="0" w:color="auto"/>
                <w:left w:val="none" w:sz="0" w:space="0" w:color="auto"/>
                <w:bottom w:val="none" w:sz="0" w:space="0" w:color="auto"/>
                <w:right w:val="none" w:sz="0" w:space="0" w:color="auto"/>
              </w:divBdr>
              <w:divsChild>
                <w:div w:id="48116542">
                  <w:marLeft w:val="0"/>
                  <w:marRight w:val="0"/>
                  <w:marTop w:val="0"/>
                  <w:marBottom w:val="0"/>
                  <w:divBdr>
                    <w:top w:val="none" w:sz="0" w:space="0" w:color="auto"/>
                    <w:left w:val="none" w:sz="0" w:space="0" w:color="auto"/>
                    <w:bottom w:val="none" w:sz="0" w:space="0" w:color="auto"/>
                    <w:right w:val="none" w:sz="0" w:space="0" w:color="auto"/>
                  </w:divBdr>
                  <w:divsChild>
                    <w:div w:id="821504186">
                      <w:marLeft w:val="0"/>
                      <w:marRight w:val="0"/>
                      <w:marTop w:val="0"/>
                      <w:marBottom w:val="0"/>
                      <w:divBdr>
                        <w:top w:val="none" w:sz="0" w:space="0" w:color="auto"/>
                        <w:left w:val="none" w:sz="0" w:space="0" w:color="auto"/>
                        <w:bottom w:val="none" w:sz="0" w:space="0" w:color="auto"/>
                        <w:right w:val="none" w:sz="0" w:space="0" w:color="auto"/>
                      </w:divBdr>
                      <w:divsChild>
                        <w:div w:id="1843203334">
                          <w:marLeft w:val="0"/>
                          <w:marRight w:val="0"/>
                          <w:marTop w:val="0"/>
                          <w:marBottom w:val="0"/>
                          <w:divBdr>
                            <w:top w:val="none" w:sz="0" w:space="0" w:color="auto"/>
                            <w:left w:val="none" w:sz="0" w:space="0" w:color="auto"/>
                            <w:bottom w:val="none" w:sz="0" w:space="0" w:color="auto"/>
                            <w:right w:val="none" w:sz="0" w:space="0" w:color="auto"/>
                          </w:divBdr>
                          <w:divsChild>
                            <w:div w:id="1258711117">
                              <w:marLeft w:val="0"/>
                              <w:marRight w:val="0"/>
                              <w:marTop w:val="0"/>
                              <w:marBottom w:val="0"/>
                              <w:divBdr>
                                <w:top w:val="none" w:sz="0" w:space="0" w:color="auto"/>
                                <w:left w:val="none" w:sz="0" w:space="0" w:color="auto"/>
                                <w:bottom w:val="none" w:sz="0" w:space="0" w:color="auto"/>
                                <w:right w:val="none" w:sz="0" w:space="0" w:color="auto"/>
                              </w:divBdr>
                              <w:divsChild>
                                <w:div w:id="1321730817">
                                  <w:marLeft w:val="0"/>
                                  <w:marRight w:val="0"/>
                                  <w:marTop w:val="0"/>
                                  <w:marBottom w:val="0"/>
                                  <w:divBdr>
                                    <w:top w:val="none" w:sz="0" w:space="0" w:color="auto"/>
                                    <w:left w:val="none" w:sz="0" w:space="0" w:color="auto"/>
                                    <w:bottom w:val="none" w:sz="0" w:space="0" w:color="auto"/>
                                    <w:right w:val="none" w:sz="0" w:space="0" w:color="auto"/>
                                  </w:divBdr>
                                  <w:divsChild>
                                    <w:div w:id="544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691009">
      <w:bodyDiv w:val="1"/>
      <w:marLeft w:val="0"/>
      <w:marRight w:val="0"/>
      <w:marTop w:val="0"/>
      <w:marBottom w:val="0"/>
      <w:divBdr>
        <w:top w:val="none" w:sz="0" w:space="0" w:color="auto"/>
        <w:left w:val="none" w:sz="0" w:space="0" w:color="auto"/>
        <w:bottom w:val="none" w:sz="0" w:space="0" w:color="auto"/>
        <w:right w:val="none" w:sz="0" w:space="0" w:color="auto"/>
      </w:divBdr>
      <w:divsChild>
        <w:div w:id="1886328196">
          <w:marLeft w:val="0"/>
          <w:marRight w:val="0"/>
          <w:marTop w:val="0"/>
          <w:marBottom w:val="0"/>
          <w:divBdr>
            <w:top w:val="none" w:sz="0" w:space="0" w:color="auto"/>
            <w:left w:val="none" w:sz="0" w:space="0" w:color="auto"/>
            <w:bottom w:val="none" w:sz="0" w:space="0" w:color="auto"/>
            <w:right w:val="none" w:sz="0" w:space="0" w:color="auto"/>
          </w:divBdr>
          <w:divsChild>
            <w:div w:id="275986322">
              <w:marLeft w:val="0"/>
              <w:marRight w:val="0"/>
              <w:marTop w:val="0"/>
              <w:marBottom w:val="0"/>
              <w:divBdr>
                <w:top w:val="none" w:sz="0" w:space="0" w:color="auto"/>
                <w:left w:val="none" w:sz="0" w:space="0" w:color="auto"/>
                <w:bottom w:val="none" w:sz="0" w:space="0" w:color="auto"/>
                <w:right w:val="none" w:sz="0" w:space="0" w:color="auto"/>
              </w:divBdr>
              <w:divsChild>
                <w:div w:id="595359639">
                  <w:marLeft w:val="0"/>
                  <w:marRight w:val="0"/>
                  <w:marTop w:val="0"/>
                  <w:marBottom w:val="0"/>
                  <w:divBdr>
                    <w:top w:val="none" w:sz="0" w:space="0" w:color="auto"/>
                    <w:left w:val="none" w:sz="0" w:space="0" w:color="auto"/>
                    <w:bottom w:val="none" w:sz="0" w:space="0" w:color="auto"/>
                    <w:right w:val="none" w:sz="0" w:space="0" w:color="auto"/>
                  </w:divBdr>
                  <w:divsChild>
                    <w:div w:id="1901675549">
                      <w:marLeft w:val="0"/>
                      <w:marRight w:val="0"/>
                      <w:marTop w:val="0"/>
                      <w:marBottom w:val="0"/>
                      <w:divBdr>
                        <w:top w:val="none" w:sz="0" w:space="0" w:color="auto"/>
                        <w:left w:val="none" w:sz="0" w:space="0" w:color="auto"/>
                        <w:bottom w:val="none" w:sz="0" w:space="0" w:color="auto"/>
                        <w:right w:val="none" w:sz="0" w:space="0" w:color="auto"/>
                      </w:divBdr>
                      <w:divsChild>
                        <w:div w:id="858006286">
                          <w:marLeft w:val="0"/>
                          <w:marRight w:val="0"/>
                          <w:marTop w:val="0"/>
                          <w:marBottom w:val="0"/>
                          <w:divBdr>
                            <w:top w:val="none" w:sz="0" w:space="0" w:color="auto"/>
                            <w:left w:val="none" w:sz="0" w:space="0" w:color="auto"/>
                            <w:bottom w:val="none" w:sz="0" w:space="0" w:color="auto"/>
                            <w:right w:val="none" w:sz="0" w:space="0" w:color="auto"/>
                          </w:divBdr>
                          <w:divsChild>
                            <w:div w:id="1453590453">
                              <w:marLeft w:val="0"/>
                              <w:marRight w:val="0"/>
                              <w:marTop w:val="0"/>
                              <w:marBottom w:val="0"/>
                              <w:divBdr>
                                <w:top w:val="none" w:sz="0" w:space="0" w:color="auto"/>
                                <w:left w:val="none" w:sz="0" w:space="0" w:color="auto"/>
                                <w:bottom w:val="none" w:sz="0" w:space="0" w:color="auto"/>
                                <w:right w:val="none" w:sz="0" w:space="0" w:color="auto"/>
                              </w:divBdr>
                              <w:divsChild>
                                <w:div w:id="1442649685">
                                  <w:marLeft w:val="0"/>
                                  <w:marRight w:val="0"/>
                                  <w:marTop w:val="0"/>
                                  <w:marBottom w:val="0"/>
                                  <w:divBdr>
                                    <w:top w:val="none" w:sz="0" w:space="0" w:color="auto"/>
                                    <w:left w:val="none" w:sz="0" w:space="0" w:color="auto"/>
                                    <w:bottom w:val="none" w:sz="0" w:space="0" w:color="auto"/>
                                    <w:right w:val="none" w:sz="0" w:space="0" w:color="auto"/>
                                  </w:divBdr>
                                  <w:divsChild>
                                    <w:div w:id="6928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095105">
          <w:marLeft w:val="0"/>
          <w:marRight w:val="0"/>
          <w:marTop w:val="0"/>
          <w:marBottom w:val="0"/>
          <w:divBdr>
            <w:top w:val="none" w:sz="0" w:space="0" w:color="auto"/>
            <w:left w:val="none" w:sz="0" w:space="0" w:color="auto"/>
            <w:bottom w:val="none" w:sz="0" w:space="0" w:color="auto"/>
            <w:right w:val="none" w:sz="0" w:space="0" w:color="auto"/>
          </w:divBdr>
          <w:divsChild>
            <w:div w:id="284312658">
              <w:marLeft w:val="0"/>
              <w:marRight w:val="0"/>
              <w:marTop w:val="0"/>
              <w:marBottom w:val="0"/>
              <w:divBdr>
                <w:top w:val="none" w:sz="0" w:space="0" w:color="auto"/>
                <w:left w:val="none" w:sz="0" w:space="0" w:color="auto"/>
                <w:bottom w:val="none" w:sz="0" w:space="0" w:color="auto"/>
                <w:right w:val="none" w:sz="0" w:space="0" w:color="auto"/>
              </w:divBdr>
              <w:divsChild>
                <w:div w:id="1527216183">
                  <w:marLeft w:val="0"/>
                  <w:marRight w:val="0"/>
                  <w:marTop w:val="0"/>
                  <w:marBottom w:val="0"/>
                  <w:divBdr>
                    <w:top w:val="none" w:sz="0" w:space="0" w:color="auto"/>
                    <w:left w:val="none" w:sz="0" w:space="0" w:color="auto"/>
                    <w:bottom w:val="none" w:sz="0" w:space="0" w:color="auto"/>
                    <w:right w:val="none" w:sz="0" w:space="0" w:color="auto"/>
                  </w:divBdr>
                  <w:divsChild>
                    <w:div w:id="1796874375">
                      <w:marLeft w:val="0"/>
                      <w:marRight w:val="0"/>
                      <w:marTop w:val="0"/>
                      <w:marBottom w:val="0"/>
                      <w:divBdr>
                        <w:top w:val="none" w:sz="0" w:space="0" w:color="auto"/>
                        <w:left w:val="none" w:sz="0" w:space="0" w:color="auto"/>
                        <w:bottom w:val="none" w:sz="0" w:space="0" w:color="auto"/>
                        <w:right w:val="none" w:sz="0" w:space="0" w:color="auto"/>
                      </w:divBdr>
                      <w:divsChild>
                        <w:div w:id="1482304991">
                          <w:marLeft w:val="0"/>
                          <w:marRight w:val="0"/>
                          <w:marTop w:val="0"/>
                          <w:marBottom w:val="0"/>
                          <w:divBdr>
                            <w:top w:val="none" w:sz="0" w:space="0" w:color="auto"/>
                            <w:left w:val="none" w:sz="0" w:space="0" w:color="auto"/>
                            <w:bottom w:val="none" w:sz="0" w:space="0" w:color="auto"/>
                            <w:right w:val="none" w:sz="0" w:space="0" w:color="auto"/>
                          </w:divBdr>
                          <w:divsChild>
                            <w:div w:id="240606710">
                              <w:marLeft w:val="0"/>
                              <w:marRight w:val="0"/>
                              <w:marTop w:val="0"/>
                              <w:marBottom w:val="0"/>
                              <w:divBdr>
                                <w:top w:val="none" w:sz="0" w:space="0" w:color="auto"/>
                                <w:left w:val="none" w:sz="0" w:space="0" w:color="auto"/>
                                <w:bottom w:val="none" w:sz="0" w:space="0" w:color="auto"/>
                                <w:right w:val="none" w:sz="0" w:space="0" w:color="auto"/>
                              </w:divBdr>
                              <w:divsChild>
                                <w:div w:id="1182091316">
                                  <w:marLeft w:val="0"/>
                                  <w:marRight w:val="0"/>
                                  <w:marTop w:val="0"/>
                                  <w:marBottom w:val="0"/>
                                  <w:divBdr>
                                    <w:top w:val="none" w:sz="0" w:space="0" w:color="auto"/>
                                    <w:left w:val="none" w:sz="0" w:space="0" w:color="auto"/>
                                    <w:bottom w:val="none" w:sz="0" w:space="0" w:color="auto"/>
                                    <w:right w:val="none" w:sz="0" w:space="0" w:color="auto"/>
                                  </w:divBdr>
                                  <w:divsChild>
                                    <w:div w:id="948467091">
                                      <w:marLeft w:val="0"/>
                                      <w:marRight w:val="0"/>
                                      <w:marTop w:val="0"/>
                                      <w:marBottom w:val="0"/>
                                      <w:divBdr>
                                        <w:top w:val="none" w:sz="0" w:space="0" w:color="auto"/>
                                        <w:left w:val="none" w:sz="0" w:space="0" w:color="auto"/>
                                        <w:bottom w:val="none" w:sz="0" w:space="0" w:color="auto"/>
                                        <w:right w:val="none" w:sz="0" w:space="0" w:color="auto"/>
                                      </w:divBdr>
                                      <w:divsChild>
                                        <w:div w:id="17499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464131">
      <w:bodyDiv w:val="1"/>
      <w:marLeft w:val="0"/>
      <w:marRight w:val="0"/>
      <w:marTop w:val="0"/>
      <w:marBottom w:val="0"/>
      <w:divBdr>
        <w:top w:val="none" w:sz="0" w:space="0" w:color="auto"/>
        <w:left w:val="none" w:sz="0" w:space="0" w:color="auto"/>
        <w:bottom w:val="none" w:sz="0" w:space="0" w:color="auto"/>
        <w:right w:val="none" w:sz="0" w:space="0" w:color="auto"/>
      </w:divBdr>
      <w:divsChild>
        <w:div w:id="1181162449">
          <w:marLeft w:val="0"/>
          <w:marRight w:val="0"/>
          <w:marTop w:val="0"/>
          <w:marBottom w:val="0"/>
          <w:divBdr>
            <w:top w:val="none" w:sz="0" w:space="0" w:color="auto"/>
            <w:left w:val="none" w:sz="0" w:space="0" w:color="auto"/>
            <w:bottom w:val="none" w:sz="0" w:space="0" w:color="auto"/>
            <w:right w:val="none" w:sz="0" w:space="0" w:color="auto"/>
          </w:divBdr>
          <w:divsChild>
            <w:div w:id="1842772952">
              <w:marLeft w:val="0"/>
              <w:marRight w:val="0"/>
              <w:marTop w:val="0"/>
              <w:marBottom w:val="0"/>
              <w:divBdr>
                <w:top w:val="none" w:sz="0" w:space="0" w:color="auto"/>
                <w:left w:val="none" w:sz="0" w:space="0" w:color="auto"/>
                <w:bottom w:val="none" w:sz="0" w:space="0" w:color="auto"/>
                <w:right w:val="none" w:sz="0" w:space="0" w:color="auto"/>
              </w:divBdr>
              <w:divsChild>
                <w:div w:id="356471793">
                  <w:marLeft w:val="0"/>
                  <w:marRight w:val="0"/>
                  <w:marTop w:val="0"/>
                  <w:marBottom w:val="0"/>
                  <w:divBdr>
                    <w:top w:val="none" w:sz="0" w:space="0" w:color="auto"/>
                    <w:left w:val="none" w:sz="0" w:space="0" w:color="auto"/>
                    <w:bottom w:val="none" w:sz="0" w:space="0" w:color="auto"/>
                    <w:right w:val="none" w:sz="0" w:space="0" w:color="auto"/>
                  </w:divBdr>
                  <w:divsChild>
                    <w:div w:id="425541400">
                      <w:marLeft w:val="0"/>
                      <w:marRight w:val="0"/>
                      <w:marTop w:val="0"/>
                      <w:marBottom w:val="0"/>
                      <w:divBdr>
                        <w:top w:val="none" w:sz="0" w:space="0" w:color="auto"/>
                        <w:left w:val="none" w:sz="0" w:space="0" w:color="auto"/>
                        <w:bottom w:val="none" w:sz="0" w:space="0" w:color="auto"/>
                        <w:right w:val="none" w:sz="0" w:space="0" w:color="auto"/>
                      </w:divBdr>
                      <w:divsChild>
                        <w:div w:id="1611477136">
                          <w:marLeft w:val="0"/>
                          <w:marRight w:val="0"/>
                          <w:marTop w:val="0"/>
                          <w:marBottom w:val="0"/>
                          <w:divBdr>
                            <w:top w:val="none" w:sz="0" w:space="0" w:color="auto"/>
                            <w:left w:val="none" w:sz="0" w:space="0" w:color="auto"/>
                            <w:bottom w:val="none" w:sz="0" w:space="0" w:color="auto"/>
                            <w:right w:val="none" w:sz="0" w:space="0" w:color="auto"/>
                          </w:divBdr>
                          <w:divsChild>
                            <w:div w:id="736590462">
                              <w:marLeft w:val="0"/>
                              <w:marRight w:val="0"/>
                              <w:marTop w:val="0"/>
                              <w:marBottom w:val="0"/>
                              <w:divBdr>
                                <w:top w:val="none" w:sz="0" w:space="0" w:color="auto"/>
                                <w:left w:val="none" w:sz="0" w:space="0" w:color="auto"/>
                                <w:bottom w:val="none" w:sz="0" w:space="0" w:color="auto"/>
                                <w:right w:val="none" w:sz="0" w:space="0" w:color="auto"/>
                              </w:divBdr>
                              <w:divsChild>
                                <w:div w:id="1515726258">
                                  <w:marLeft w:val="0"/>
                                  <w:marRight w:val="0"/>
                                  <w:marTop w:val="0"/>
                                  <w:marBottom w:val="0"/>
                                  <w:divBdr>
                                    <w:top w:val="none" w:sz="0" w:space="0" w:color="auto"/>
                                    <w:left w:val="none" w:sz="0" w:space="0" w:color="auto"/>
                                    <w:bottom w:val="none" w:sz="0" w:space="0" w:color="auto"/>
                                    <w:right w:val="none" w:sz="0" w:space="0" w:color="auto"/>
                                  </w:divBdr>
                                  <w:divsChild>
                                    <w:div w:id="9156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018354">
      <w:bodyDiv w:val="1"/>
      <w:marLeft w:val="0"/>
      <w:marRight w:val="0"/>
      <w:marTop w:val="0"/>
      <w:marBottom w:val="0"/>
      <w:divBdr>
        <w:top w:val="none" w:sz="0" w:space="0" w:color="auto"/>
        <w:left w:val="none" w:sz="0" w:space="0" w:color="auto"/>
        <w:bottom w:val="none" w:sz="0" w:space="0" w:color="auto"/>
        <w:right w:val="none" w:sz="0" w:space="0" w:color="auto"/>
      </w:divBdr>
    </w:div>
    <w:div w:id="991445096">
      <w:bodyDiv w:val="1"/>
      <w:marLeft w:val="0"/>
      <w:marRight w:val="0"/>
      <w:marTop w:val="0"/>
      <w:marBottom w:val="0"/>
      <w:divBdr>
        <w:top w:val="none" w:sz="0" w:space="0" w:color="auto"/>
        <w:left w:val="none" w:sz="0" w:space="0" w:color="auto"/>
        <w:bottom w:val="none" w:sz="0" w:space="0" w:color="auto"/>
        <w:right w:val="none" w:sz="0" w:space="0" w:color="auto"/>
      </w:divBdr>
    </w:div>
    <w:div w:id="1002971518">
      <w:bodyDiv w:val="1"/>
      <w:marLeft w:val="0"/>
      <w:marRight w:val="0"/>
      <w:marTop w:val="0"/>
      <w:marBottom w:val="0"/>
      <w:divBdr>
        <w:top w:val="none" w:sz="0" w:space="0" w:color="auto"/>
        <w:left w:val="none" w:sz="0" w:space="0" w:color="auto"/>
        <w:bottom w:val="none" w:sz="0" w:space="0" w:color="auto"/>
        <w:right w:val="none" w:sz="0" w:space="0" w:color="auto"/>
      </w:divBdr>
    </w:div>
    <w:div w:id="1037051599">
      <w:bodyDiv w:val="1"/>
      <w:marLeft w:val="0"/>
      <w:marRight w:val="0"/>
      <w:marTop w:val="0"/>
      <w:marBottom w:val="0"/>
      <w:divBdr>
        <w:top w:val="none" w:sz="0" w:space="0" w:color="auto"/>
        <w:left w:val="none" w:sz="0" w:space="0" w:color="auto"/>
        <w:bottom w:val="none" w:sz="0" w:space="0" w:color="auto"/>
        <w:right w:val="none" w:sz="0" w:space="0" w:color="auto"/>
      </w:divBdr>
    </w:div>
    <w:div w:id="1040859822">
      <w:bodyDiv w:val="1"/>
      <w:marLeft w:val="0"/>
      <w:marRight w:val="0"/>
      <w:marTop w:val="0"/>
      <w:marBottom w:val="0"/>
      <w:divBdr>
        <w:top w:val="none" w:sz="0" w:space="0" w:color="auto"/>
        <w:left w:val="none" w:sz="0" w:space="0" w:color="auto"/>
        <w:bottom w:val="none" w:sz="0" w:space="0" w:color="auto"/>
        <w:right w:val="none" w:sz="0" w:space="0" w:color="auto"/>
      </w:divBdr>
    </w:div>
    <w:div w:id="1081029759">
      <w:bodyDiv w:val="1"/>
      <w:marLeft w:val="0"/>
      <w:marRight w:val="0"/>
      <w:marTop w:val="0"/>
      <w:marBottom w:val="0"/>
      <w:divBdr>
        <w:top w:val="none" w:sz="0" w:space="0" w:color="auto"/>
        <w:left w:val="none" w:sz="0" w:space="0" w:color="auto"/>
        <w:bottom w:val="none" w:sz="0" w:space="0" w:color="auto"/>
        <w:right w:val="none" w:sz="0" w:space="0" w:color="auto"/>
      </w:divBdr>
    </w:div>
    <w:div w:id="1088431358">
      <w:bodyDiv w:val="1"/>
      <w:marLeft w:val="0"/>
      <w:marRight w:val="0"/>
      <w:marTop w:val="0"/>
      <w:marBottom w:val="0"/>
      <w:divBdr>
        <w:top w:val="none" w:sz="0" w:space="0" w:color="auto"/>
        <w:left w:val="none" w:sz="0" w:space="0" w:color="auto"/>
        <w:bottom w:val="none" w:sz="0" w:space="0" w:color="auto"/>
        <w:right w:val="none" w:sz="0" w:space="0" w:color="auto"/>
      </w:divBdr>
      <w:divsChild>
        <w:div w:id="1681469695">
          <w:marLeft w:val="0"/>
          <w:marRight w:val="0"/>
          <w:marTop w:val="0"/>
          <w:marBottom w:val="0"/>
          <w:divBdr>
            <w:top w:val="none" w:sz="0" w:space="0" w:color="auto"/>
            <w:left w:val="none" w:sz="0" w:space="0" w:color="auto"/>
            <w:bottom w:val="none" w:sz="0" w:space="0" w:color="auto"/>
            <w:right w:val="none" w:sz="0" w:space="0" w:color="auto"/>
          </w:divBdr>
          <w:divsChild>
            <w:div w:id="2059355907">
              <w:marLeft w:val="0"/>
              <w:marRight w:val="0"/>
              <w:marTop w:val="0"/>
              <w:marBottom w:val="0"/>
              <w:divBdr>
                <w:top w:val="none" w:sz="0" w:space="0" w:color="auto"/>
                <w:left w:val="none" w:sz="0" w:space="0" w:color="auto"/>
                <w:bottom w:val="none" w:sz="0" w:space="0" w:color="auto"/>
                <w:right w:val="none" w:sz="0" w:space="0" w:color="auto"/>
              </w:divBdr>
              <w:divsChild>
                <w:div w:id="728766402">
                  <w:marLeft w:val="0"/>
                  <w:marRight w:val="0"/>
                  <w:marTop w:val="0"/>
                  <w:marBottom w:val="0"/>
                  <w:divBdr>
                    <w:top w:val="none" w:sz="0" w:space="0" w:color="auto"/>
                    <w:left w:val="none" w:sz="0" w:space="0" w:color="auto"/>
                    <w:bottom w:val="none" w:sz="0" w:space="0" w:color="auto"/>
                    <w:right w:val="none" w:sz="0" w:space="0" w:color="auto"/>
                  </w:divBdr>
                  <w:divsChild>
                    <w:div w:id="900336585">
                      <w:marLeft w:val="0"/>
                      <w:marRight w:val="0"/>
                      <w:marTop w:val="0"/>
                      <w:marBottom w:val="0"/>
                      <w:divBdr>
                        <w:top w:val="none" w:sz="0" w:space="0" w:color="auto"/>
                        <w:left w:val="none" w:sz="0" w:space="0" w:color="auto"/>
                        <w:bottom w:val="none" w:sz="0" w:space="0" w:color="auto"/>
                        <w:right w:val="none" w:sz="0" w:space="0" w:color="auto"/>
                      </w:divBdr>
                      <w:divsChild>
                        <w:div w:id="1362168480">
                          <w:marLeft w:val="0"/>
                          <w:marRight w:val="0"/>
                          <w:marTop w:val="0"/>
                          <w:marBottom w:val="0"/>
                          <w:divBdr>
                            <w:top w:val="none" w:sz="0" w:space="0" w:color="auto"/>
                            <w:left w:val="none" w:sz="0" w:space="0" w:color="auto"/>
                            <w:bottom w:val="none" w:sz="0" w:space="0" w:color="auto"/>
                            <w:right w:val="none" w:sz="0" w:space="0" w:color="auto"/>
                          </w:divBdr>
                          <w:divsChild>
                            <w:div w:id="1431782453">
                              <w:marLeft w:val="0"/>
                              <w:marRight w:val="0"/>
                              <w:marTop w:val="0"/>
                              <w:marBottom w:val="0"/>
                              <w:divBdr>
                                <w:top w:val="none" w:sz="0" w:space="0" w:color="auto"/>
                                <w:left w:val="none" w:sz="0" w:space="0" w:color="auto"/>
                                <w:bottom w:val="none" w:sz="0" w:space="0" w:color="auto"/>
                                <w:right w:val="none" w:sz="0" w:space="0" w:color="auto"/>
                              </w:divBdr>
                              <w:divsChild>
                                <w:div w:id="268976625">
                                  <w:marLeft w:val="0"/>
                                  <w:marRight w:val="0"/>
                                  <w:marTop w:val="0"/>
                                  <w:marBottom w:val="0"/>
                                  <w:divBdr>
                                    <w:top w:val="none" w:sz="0" w:space="0" w:color="auto"/>
                                    <w:left w:val="none" w:sz="0" w:space="0" w:color="auto"/>
                                    <w:bottom w:val="none" w:sz="0" w:space="0" w:color="auto"/>
                                    <w:right w:val="none" w:sz="0" w:space="0" w:color="auto"/>
                                  </w:divBdr>
                                  <w:divsChild>
                                    <w:div w:id="13919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216158">
      <w:bodyDiv w:val="1"/>
      <w:marLeft w:val="0"/>
      <w:marRight w:val="0"/>
      <w:marTop w:val="0"/>
      <w:marBottom w:val="0"/>
      <w:divBdr>
        <w:top w:val="none" w:sz="0" w:space="0" w:color="auto"/>
        <w:left w:val="none" w:sz="0" w:space="0" w:color="auto"/>
        <w:bottom w:val="none" w:sz="0" w:space="0" w:color="auto"/>
        <w:right w:val="none" w:sz="0" w:space="0" w:color="auto"/>
      </w:divBdr>
    </w:div>
    <w:div w:id="1123159700">
      <w:bodyDiv w:val="1"/>
      <w:marLeft w:val="0"/>
      <w:marRight w:val="0"/>
      <w:marTop w:val="0"/>
      <w:marBottom w:val="0"/>
      <w:divBdr>
        <w:top w:val="none" w:sz="0" w:space="0" w:color="auto"/>
        <w:left w:val="none" w:sz="0" w:space="0" w:color="auto"/>
        <w:bottom w:val="none" w:sz="0" w:space="0" w:color="auto"/>
        <w:right w:val="none" w:sz="0" w:space="0" w:color="auto"/>
      </w:divBdr>
    </w:div>
    <w:div w:id="1140616159">
      <w:bodyDiv w:val="1"/>
      <w:marLeft w:val="0"/>
      <w:marRight w:val="0"/>
      <w:marTop w:val="0"/>
      <w:marBottom w:val="0"/>
      <w:divBdr>
        <w:top w:val="none" w:sz="0" w:space="0" w:color="auto"/>
        <w:left w:val="none" w:sz="0" w:space="0" w:color="auto"/>
        <w:bottom w:val="none" w:sz="0" w:space="0" w:color="auto"/>
        <w:right w:val="none" w:sz="0" w:space="0" w:color="auto"/>
      </w:divBdr>
    </w:div>
    <w:div w:id="1150445152">
      <w:bodyDiv w:val="1"/>
      <w:marLeft w:val="0"/>
      <w:marRight w:val="0"/>
      <w:marTop w:val="0"/>
      <w:marBottom w:val="0"/>
      <w:divBdr>
        <w:top w:val="none" w:sz="0" w:space="0" w:color="auto"/>
        <w:left w:val="none" w:sz="0" w:space="0" w:color="auto"/>
        <w:bottom w:val="none" w:sz="0" w:space="0" w:color="auto"/>
        <w:right w:val="none" w:sz="0" w:space="0" w:color="auto"/>
      </w:divBdr>
    </w:div>
    <w:div w:id="1219394412">
      <w:bodyDiv w:val="1"/>
      <w:marLeft w:val="0"/>
      <w:marRight w:val="0"/>
      <w:marTop w:val="0"/>
      <w:marBottom w:val="0"/>
      <w:divBdr>
        <w:top w:val="none" w:sz="0" w:space="0" w:color="auto"/>
        <w:left w:val="none" w:sz="0" w:space="0" w:color="auto"/>
        <w:bottom w:val="none" w:sz="0" w:space="0" w:color="auto"/>
        <w:right w:val="none" w:sz="0" w:space="0" w:color="auto"/>
      </w:divBdr>
    </w:div>
    <w:div w:id="1229994850">
      <w:bodyDiv w:val="1"/>
      <w:marLeft w:val="0"/>
      <w:marRight w:val="0"/>
      <w:marTop w:val="0"/>
      <w:marBottom w:val="0"/>
      <w:divBdr>
        <w:top w:val="none" w:sz="0" w:space="0" w:color="auto"/>
        <w:left w:val="none" w:sz="0" w:space="0" w:color="auto"/>
        <w:bottom w:val="none" w:sz="0" w:space="0" w:color="auto"/>
        <w:right w:val="none" w:sz="0" w:space="0" w:color="auto"/>
      </w:divBdr>
    </w:div>
    <w:div w:id="1232616441">
      <w:bodyDiv w:val="1"/>
      <w:marLeft w:val="0"/>
      <w:marRight w:val="0"/>
      <w:marTop w:val="0"/>
      <w:marBottom w:val="0"/>
      <w:divBdr>
        <w:top w:val="none" w:sz="0" w:space="0" w:color="auto"/>
        <w:left w:val="none" w:sz="0" w:space="0" w:color="auto"/>
        <w:bottom w:val="none" w:sz="0" w:space="0" w:color="auto"/>
        <w:right w:val="none" w:sz="0" w:space="0" w:color="auto"/>
      </w:divBdr>
    </w:div>
    <w:div w:id="1240481531">
      <w:bodyDiv w:val="1"/>
      <w:marLeft w:val="0"/>
      <w:marRight w:val="0"/>
      <w:marTop w:val="0"/>
      <w:marBottom w:val="0"/>
      <w:divBdr>
        <w:top w:val="none" w:sz="0" w:space="0" w:color="auto"/>
        <w:left w:val="none" w:sz="0" w:space="0" w:color="auto"/>
        <w:bottom w:val="none" w:sz="0" w:space="0" w:color="auto"/>
        <w:right w:val="none" w:sz="0" w:space="0" w:color="auto"/>
      </w:divBdr>
      <w:divsChild>
        <w:div w:id="1577013836">
          <w:marLeft w:val="0"/>
          <w:marRight w:val="0"/>
          <w:marTop w:val="0"/>
          <w:marBottom w:val="0"/>
          <w:divBdr>
            <w:top w:val="none" w:sz="0" w:space="0" w:color="auto"/>
            <w:left w:val="none" w:sz="0" w:space="0" w:color="auto"/>
            <w:bottom w:val="none" w:sz="0" w:space="0" w:color="auto"/>
            <w:right w:val="none" w:sz="0" w:space="0" w:color="auto"/>
          </w:divBdr>
          <w:divsChild>
            <w:div w:id="882788166">
              <w:marLeft w:val="0"/>
              <w:marRight w:val="0"/>
              <w:marTop w:val="0"/>
              <w:marBottom w:val="0"/>
              <w:divBdr>
                <w:top w:val="none" w:sz="0" w:space="0" w:color="auto"/>
                <w:left w:val="none" w:sz="0" w:space="0" w:color="auto"/>
                <w:bottom w:val="none" w:sz="0" w:space="0" w:color="auto"/>
                <w:right w:val="none" w:sz="0" w:space="0" w:color="auto"/>
              </w:divBdr>
              <w:divsChild>
                <w:div w:id="1904245500">
                  <w:marLeft w:val="0"/>
                  <w:marRight w:val="0"/>
                  <w:marTop w:val="0"/>
                  <w:marBottom w:val="0"/>
                  <w:divBdr>
                    <w:top w:val="none" w:sz="0" w:space="0" w:color="auto"/>
                    <w:left w:val="none" w:sz="0" w:space="0" w:color="auto"/>
                    <w:bottom w:val="none" w:sz="0" w:space="0" w:color="auto"/>
                    <w:right w:val="none" w:sz="0" w:space="0" w:color="auto"/>
                  </w:divBdr>
                  <w:divsChild>
                    <w:div w:id="1648122462">
                      <w:marLeft w:val="0"/>
                      <w:marRight w:val="0"/>
                      <w:marTop w:val="0"/>
                      <w:marBottom w:val="0"/>
                      <w:divBdr>
                        <w:top w:val="none" w:sz="0" w:space="0" w:color="auto"/>
                        <w:left w:val="none" w:sz="0" w:space="0" w:color="auto"/>
                        <w:bottom w:val="none" w:sz="0" w:space="0" w:color="auto"/>
                        <w:right w:val="none" w:sz="0" w:space="0" w:color="auto"/>
                      </w:divBdr>
                      <w:divsChild>
                        <w:div w:id="1198470460">
                          <w:marLeft w:val="0"/>
                          <w:marRight w:val="0"/>
                          <w:marTop w:val="0"/>
                          <w:marBottom w:val="0"/>
                          <w:divBdr>
                            <w:top w:val="none" w:sz="0" w:space="0" w:color="auto"/>
                            <w:left w:val="none" w:sz="0" w:space="0" w:color="auto"/>
                            <w:bottom w:val="none" w:sz="0" w:space="0" w:color="auto"/>
                            <w:right w:val="none" w:sz="0" w:space="0" w:color="auto"/>
                          </w:divBdr>
                          <w:divsChild>
                            <w:div w:id="1547642044">
                              <w:marLeft w:val="0"/>
                              <w:marRight w:val="0"/>
                              <w:marTop w:val="0"/>
                              <w:marBottom w:val="0"/>
                              <w:divBdr>
                                <w:top w:val="none" w:sz="0" w:space="0" w:color="auto"/>
                                <w:left w:val="none" w:sz="0" w:space="0" w:color="auto"/>
                                <w:bottom w:val="none" w:sz="0" w:space="0" w:color="auto"/>
                                <w:right w:val="none" w:sz="0" w:space="0" w:color="auto"/>
                              </w:divBdr>
                              <w:divsChild>
                                <w:div w:id="1681465565">
                                  <w:marLeft w:val="0"/>
                                  <w:marRight w:val="0"/>
                                  <w:marTop w:val="0"/>
                                  <w:marBottom w:val="0"/>
                                  <w:divBdr>
                                    <w:top w:val="none" w:sz="0" w:space="0" w:color="auto"/>
                                    <w:left w:val="none" w:sz="0" w:space="0" w:color="auto"/>
                                    <w:bottom w:val="none" w:sz="0" w:space="0" w:color="auto"/>
                                    <w:right w:val="none" w:sz="0" w:space="0" w:color="auto"/>
                                  </w:divBdr>
                                  <w:divsChild>
                                    <w:div w:id="1803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408773">
      <w:bodyDiv w:val="1"/>
      <w:marLeft w:val="0"/>
      <w:marRight w:val="0"/>
      <w:marTop w:val="0"/>
      <w:marBottom w:val="0"/>
      <w:divBdr>
        <w:top w:val="none" w:sz="0" w:space="0" w:color="auto"/>
        <w:left w:val="none" w:sz="0" w:space="0" w:color="auto"/>
        <w:bottom w:val="none" w:sz="0" w:space="0" w:color="auto"/>
        <w:right w:val="none" w:sz="0" w:space="0" w:color="auto"/>
      </w:divBdr>
    </w:div>
    <w:div w:id="1281761807">
      <w:bodyDiv w:val="1"/>
      <w:marLeft w:val="0"/>
      <w:marRight w:val="0"/>
      <w:marTop w:val="0"/>
      <w:marBottom w:val="0"/>
      <w:divBdr>
        <w:top w:val="none" w:sz="0" w:space="0" w:color="auto"/>
        <w:left w:val="none" w:sz="0" w:space="0" w:color="auto"/>
        <w:bottom w:val="none" w:sz="0" w:space="0" w:color="auto"/>
        <w:right w:val="none" w:sz="0" w:space="0" w:color="auto"/>
      </w:divBdr>
    </w:div>
    <w:div w:id="1298032122">
      <w:bodyDiv w:val="1"/>
      <w:marLeft w:val="0"/>
      <w:marRight w:val="0"/>
      <w:marTop w:val="0"/>
      <w:marBottom w:val="0"/>
      <w:divBdr>
        <w:top w:val="none" w:sz="0" w:space="0" w:color="auto"/>
        <w:left w:val="none" w:sz="0" w:space="0" w:color="auto"/>
        <w:bottom w:val="none" w:sz="0" w:space="0" w:color="auto"/>
        <w:right w:val="none" w:sz="0" w:space="0" w:color="auto"/>
      </w:divBdr>
      <w:divsChild>
        <w:div w:id="576288870">
          <w:marLeft w:val="0"/>
          <w:marRight w:val="0"/>
          <w:marTop w:val="0"/>
          <w:marBottom w:val="0"/>
          <w:divBdr>
            <w:top w:val="none" w:sz="0" w:space="0" w:color="auto"/>
            <w:left w:val="none" w:sz="0" w:space="0" w:color="auto"/>
            <w:bottom w:val="none" w:sz="0" w:space="0" w:color="auto"/>
            <w:right w:val="none" w:sz="0" w:space="0" w:color="auto"/>
          </w:divBdr>
          <w:divsChild>
            <w:div w:id="471170538">
              <w:marLeft w:val="0"/>
              <w:marRight w:val="0"/>
              <w:marTop w:val="0"/>
              <w:marBottom w:val="0"/>
              <w:divBdr>
                <w:top w:val="none" w:sz="0" w:space="0" w:color="auto"/>
                <w:left w:val="none" w:sz="0" w:space="0" w:color="auto"/>
                <w:bottom w:val="none" w:sz="0" w:space="0" w:color="auto"/>
                <w:right w:val="none" w:sz="0" w:space="0" w:color="auto"/>
              </w:divBdr>
            </w:div>
          </w:divsChild>
        </w:div>
        <w:div w:id="1848599420">
          <w:marLeft w:val="0"/>
          <w:marRight w:val="0"/>
          <w:marTop w:val="0"/>
          <w:marBottom w:val="0"/>
          <w:divBdr>
            <w:top w:val="none" w:sz="0" w:space="0" w:color="auto"/>
            <w:left w:val="none" w:sz="0" w:space="0" w:color="auto"/>
            <w:bottom w:val="none" w:sz="0" w:space="0" w:color="auto"/>
            <w:right w:val="none" w:sz="0" w:space="0" w:color="auto"/>
          </w:divBdr>
          <w:divsChild>
            <w:div w:id="337847288">
              <w:marLeft w:val="0"/>
              <w:marRight w:val="0"/>
              <w:marTop w:val="0"/>
              <w:marBottom w:val="0"/>
              <w:divBdr>
                <w:top w:val="none" w:sz="0" w:space="0" w:color="auto"/>
                <w:left w:val="none" w:sz="0" w:space="0" w:color="auto"/>
                <w:bottom w:val="none" w:sz="0" w:space="0" w:color="auto"/>
                <w:right w:val="none" w:sz="0" w:space="0" w:color="auto"/>
              </w:divBdr>
            </w:div>
          </w:divsChild>
        </w:div>
        <w:div w:id="104543607">
          <w:marLeft w:val="0"/>
          <w:marRight w:val="0"/>
          <w:marTop w:val="0"/>
          <w:marBottom w:val="0"/>
          <w:divBdr>
            <w:top w:val="none" w:sz="0" w:space="0" w:color="auto"/>
            <w:left w:val="none" w:sz="0" w:space="0" w:color="auto"/>
            <w:bottom w:val="none" w:sz="0" w:space="0" w:color="auto"/>
            <w:right w:val="none" w:sz="0" w:space="0" w:color="auto"/>
          </w:divBdr>
          <w:divsChild>
            <w:div w:id="806897973">
              <w:marLeft w:val="0"/>
              <w:marRight w:val="0"/>
              <w:marTop w:val="0"/>
              <w:marBottom w:val="0"/>
              <w:divBdr>
                <w:top w:val="none" w:sz="0" w:space="0" w:color="auto"/>
                <w:left w:val="none" w:sz="0" w:space="0" w:color="auto"/>
                <w:bottom w:val="none" w:sz="0" w:space="0" w:color="auto"/>
                <w:right w:val="none" w:sz="0" w:space="0" w:color="auto"/>
              </w:divBdr>
            </w:div>
          </w:divsChild>
        </w:div>
        <w:div w:id="1815367812">
          <w:marLeft w:val="0"/>
          <w:marRight w:val="0"/>
          <w:marTop w:val="0"/>
          <w:marBottom w:val="0"/>
          <w:divBdr>
            <w:top w:val="none" w:sz="0" w:space="0" w:color="auto"/>
            <w:left w:val="none" w:sz="0" w:space="0" w:color="auto"/>
            <w:bottom w:val="none" w:sz="0" w:space="0" w:color="auto"/>
            <w:right w:val="none" w:sz="0" w:space="0" w:color="auto"/>
          </w:divBdr>
          <w:divsChild>
            <w:div w:id="1062096010">
              <w:marLeft w:val="0"/>
              <w:marRight w:val="0"/>
              <w:marTop w:val="0"/>
              <w:marBottom w:val="0"/>
              <w:divBdr>
                <w:top w:val="none" w:sz="0" w:space="0" w:color="auto"/>
                <w:left w:val="none" w:sz="0" w:space="0" w:color="auto"/>
                <w:bottom w:val="none" w:sz="0" w:space="0" w:color="auto"/>
                <w:right w:val="none" w:sz="0" w:space="0" w:color="auto"/>
              </w:divBdr>
            </w:div>
          </w:divsChild>
        </w:div>
        <w:div w:id="334500604">
          <w:marLeft w:val="0"/>
          <w:marRight w:val="0"/>
          <w:marTop w:val="0"/>
          <w:marBottom w:val="0"/>
          <w:divBdr>
            <w:top w:val="none" w:sz="0" w:space="0" w:color="auto"/>
            <w:left w:val="none" w:sz="0" w:space="0" w:color="auto"/>
            <w:bottom w:val="none" w:sz="0" w:space="0" w:color="auto"/>
            <w:right w:val="none" w:sz="0" w:space="0" w:color="auto"/>
          </w:divBdr>
          <w:divsChild>
            <w:div w:id="1867521887">
              <w:marLeft w:val="0"/>
              <w:marRight w:val="0"/>
              <w:marTop w:val="0"/>
              <w:marBottom w:val="0"/>
              <w:divBdr>
                <w:top w:val="none" w:sz="0" w:space="0" w:color="auto"/>
                <w:left w:val="none" w:sz="0" w:space="0" w:color="auto"/>
                <w:bottom w:val="none" w:sz="0" w:space="0" w:color="auto"/>
                <w:right w:val="none" w:sz="0" w:space="0" w:color="auto"/>
              </w:divBdr>
            </w:div>
          </w:divsChild>
        </w:div>
        <w:div w:id="1887839127">
          <w:marLeft w:val="0"/>
          <w:marRight w:val="0"/>
          <w:marTop w:val="0"/>
          <w:marBottom w:val="0"/>
          <w:divBdr>
            <w:top w:val="none" w:sz="0" w:space="0" w:color="auto"/>
            <w:left w:val="none" w:sz="0" w:space="0" w:color="auto"/>
            <w:bottom w:val="none" w:sz="0" w:space="0" w:color="auto"/>
            <w:right w:val="none" w:sz="0" w:space="0" w:color="auto"/>
          </w:divBdr>
          <w:divsChild>
            <w:div w:id="1589121812">
              <w:marLeft w:val="0"/>
              <w:marRight w:val="0"/>
              <w:marTop w:val="0"/>
              <w:marBottom w:val="0"/>
              <w:divBdr>
                <w:top w:val="none" w:sz="0" w:space="0" w:color="auto"/>
                <w:left w:val="none" w:sz="0" w:space="0" w:color="auto"/>
                <w:bottom w:val="none" w:sz="0" w:space="0" w:color="auto"/>
                <w:right w:val="none" w:sz="0" w:space="0" w:color="auto"/>
              </w:divBdr>
            </w:div>
          </w:divsChild>
        </w:div>
        <w:div w:id="206724460">
          <w:marLeft w:val="0"/>
          <w:marRight w:val="0"/>
          <w:marTop w:val="0"/>
          <w:marBottom w:val="0"/>
          <w:divBdr>
            <w:top w:val="none" w:sz="0" w:space="0" w:color="auto"/>
            <w:left w:val="none" w:sz="0" w:space="0" w:color="auto"/>
            <w:bottom w:val="none" w:sz="0" w:space="0" w:color="auto"/>
            <w:right w:val="none" w:sz="0" w:space="0" w:color="auto"/>
          </w:divBdr>
          <w:divsChild>
            <w:div w:id="20008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0903">
      <w:bodyDiv w:val="1"/>
      <w:marLeft w:val="0"/>
      <w:marRight w:val="0"/>
      <w:marTop w:val="0"/>
      <w:marBottom w:val="0"/>
      <w:divBdr>
        <w:top w:val="none" w:sz="0" w:space="0" w:color="auto"/>
        <w:left w:val="none" w:sz="0" w:space="0" w:color="auto"/>
        <w:bottom w:val="none" w:sz="0" w:space="0" w:color="auto"/>
        <w:right w:val="none" w:sz="0" w:space="0" w:color="auto"/>
      </w:divBdr>
    </w:div>
    <w:div w:id="1340348800">
      <w:bodyDiv w:val="1"/>
      <w:marLeft w:val="0"/>
      <w:marRight w:val="0"/>
      <w:marTop w:val="0"/>
      <w:marBottom w:val="0"/>
      <w:divBdr>
        <w:top w:val="none" w:sz="0" w:space="0" w:color="auto"/>
        <w:left w:val="none" w:sz="0" w:space="0" w:color="auto"/>
        <w:bottom w:val="none" w:sz="0" w:space="0" w:color="auto"/>
        <w:right w:val="none" w:sz="0" w:space="0" w:color="auto"/>
      </w:divBdr>
    </w:div>
    <w:div w:id="1350986928">
      <w:bodyDiv w:val="1"/>
      <w:marLeft w:val="0"/>
      <w:marRight w:val="0"/>
      <w:marTop w:val="0"/>
      <w:marBottom w:val="0"/>
      <w:divBdr>
        <w:top w:val="none" w:sz="0" w:space="0" w:color="auto"/>
        <w:left w:val="none" w:sz="0" w:space="0" w:color="auto"/>
        <w:bottom w:val="none" w:sz="0" w:space="0" w:color="auto"/>
        <w:right w:val="none" w:sz="0" w:space="0" w:color="auto"/>
      </w:divBdr>
    </w:div>
    <w:div w:id="1359618927">
      <w:bodyDiv w:val="1"/>
      <w:marLeft w:val="0"/>
      <w:marRight w:val="0"/>
      <w:marTop w:val="0"/>
      <w:marBottom w:val="0"/>
      <w:divBdr>
        <w:top w:val="none" w:sz="0" w:space="0" w:color="auto"/>
        <w:left w:val="none" w:sz="0" w:space="0" w:color="auto"/>
        <w:bottom w:val="none" w:sz="0" w:space="0" w:color="auto"/>
        <w:right w:val="none" w:sz="0" w:space="0" w:color="auto"/>
      </w:divBdr>
      <w:divsChild>
        <w:div w:id="1033459356">
          <w:marLeft w:val="0"/>
          <w:marRight w:val="0"/>
          <w:marTop w:val="0"/>
          <w:marBottom w:val="0"/>
          <w:divBdr>
            <w:top w:val="none" w:sz="0" w:space="0" w:color="auto"/>
            <w:left w:val="none" w:sz="0" w:space="0" w:color="auto"/>
            <w:bottom w:val="none" w:sz="0" w:space="0" w:color="auto"/>
            <w:right w:val="none" w:sz="0" w:space="0" w:color="auto"/>
          </w:divBdr>
          <w:divsChild>
            <w:div w:id="454295597">
              <w:marLeft w:val="0"/>
              <w:marRight w:val="0"/>
              <w:marTop w:val="0"/>
              <w:marBottom w:val="0"/>
              <w:divBdr>
                <w:top w:val="none" w:sz="0" w:space="0" w:color="auto"/>
                <w:left w:val="none" w:sz="0" w:space="0" w:color="auto"/>
                <w:bottom w:val="none" w:sz="0" w:space="0" w:color="auto"/>
                <w:right w:val="none" w:sz="0" w:space="0" w:color="auto"/>
              </w:divBdr>
              <w:divsChild>
                <w:div w:id="1899047846">
                  <w:marLeft w:val="0"/>
                  <w:marRight w:val="0"/>
                  <w:marTop w:val="0"/>
                  <w:marBottom w:val="0"/>
                  <w:divBdr>
                    <w:top w:val="none" w:sz="0" w:space="0" w:color="auto"/>
                    <w:left w:val="none" w:sz="0" w:space="0" w:color="auto"/>
                    <w:bottom w:val="none" w:sz="0" w:space="0" w:color="auto"/>
                    <w:right w:val="none" w:sz="0" w:space="0" w:color="auto"/>
                  </w:divBdr>
                  <w:divsChild>
                    <w:div w:id="1775779687">
                      <w:marLeft w:val="0"/>
                      <w:marRight w:val="0"/>
                      <w:marTop w:val="0"/>
                      <w:marBottom w:val="0"/>
                      <w:divBdr>
                        <w:top w:val="none" w:sz="0" w:space="0" w:color="auto"/>
                        <w:left w:val="none" w:sz="0" w:space="0" w:color="auto"/>
                        <w:bottom w:val="none" w:sz="0" w:space="0" w:color="auto"/>
                        <w:right w:val="none" w:sz="0" w:space="0" w:color="auto"/>
                      </w:divBdr>
                      <w:divsChild>
                        <w:div w:id="1164661004">
                          <w:marLeft w:val="0"/>
                          <w:marRight w:val="0"/>
                          <w:marTop w:val="0"/>
                          <w:marBottom w:val="0"/>
                          <w:divBdr>
                            <w:top w:val="none" w:sz="0" w:space="0" w:color="auto"/>
                            <w:left w:val="none" w:sz="0" w:space="0" w:color="auto"/>
                            <w:bottom w:val="none" w:sz="0" w:space="0" w:color="auto"/>
                            <w:right w:val="none" w:sz="0" w:space="0" w:color="auto"/>
                          </w:divBdr>
                          <w:divsChild>
                            <w:div w:id="1574193149">
                              <w:marLeft w:val="0"/>
                              <w:marRight w:val="0"/>
                              <w:marTop w:val="0"/>
                              <w:marBottom w:val="0"/>
                              <w:divBdr>
                                <w:top w:val="none" w:sz="0" w:space="0" w:color="auto"/>
                                <w:left w:val="none" w:sz="0" w:space="0" w:color="auto"/>
                                <w:bottom w:val="none" w:sz="0" w:space="0" w:color="auto"/>
                                <w:right w:val="none" w:sz="0" w:space="0" w:color="auto"/>
                              </w:divBdr>
                              <w:divsChild>
                                <w:div w:id="1923829321">
                                  <w:marLeft w:val="0"/>
                                  <w:marRight w:val="0"/>
                                  <w:marTop w:val="0"/>
                                  <w:marBottom w:val="0"/>
                                  <w:divBdr>
                                    <w:top w:val="none" w:sz="0" w:space="0" w:color="auto"/>
                                    <w:left w:val="none" w:sz="0" w:space="0" w:color="auto"/>
                                    <w:bottom w:val="none" w:sz="0" w:space="0" w:color="auto"/>
                                    <w:right w:val="none" w:sz="0" w:space="0" w:color="auto"/>
                                  </w:divBdr>
                                  <w:divsChild>
                                    <w:div w:id="11309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337878">
      <w:bodyDiv w:val="1"/>
      <w:marLeft w:val="0"/>
      <w:marRight w:val="0"/>
      <w:marTop w:val="0"/>
      <w:marBottom w:val="0"/>
      <w:divBdr>
        <w:top w:val="none" w:sz="0" w:space="0" w:color="auto"/>
        <w:left w:val="none" w:sz="0" w:space="0" w:color="auto"/>
        <w:bottom w:val="none" w:sz="0" w:space="0" w:color="auto"/>
        <w:right w:val="none" w:sz="0" w:space="0" w:color="auto"/>
      </w:divBdr>
    </w:div>
    <w:div w:id="1370451758">
      <w:bodyDiv w:val="1"/>
      <w:marLeft w:val="0"/>
      <w:marRight w:val="0"/>
      <w:marTop w:val="0"/>
      <w:marBottom w:val="0"/>
      <w:divBdr>
        <w:top w:val="none" w:sz="0" w:space="0" w:color="auto"/>
        <w:left w:val="none" w:sz="0" w:space="0" w:color="auto"/>
        <w:bottom w:val="none" w:sz="0" w:space="0" w:color="auto"/>
        <w:right w:val="none" w:sz="0" w:space="0" w:color="auto"/>
      </w:divBdr>
    </w:div>
    <w:div w:id="1370760395">
      <w:bodyDiv w:val="1"/>
      <w:marLeft w:val="0"/>
      <w:marRight w:val="0"/>
      <w:marTop w:val="0"/>
      <w:marBottom w:val="0"/>
      <w:divBdr>
        <w:top w:val="none" w:sz="0" w:space="0" w:color="auto"/>
        <w:left w:val="none" w:sz="0" w:space="0" w:color="auto"/>
        <w:bottom w:val="none" w:sz="0" w:space="0" w:color="auto"/>
        <w:right w:val="none" w:sz="0" w:space="0" w:color="auto"/>
      </w:divBdr>
    </w:div>
    <w:div w:id="1402830121">
      <w:bodyDiv w:val="1"/>
      <w:marLeft w:val="0"/>
      <w:marRight w:val="0"/>
      <w:marTop w:val="0"/>
      <w:marBottom w:val="0"/>
      <w:divBdr>
        <w:top w:val="none" w:sz="0" w:space="0" w:color="auto"/>
        <w:left w:val="none" w:sz="0" w:space="0" w:color="auto"/>
        <w:bottom w:val="none" w:sz="0" w:space="0" w:color="auto"/>
        <w:right w:val="none" w:sz="0" w:space="0" w:color="auto"/>
      </w:divBdr>
    </w:div>
    <w:div w:id="1408461749">
      <w:bodyDiv w:val="1"/>
      <w:marLeft w:val="0"/>
      <w:marRight w:val="0"/>
      <w:marTop w:val="0"/>
      <w:marBottom w:val="0"/>
      <w:divBdr>
        <w:top w:val="none" w:sz="0" w:space="0" w:color="auto"/>
        <w:left w:val="none" w:sz="0" w:space="0" w:color="auto"/>
        <w:bottom w:val="none" w:sz="0" w:space="0" w:color="auto"/>
        <w:right w:val="none" w:sz="0" w:space="0" w:color="auto"/>
      </w:divBdr>
    </w:div>
    <w:div w:id="1410343172">
      <w:bodyDiv w:val="1"/>
      <w:marLeft w:val="0"/>
      <w:marRight w:val="0"/>
      <w:marTop w:val="0"/>
      <w:marBottom w:val="0"/>
      <w:divBdr>
        <w:top w:val="none" w:sz="0" w:space="0" w:color="auto"/>
        <w:left w:val="none" w:sz="0" w:space="0" w:color="auto"/>
        <w:bottom w:val="none" w:sz="0" w:space="0" w:color="auto"/>
        <w:right w:val="none" w:sz="0" w:space="0" w:color="auto"/>
      </w:divBdr>
    </w:div>
    <w:div w:id="1430665493">
      <w:bodyDiv w:val="1"/>
      <w:marLeft w:val="0"/>
      <w:marRight w:val="0"/>
      <w:marTop w:val="0"/>
      <w:marBottom w:val="0"/>
      <w:divBdr>
        <w:top w:val="none" w:sz="0" w:space="0" w:color="auto"/>
        <w:left w:val="none" w:sz="0" w:space="0" w:color="auto"/>
        <w:bottom w:val="none" w:sz="0" w:space="0" w:color="auto"/>
        <w:right w:val="none" w:sz="0" w:space="0" w:color="auto"/>
      </w:divBdr>
    </w:div>
    <w:div w:id="1467241995">
      <w:bodyDiv w:val="1"/>
      <w:marLeft w:val="0"/>
      <w:marRight w:val="0"/>
      <w:marTop w:val="0"/>
      <w:marBottom w:val="0"/>
      <w:divBdr>
        <w:top w:val="none" w:sz="0" w:space="0" w:color="auto"/>
        <w:left w:val="none" w:sz="0" w:space="0" w:color="auto"/>
        <w:bottom w:val="none" w:sz="0" w:space="0" w:color="auto"/>
        <w:right w:val="none" w:sz="0" w:space="0" w:color="auto"/>
      </w:divBdr>
    </w:div>
    <w:div w:id="1535342405">
      <w:bodyDiv w:val="1"/>
      <w:marLeft w:val="0"/>
      <w:marRight w:val="0"/>
      <w:marTop w:val="0"/>
      <w:marBottom w:val="0"/>
      <w:divBdr>
        <w:top w:val="none" w:sz="0" w:space="0" w:color="auto"/>
        <w:left w:val="none" w:sz="0" w:space="0" w:color="auto"/>
        <w:bottom w:val="none" w:sz="0" w:space="0" w:color="auto"/>
        <w:right w:val="none" w:sz="0" w:space="0" w:color="auto"/>
      </w:divBdr>
      <w:divsChild>
        <w:div w:id="447506589">
          <w:marLeft w:val="0"/>
          <w:marRight w:val="0"/>
          <w:marTop w:val="0"/>
          <w:marBottom w:val="0"/>
          <w:divBdr>
            <w:top w:val="none" w:sz="0" w:space="0" w:color="auto"/>
            <w:left w:val="none" w:sz="0" w:space="0" w:color="auto"/>
            <w:bottom w:val="none" w:sz="0" w:space="0" w:color="auto"/>
            <w:right w:val="none" w:sz="0" w:space="0" w:color="auto"/>
          </w:divBdr>
        </w:div>
        <w:div w:id="50354489">
          <w:marLeft w:val="0"/>
          <w:marRight w:val="0"/>
          <w:marTop w:val="0"/>
          <w:marBottom w:val="0"/>
          <w:divBdr>
            <w:top w:val="none" w:sz="0" w:space="0" w:color="auto"/>
            <w:left w:val="none" w:sz="0" w:space="0" w:color="auto"/>
            <w:bottom w:val="none" w:sz="0" w:space="0" w:color="auto"/>
            <w:right w:val="none" w:sz="0" w:space="0" w:color="auto"/>
          </w:divBdr>
        </w:div>
        <w:div w:id="2109235619">
          <w:marLeft w:val="0"/>
          <w:marRight w:val="0"/>
          <w:marTop w:val="0"/>
          <w:marBottom w:val="0"/>
          <w:divBdr>
            <w:top w:val="none" w:sz="0" w:space="0" w:color="auto"/>
            <w:left w:val="none" w:sz="0" w:space="0" w:color="auto"/>
            <w:bottom w:val="none" w:sz="0" w:space="0" w:color="auto"/>
            <w:right w:val="none" w:sz="0" w:space="0" w:color="auto"/>
          </w:divBdr>
        </w:div>
        <w:div w:id="454522498">
          <w:marLeft w:val="0"/>
          <w:marRight w:val="0"/>
          <w:marTop w:val="0"/>
          <w:marBottom w:val="0"/>
          <w:divBdr>
            <w:top w:val="none" w:sz="0" w:space="0" w:color="auto"/>
            <w:left w:val="none" w:sz="0" w:space="0" w:color="auto"/>
            <w:bottom w:val="none" w:sz="0" w:space="0" w:color="auto"/>
            <w:right w:val="none" w:sz="0" w:space="0" w:color="auto"/>
          </w:divBdr>
        </w:div>
        <w:div w:id="977346255">
          <w:marLeft w:val="0"/>
          <w:marRight w:val="0"/>
          <w:marTop w:val="0"/>
          <w:marBottom w:val="0"/>
          <w:divBdr>
            <w:top w:val="none" w:sz="0" w:space="0" w:color="auto"/>
            <w:left w:val="none" w:sz="0" w:space="0" w:color="auto"/>
            <w:bottom w:val="none" w:sz="0" w:space="0" w:color="auto"/>
            <w:right w:val="none" w:sz="0" w:space="0" w:color="auto"/>
          </w:divBdr>
        </w:div>
        <w:div w:id="193084959">
          <w:marLeft w:val="0"/>
          <w:marRight w:val="0"/>
          <w:marTop w:val="0"/>
          <w:marBottom w:val="0"/>
          <w:divBdr>
            <w:top w:val="none" w:sz="0" w:space="0" w:color="auto"/>
            <w:left w:val="none" w:sz="0" w:space="0" w:color="auto"/>
            <w:bottom w:val="none" w:sz="0" w:space="0" w:color="auto"/>
            <w:right w:val="none" w:sz="0" w:space="0" w:color="auto"/>
          </w:divBdr>
        </w:div>
        <w:div w:id="1315138838">
          <w:marLeft w:val="0"/>
          <w:marRight w:val="0"/>
          <w:marTop w:val="0"/>
          <w:marBottom w:val="0"/>
          <w:divBdr>
            <w:top w:val="none" w:sz="0" w:space="0" w:color="auto"/>
            <w:left w:val="none" w:sz="0" w:space="0" w:color="auto"/>
            <w:bottom w:val="none" w:sz="0" w:space="0" w:color="auto"/>
            <w:right w:val="none" w:sz="0" w:space="0" w:color="auto"/>
          </w:divBdr>
        </w:div>
        <w:div w:id="414322972">
          <w:marLeft w:val="0"/>
          <w:marRight w:val="0"/>
          <w:marTop w:val="0"/>
          <w:marBottom w:val="0"/>
          <w:divBdr>
            <w:top w:val="none" w:sz="0" w:space="0" w:color="auto"/>
            <w:left w:val="none" w:sz="0" w:space="0" w:color="auto"/>
            <w:bottom w:val="none" w:sz="0" w:space="0" w:color="auto"/>
            <w:right w:val="none" w:sz="0" w:space="0" w:color="auto"/>
          </w:divBdr>
        </w:div>
      </w:divsChild>
    </w:div>
    <w:div w:id="1535649634">
      <w:bodyDiv w:val="1"/>
      <w:marLeft w:val="0"/>
      <w:marRight w:val="0"/>
      <w:marTop w:val="0"/>
      <w:marBottom w:val="0"/>
      <w:divBdr>
        <w:top w:val="none" w:sz="0" w:space="0" w:color="auto"/>
        <w:left w:val="none" w:sz="0" w:space="0" w:color="auto"/>
        <w:bottom w:val="none" w:sz="0" w:space="0" w:color="auto"/>
        <w:right w:val="none" w:sz="0" w:space="0" w:color="auto"/>
      </w:divBdr>
      <w:divsChild>
        <w:div w:id="1011759067">
          <w:marLeft w:val="0"/>
          <w:marRight w:val="0"/>
          <w:marTop w:val="0"/>
          <w:marBottom w:val="0"/>
          <w:divBdr>
            <w:top w:val="none" w:sz="0" w:space="0" w:color="auto"/>
            <w:left w:val="none" w:sz="0" w:space="0" w:color="auto"/>
            <w:bottom w:val="none" w:sz="0" w:space="0" w:color="auto"/>
            <w:right w:val="none" w:sz="0" w:space="0" w:color="auto"/>
          </w:divBdr>
          <w:divsChild>
            <w:div w:id="1480458458">
              <w:marLeft w:val="0"/>
              <w:marRight w:val="0"/>
              <w:marTop w:val="0"/>
              <w:marBottom w:val="0"/>
              <w:divBdr>
                <w:top w:val="none" w:sz="0" w:space="0" w:color="auto"/>
                <w:left w:val="none" w:sz="0" w:space="0" w:color="auto"/>
                <w:bottom w:val="none" w:sz="0" w:space="0" w:color="auto"/>
                <w:right w:val="none" w:sz="0" w:space="0" w:color="auto"/>
              </w:divBdr>
              <w:divsChild>
                <w:div w:id="1100950363">
                  <w:marLeft w:val="0"/>
                  <w:marRight w:val="0"/>
                  <w:marTop w:val="0"/>
                  <w:marBottom w:val="0"/>
                  <w:divBdr>
                    <w:top w:val="none" w:sz="0" w:space="0" w:color="auto"/>
                    <w:left w:val="none" w:sz="0" w:space="0" w:color="auto"/>
                    <w:bottom w:val="none" w:sz="0" w:space="0" w:color="auto"/>
                    <w:right w:val="none" w:sz="0" w:space="0" w:color="auto"/>
                  </w:divBdr>
                  <w:divsChild>
                    <w:div w:id="436677817">
                      <w:marLeft w:val="0"/>
                      <w:marRight w:val="0"/>
                      <w:marTop w:val="0"/>
                      <w:marBottom w:val="0"/>
                      <w:divBdr>
                        <w:top w:val="none" w:sz="0" w:space="0" w:color="auto"/>
                        <w:left w:val="none" w:sz="0" w:space="0" w:color="auto"/>
                        <w:bottom w:val="none" w:sz="0" w:space="0" w:color="auto"/>
                        <w:right w:val="none" w:sz="0" w:space="0" w:color="auto"/>
                      </w:divBdr>
                      <w:divsChild>
                        <w:div w:id="469858650">
                          <w:marLeft w:val="0"/>
                          <w:marRight w:val="0"/>
                          <w:marTop w:val="0"/>
                          <w:marBottom w:val="0"/>
                          <w:divBdr>
                            <w:top w:val="none" w:sz="0" w:space="0" w:color="auto"/>
                            <w:left w:val="none" w:sz="0" w:space="0" w:color="auto"/>
                            <w:bottom w:val="none" w:sz="0" w:space="0" w:color="auto"/>
                            <w:right w:val="none" w:sz="0" w:space="0" w:color="auto"/>
                          </w:divBdr>
                          <w:divsChild>
                            <w:div w:id="1398164576">
                              <w:marLeft w:val="0"/>
                              <w:marRight w:val="0"/>
                              <w:marTop w:val="0"/>
                              <w:marBottom w:val="0"/>
                              <w:divBdr>
                                <w:top w:val="none" w:sz="0" w:space="0" w:color="auto"/>
                                <w:left w:val="none" w:sz="0" w:space="0" w:color="auto"/>
                                <w:bottom w:val="none" w:sz="0" w:space="0" w:color="auto"/>
                                <w:right w:val="none" w:sz="0" w:space="0" w:color="auto"/>
                              </w:divBdr>
                              <w:divsChild>
                                <w:div w:id="1708606127">
                                  <w:marLeft w:val="0"/>
                                  <w:marRight w:val="0"/>
                                  <w:marTop w:val="0"/>
                                  <w:marBottom w:val="0"/>
                                  <w:divBdr>
                                    <w:top w:val="none" w:sz="0" w:space="0" w:color="auto"/>
                                    <w:left w:val="none" w:sz="0" w:space="0" w:color="auto"/>
                                    <w:bottom w:val="none" w:sz="0" w:space="0" w:color="auto"/>
                                    <w:right w:val="none" w:sz="0" w:space="0" w:color="auto"/>
                                  </w:divBdr>
                                  <w:divsChild>
                                    <w:div w:id="3188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240443">
      <w:bodyDiv w:val="1"/>
      <w:marLeft w:val="0"/>
      <w:marRight w:val="0"/>
      <w:marTop w:val="0"/>
      <w:marBottom w:val="0"/>
      <w:divBdr>
        <w:top w:val="none" w:sz="0" w:space="0" w:color="auto"/>
        <w:left w:val="none" w:sz="0" w:space="0" w:color="auto"/>
        <w:bottom w:val="none" w:sz="0" w:space="0" w:color="auto"/>
        <w:right w:val="none" w:sz="0" w:space="0" w:color="auto"/>
      </w:divBdr>
      <w:divsChild>
        <w:div w:id="1329675527">
          <w:marLeft w:val="0"/>
          <w:marRight w:val="0"/>
          <w:marTop w:val="0"/>
          <w:marBottom w:val="0"/>
          <w:divBdr>
            <w:top w:val="none" w:sz="0" w:space="0" w:color="auto"/>
            <w:left w:val="none" w:sz="0" w:space="0" w:color="auto"/>
            <w:bottom w:val="none" w:sz="0" w:space="0" w:color="auto"/>
            <w:right w:val="none" w:sz="0" w:space="0" w:color="auto"/>
          </w:divBdr>
          <w:divsChild>
            <w:div w:id="1380740132">
              <w:marLeft w:val="0"/>
              <w:marRight w:val="0"/>
              <w:marTop w:val="0"/>
              <w:marBottom w:val="0"/>
              <w:divBdr>
                <w:top w:val="none" w:sz="0" w:space="0" w:color="auto"/>
                <w:left w:val="none" w:sz="0" w:space="0" w:color="auto"/>
                <w:bottom w:val="none" w:sz="0" w:space="0" w:color="auto"/>
                <w:right w:val="none" w:sz="0" w:space="0" w:color="auto"/>
              </w:divBdr>
              <w:divsChild>
                <w:div w:id="517619688">
                  <w:marLeft w:val="0"/>
                  <w:marRight w:val="0"/>
                  <w:marTop w:val="0"/>
                  <w:marBottom w:val="0"/>
                  <w:divBdr>
                    <w:top w:val="none" w:sz="0" w:space="0" w:color="auto"/>
                    <w:left w:val="none" w:sz="0" w:space="0" w:color="auto"/>
                    <w:bottom w:val="none" w:sz="0" w:space="0" w:color="auto"/>
                    <w:right w:val="none" w:sz="0" w:space="0" w:color="auto"/>
                  </w:divBdr>
                  <w:divsChild>
                    <w:div w:id="583074567">
                      <w:marLeft w:val="0"/>
                      <w:marRight w:val="0"/>
                      <w:marTop w:val="0"/>
                      <w:marBottom w:val="0"/>
                      <w:divBdr>
                        <w:top w:val="none" w:sz="0" w:space="0" w:color="auto"/>
                        <w:left w:val="none" w:sz="0" w:space="0" w:color="auto"/>
                        <w:bottom w:val="none" w:sz="0" w:space="0" w:color="auto"/>
                        <w:right w:val="none" w:sz="0" w:space="0" w:color="auto"/>
                      </w:divBdr>
                      <w:divsChild>
                        <w:div w:id="459886829">
                          <w:marLeft w:val="0"/>
                          <w:marRight w:val="0"/>
                          <w:marTop w:val="0"/>
                          <w:marBottom w:val="0"/>
                          <w:divBdr>
                            <w:top w:val="none" w:sz="0" w:space="0" w:color="auto"/>
                            <w:left w:val="none" w:sz="0" w:space="0" w:color="auto"/>
                            <w:bottom w:val="none" w:sz="0" w:space="0" w:color="auto"/>
                            <w:right w:val="none" w:sz="0" w:space="0" w:color="auto"/>
                          </w:divBdr>
                          <w:divsChild>
                            <w:div w:id="969945018">
                              <w:marLeft w:val="0"/>
                              <w:marRight w:val="0"/>
                              <w:marTop w:val="0"/>
                              <w:marBottom w:val="0"/>
                              <w:divBdr>
                                <w:top w:val="none" w:sz="0" w:space="0" w:color="auto"/>
                                <w:left w:val="none" w:sz="0" w:space="0" w:color="auto"/>
                                <w:bottom w:val="none" w:sz="0" w:space="0" w:color="auto"/>
                                <w:right w:val="none" w:sz="0" w:space="0" w:color="auto"/>
                              </w:divBdr>
                              <w:divsChild>
                                <w:div w:id="2116437025">
                                  <w:marLeft w:val="0"/>
                                  <w:marRight w:val="0"/>
                                  <w:marTop w:val="0"/>
                                  <w:marBottom w:val="0"/>
                                  <w:divBdr>
                                    <w:top w:val="none" w:sz="0" w:space="0" w:color="auto"/>
                                    <w:left w:val="none" w:sz="0" w:space="0" w:color="auto"/>
                                    <w:bottom w:val="none" w:sz="0" w:space="0" w:color="auto"/>
                                    <w:right w:val="none" w:sz="0" w:space="0" w:color="auto"/>
                                  </w:divBdr>
                                  <w:divsChild>
                                    <w:div w:id="109558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631685">
      <w:bodyDiv w:val="1"/>
      <w:marLeft w:val="0"/>
      <w:marRight w:val="0"/>
      <w:marTop w:val="0"/>
      <w:marBottom w:val="0"/>
      <w:divBdr>
        <w:top w:val="none" w:sz="0" w:space="0" w:color="auto"/>
        <w:left w:val="none" w:sz="0" w:space="0" w:color="auto"/>
        <w:bottom w:val="none" w:sz="0" w:space="0" w:color="auto"/>
        <w:right w:val="none" w:sz="0" w:space="0" w:color="auto"/>
      </w:divBdr>
    </w:div>
    <w:div w:id="1552183032">
      <w:bodyDiv w:val="1"/>
      <w:marLeft w:val="0"/>
      <w:marRight w:val="0"/>
      <w:marTop w:val="0"/>
      <w:marBottom w:val="0"/>
      <w:divBdr>
        <w:top w:val="none" w:sz="0" w:space="0" w:color="auto"/>
        <w:left w:val="none" w:sz="0" w:space="0" w:color="auto"/>
        <w:bottom w:val="none" w:sz="0" w:space="0" w:color="auto"/>
        <w:right w:val="none" w:sz="0" w:space="0" w:color="auto"/>
      </w:divBdr>
      <w:divsChild>
        <w:div w:id="2095317328">
          <w:marLeft w:val="0"/>
          <w:marRight w:val="0"/>
          <w:marTop w:val="0"/>
          <w:marBottom w:val="0"/>
          <w:divBdr>
            <w:top w:val="none" w:sz="0" w:space="0" w:color="auto"/>
            <w:left w:val="none" w:sz="0" w:space="0" w:color="auto"/>
            <w:bottom w:val="none" w:sz="0" w:space="0" w:color="auto"/>
            <w:right w:val="none" w:sz="0" w:space="0" w:color="auto"/>
          </w:divBdr>
          <w:divsChild>
            <w:div w:id="717973254">
              <w:marLeft w:val="0"/>
              <w:marRight w:val="0"/>
              <w:marTop w:val="0"/>
              <w:marBottom w:val="0"/>
              <w:divBdr>
                <w:top w:val="none" w:sz="0" w:space="0" w:color="auto"/>
                <w:left w:val="none" w:sz="0" w:space="0" w:color="auto"/>
                <w:bottom w:val="none" w:sz="0" w:space="0" w:color="auto"/>
                <w:right w:val="none" w:sz="0" w:space="0" w:color="auto"/>
              </w:divBdr>
              <w:divsChild>
                <w:div w:id="1246961414">
                  <w:marLeft w:val="0"/>
                  <w:marRight w:val="0"/>
                  <w:marTop w:val="0"/>
                  <w:marBottom w:val="0"/>
                  <w:divBdr>
                    <w:top w:val="none" w:sz="0" w:space="0" w:color="auto"/>
                    <w:left w:val="none" w:sz="0" w:space="0" w:color="auto"/>
                    <w:bottom w:val="none" w:sz="0" w:space="0" w:color="auto"/>
                    <w:right w:val="none" w:sz="0" w:space="0" w:color="auto"/>
                  </w:divBdr>
                  <w:divsChild>
                    <w:div w:id="824591507">
                      <w:marLeft w:val="0"/>
                      <w:marRight w:val="0"/>
                      <w:marTop w:val="0"/>
                      <w:marBottom w:val="0"/>
                      <w:divBdr>
                        <w:top w:val="none" w:sz="0" w:space="0" w:color="auto"/>
                        <w:left w:val="none" w:sz="0" w:space="0" w:color="auto"/>
                        <w:bottom w:val="none" w:sz="0" w:space="0" w:color="auto"/>
                        <w:right w:val="none" w:sz="0" w:space="0" w:color="auto"/>
                      </w:divBdr>
                      <w:divsChild>
                        <w:div w:id="58524994">
                          <w:marLeft w:val="0"/>
                          <w:marRight w:val="0"/>
                          <w:marTop w:val="0"/>
                          <w:marBottom w:val="0"/>
                          <w:divBdr>
                            <w:top w:val="none" w:sz="0" w:space="0" w:color="auto"/>
                            <w:left w:val="none" w:sz="0" w:space="0" w:color="auto"/>
                            <w:bottom w:val="none" w:sz="0" w:space="0" w:color="auto"/>
                            <w:right w:val="none" w:sz="0" w:space="0" w:color="auto"/>
                          </w:divBdr>
                          <w:divsChild>
                            <w:div w:id="359403101">
                              <w:marLeft w:val="0"/>
                              <w:marRight w:val="0"/>
                              <w:marTop w:val="0"/>
                              <w:marBottom w:val="0"/>
                              <w:divBdr>
                                <w:top w:val="none" w:sz="0" w:space="0" w:color="auto"/>
                                <w:left w:val="none" w:sz="0" w:space="0" w:color="auto"/>
                                <w:bottom w:val="none" w:sz="0" w:space="0" w:color="auto"/>
                                <w:right w:val="none" w:sz="0" w:space="0" w:color="auto"/>
                              </w:divBdr>
                              <w:divsChild>
                                <w:div w:id="2021931760">
                                  <w:marLeft w:val="0"/>
                                  <w:marRight w:val="0"/>
                                  <w:marTop w:val="0"/>
                                  <w:marBottom w:val="0"/>
                                  <w:divBdr>
                                    <w:top w:val="none" w:sz="0" w:space="0" w:color="auto"/>
                                    <w:left w:val="none" w:sz="0" w:space="0" w:color="auto"/>
                                    <w:bottom w:val="none" w:sz="0" w:space="0" w:color="auto"/>
                                    <w:right w:val="none" w:sz="0" w:space="0" w:color="auto"/>
                                  </w:divBdr>
                                  <w:divsChild>
                                    <w:div w:id="11384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076865">
      <w:bodyDiv w:val="1"/>
      <w:marLeft w:val="0"/>
      <w:marRight w:val="0"/>
      <w:marTop w:val="0"/>
      <w:marBottom w:val="0"/>
      <w:divBdr>
        <w:top w:val="none" w:sz="0" w:space="0" w:color="auto"/>
        <w:left w:val="none" w:sz="0" w:space="0" w:color="auto"/>
        <w:bottom w:val="none" w:sz="0" w:space="0" w:color="auto"/>
        <w:right w:val="none" w:sz="0" w:space="0" w:color="auto"/>
      </w:divBdr>
    </w:div>
    <w:div w:id="1567108378">
      <w:bodyDiv w:val="1"/>
      <w:marLeft w:val="0"/>
      <w:marRight w:val="0"/>
      <w:marTop w:val="0"/>
      <w:marBottom w:val="0"/>
      <w:divBdr>
        <w:top w:val="none" w:sz="0" w:space="0" w:color="auto"/>
        <w:left w:val="none" w:sz="0" w:space="0" w:color="auto"/>
        <w:bottom w:val="none" w:sz="0" w:space="0" w:color="auto"/>
        <w:right w:val="none" w:sz="0" w:space="0" w:color="auto"/>
      </w:divBdr>
    </w:div>
    <w:div w:id="1625118357">
      <w:bodyDiv w:val="1"/>
      <w:marLeft w:val="0"/>
      <w:marRight w:val="0"/>
      <w:marTop w:val="0"/>
      <w:marBottom w:val="0"/>
      <w:divBdr>
        <w:top w:val="none" w:sz="0" w:space="0" w:color="auto"/>
        <w:left w:val="none" w:sz="0" w:space="0" w:color="auto"/>
        <w:bottom w:val="none" w:sz="0" w:space="0" w:color="auto"/>
        <w:right w:val="none" w:sz="0" w:space="0" w:color="auto"/>
      </w:divBdr>
      <w:divsChild>
        <w:div w:id="185945740">
          <w:marLeft w:val="0"/>
          <w:marRight w:val="0"/>
          <w:marTop w:val="0"/>
          <w:marBottom w:val="0"/>
          <w:divBdr>
            <w:top w:val="none" w:sz="0" w:space="0" w:color="auto"/>
            <w:left w:val="none" w:sz="0" w:space="0" w:color="auto"/>
            <w:bottom w:val="none" w:sz="0" w:space="0" w:color="auto"/>
            <w:right w:val="none" w:sz="0" w:space="0" w:color="auto"/>
          </w:divBdr>
          <w:divsChild>
            <w:div w:id="1961571459">
              <w:marLeft w:val="0"/>
              <w:marRight w:val="0"/>
              <w:marTop w:val="0"/>
              <w:marBottom w:val="0"/>
              <w:divBdr>
                <w:top w:val="none" w:sz="0" w:space="0" w:color="auto"/>
                <w:left w:val="none" w:sz="0" w:space="0" w:color="auto"/>
                <w:bottom w:val="none" w:sz="0" w:space="0" w:color="auto"/>
                <w:right w:val="none" w:sz="0" w:space="0" w:color="auto"/>
              </w:divBdr>
              <w:divsChild>
                <w:div w:id="639043080">
                  <w:marLeft w:val="0"/>
                  <w:marRight w:val="0"/>
                  <w:marTop w:val="0"/>
                  <w:marBottom w:val="0"/>
                  <w:divBdr>
                    <w:top w:val="none" w:sz="0" w:space="0" w:color="auto"/>
                    <w:left w:val="none" w:sz="0" w:space="0" w:color="auto"/>
                    <w:bottom w:val="none" w:sz="0" w:space="0" w:color="auto"/>
                    <w:right w:val="none" w:sz="0" w:space="0" w:color="auto"/>
                  </w:divBdr>
                  <w:divsChild>
                    <w:div w:id="1046876716">
                      <w:marLeft w:val="0"/>
                      <w:marRight w:val="0"/>
                      <w:marTop w:val="0"/>
                      <w:marBottom w:val="0"/>
                      <w:divBdr>
                        <w:top w:val="none" w:sz="0" w:space="0" w:color="auto"/>
                        <w:left w:val="none" w:sz="0" w:space="0" w:color="auto"/>
                        <w:bottom w:val="none" w:sz="0" w:space="0" w:color="auto"/>
                        <w:right w:val="none" w:sz="0" w:space="0" w:color="auto"/>
                      </w:divBdr>
                      <w:divsChild>
                        <w:div w:id="112789009">
                          <w:marLeft w:val="0"/>
                          <w:marRight w:val="0"/>
                          <w:marTop w:val="0"/>
                          <w:marBottom w:val="0"/>
                          <w:divBdr>
                            <w:top w:val="none" w:sz="0" w:space="0" w:color="auto"/>
                            <w:left w:val="none" w:sz="0" w:space="0" w:color="auto"/>
                            <w:bottom w:val="none" w:sz="0" w:space="0" w:color="auto"/>
                            <w:right w:val="none" w:sz="0" w:space="0" w:color="auto"/>
                          </w:divBdr>
                          <w:divsChild>
                            <w:div w:id="1529025481">
                              <w:marLeft w:val="0"/>
                              <w:marRight w:val="0"/>
                              <w:marTop w:val="0"/>
                              <w:marBottom w:val="0"/>
                              <w:divBdr>
                                <w:top w:val="none" w:sz="0" w:space="0" w:color="auto"/>
                                <w:left w:val="none" w:sz="0" w:space="0" w:color="auto"/>
                                <w:bottom w:val="none" w:sz="0" w:space="0" w:color="auto"/>
                                <w:right w:val="none" w:sz="0" w:space="0" w:color="auto"/>
                              </w:divBdr>
                              <w:divsChild>
                                <w:div w:id="15540095">
                                  <w:marLeft w:val="0"/>
                                  <w:marRight w:val="0"/>
                                  <w:marTop w:val="0"/>
                                  <w:marBottom w:val="0"/>
                                  <w:divBdr>
                                    <w:top w:val="none" w:sz="0" w:space="0" w:color="auto"/>
                                    <w:left w:val="none" w:sz="0" w:space="0" w:color="auto"/>
                                    <w:bottom w:val="none" w:sz="0" w:space="0" w:color="auto"/>
                                    <w:right w:val="none" w:sz="0" w:space="0" w:color="auto"/>
                                  </w:divBdr>
                                  <w:divsChild>
                                    <w:div w:id="18822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697251">
      <w:bodyDiv w:val="1"/>
      <w:marLeft w:val="0"/>
      <w:marRight w:val="0"/>
      <w:marTop w:val="0"/>
      <w:marBottom w:val="0"/>
      <w:divBdr>
        <w:top w:val="none" w:sz="0" w:space="0" w:color="auto"/>
        <w:left w:val="none" w:sz="0" w:space="0" w:color="auto"/>
        <w:bottom w:val="none" w:sz="0" w:space="0" w:color="auto"/>
        <w:right w:val="none" w:sz="0" w:space="0" w:color="auto"/>
      </w:divBdr>
    </w:div>
    <w:div w:id="1669747086">
      <w:bodyDiv w:val="1"/>
      <w:marLeft w:val="0"/>
      <w:marRight w:val="0"/>
      <w:marTop w:val="0"/>
      <w:marBottom w:val="0"/>
      <w:divBdr>
        <w:top w:val="none" w:sz="0" w:space="0" w:color="auto"/>
        <w:left w:val="none" w:sz="0" w:space="0" w:color="auto"/>
        <w:bottom w:val="none" w:sz="0" w:space="0" w:color="auto"/>
        <w:right w:val="none" w:sz="0" w:space="0" w:color="auto"/>
      </w:divBdr>
      <w:divsChild>
        <w:div w:id="2086947698">
          <w:marLeft w:val="0"/>
          <w:marRight w:val="0"/>
          <w:marTop w:val="0"/>
          <w:marBottom w:val="0"/>
          <w:divBdr>
            <w:top w:val="none" w:sz="0" w:space="0" w:color="auto"/>
            <w:left w:val="none" w:sz="0" w:space="0" w:color="auto"/>
            <w:bottom w:val="none" w:sz="0" w:space="0" w:color="auto"/>
            <w:right w:val="none" w:sz="0" w:space="0" w:color="auto"/>
          </w:divBdr>
          <w:divsChild>
            <w:div w:id="672757344">
              <w:marLeft w:val="0"/>
              <w:marRight w:val="0"/>
              <w:marTop w:val="0"/>
              <w:marBottom w:val="0"/>
              <w:divBdr>
                <w:top w:val="none" w:sz="0" w:space="0" w:color="auto"/>
                <w:left w:val="none" w:sz="0" w:space="0" w:color="auto"/>
                <w:bottom w:val="none" w:sz="0" w:space="0" w:color="auto"/>
                <w:right w:val="none" w:sz="0" w:space="0" w:color="auto"/>
              </w:divBdr>
              <w:divsChild>
                <w:div w:id="136071144">
                  <w:marLeft w:val="0"/>
                  <w:marRight w:val="0"/>
                  <w:marTop w:val="0"/>
                  <w:marBottom w:val="0"/>
                  <w:divBdr>
                    <w:top w:val="none" w:sz="0" w:space="0" w:color="auto"/>
                    <w:left w:val="none" w:sz="0" w:space="0" w:color="auto"/>
                    <w:bottom w:val="none" w:sz="0" w:space="0" w:color="auto"/>
                    <w:right w:val="none" w:sz="0" w:space="0" w:color="auto"/>
                  </w:divBdr>
                  <w:divsChild>
                    <w:div w:id="615021013">
                      <w:marLeft w:val="0"/>
                      <w:marRight w:val="0"/>
                      <w:marTop w:val="0"/>
                      <w:marBottom w:val="0"/>
                      <w:divBdr>
                        <w:top w:val="none" w:sz="0" w:space="0" w:color="auto"/>
                        <w:left w:val="none" w:sz="0" w:space="0" w:color="auto"/>
                        <w:bottom w:val="none" w:sz="0" w:space="0" w:color="auto"/>
                        <w:right w:val="none" w:sz="0" w:space="0" w:color="auto"/>
                      </w:divBdr>
                      <w:divsChild>
                        <w:div w:id="1207253207">
                          <w:marLeft w:val="0"/>
                          <w:marRight w:val="0"/>
                          <w:marTop w:val="0"/>
                          <w:marBottom w:val="0"/>
                          <w:divBdr>
                            <w:top w:val="none" w:sz="0" w:space="0" w:color="auto"/>
                            <w:left w:val="none" w:sz="0" w:space="0" w:color="auto"/>
                            <w:bottom w:val="none" w:sz="0" w:space="0" w:color="auto"/>
                            <w:right w:val="none" w:sz="0" w:space="0" w:color="auto"/>
                          </w:divBdr>
                          <w:divsChild>
                            <w:div w:id="437717551">
                              <w:marLeft w:val="0"/>
                              <w:marRight w:val="0"/>
                              <w:marTop w:val="0"/>
                              <w:marBottom w:val="0"/>
                              <w:divBdr>
                                <w:top w:val="none" w:sz="0" w:space="0" w:color="auto"/>
                                <w:left w:val="none" w:sz="0" w:space="0" w:color="auto"/>
                                <w:bottom w:val="none" w:sz="0" w:space="0" w:color="auto"/>
                                <w:right w:val="none" w:sz="0" w:space="0" w:color="auto"/>
                              </w:divBdr>
                              <w:divsChild>
                                <w:div w:id="1846895437">
                                  <w:marLeft w:val="0"/>
                                  <w:marRight w:val="0"/>
                                  <w:marTop w:val="0"/>
                                  <w:marBottom w:val="0"/>
                                  <w:divBdr>
                                    <w:top w:val="none" w:sz="0" w:space="0" w:color="auto"/>
                                    <w:left w:val="none" w:sz="0" w:space="0" w:color="auto"/>
                                    <w:bottom w:val="none" w:sz="0" w:space="0" w:color="auto"/>
                                    <w:right w:val="none" w:sz="0" w:space="0" w:color="auto"/>
                                  </w:divBdr>
                                  <w:divsChild>
                                    <w:div w:id="12792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388428">
      <w:bodyDiv w:val="1"/>
      <w:marLeft w:val="0"/>
      <w:marRight w:val="0"/>
      <w:marTop w:val="0"/>
      <w:marBottom w:val="0"/>
      <w:divBdr>
        <w:top w:val="none" w:sz="0" w:space="0" w:color="auto"/>
        <w:left w:val="none" w:sz="0" w:space="0" w:color="auto"/>
        <w:bottom w:val="none" w:sz="0" w:space="0" w:color="auto"/>
        <w:right w:val="none" w:sz="0" w:space="0" w:color="auto"/>
      </w:divBdr>
    </w:div>
    <w:div w:id="1698433952">
      <w:bodyDiv w:val="1"/>
      <w:marLeft w:val="0"/>
      <w:marRight w:val="0"/>
      <w:marTop w:val="0"/>
      <w:marBottom w:val="0"/>
      <w:divBdr>
        <w:top w:val="none" w:sz="0" w:space="0" w:color="auto"/>
        <w:left w:val="none" w:sz="0" w:space="0" w:color="auto"/>
        <w:bottom w:val="none" w:sz="0" w:space="0" w:color="auto"/>
        <w:right w:val="none" w:sz="0" w:space="0" w:color="auto"/>
      </w:divBdr>
    </w:div>
    <w:div w:id="1719039795">
      <w:bodyDiv w:val="1"/>
      <w:marLeft w:val="0"/>
      <w:marRight w:val="0"/>
      <w:marTop w:val="0"/>
      <w:marBottom w:val="0"/>
      <w:divBdr>
        <w:top w:val="none" w:sz="0" w:space="0" w:color="auto"/>
        <w:left w:val="none" w:sz="0" w:space="0" w:color="auto"/>
        <w:bottom w:val="none" w:sz="0" w:space="0" w:color="auto"/>
        <w:right w:val="none" w:sz="0" w:space="0" w:color="auto"/>
      </w:divBdr>
    </w:div>
    <w:div w:id="1727096329">
      <w:bodyDiv w:val="1"/>
      <w:marLeft w:val="0"/>
      <w:marRight w:val="0"/>
      <w:marTop w:val="0"/>
      <w:marBottom w:val="0"/>
      <w:divBdr>
        <w:top w:val="none" w:sz="0" w:space="0" w:color="auto"/>
        <w:left w:val="none" w:sz="0" w:space="0" w:color="auto"/>
        <w:bottom w:val="none" w:sz="0" w:space="0" w:color="auto"/>
        <w:right w:val="none" w:sz="0" w:space="0" w:color="auto"/>
      </w:divBdr>
    </w:div>
    <w:div w:id="1777407927">
      <w:bodyDiv w:val="1"/>
      <w:marLeft w:val="0"/>
      <w:marRight w:val="0"/>
      <w:marTop w:val="0"/>
      <w:marBottom w:val="0"/>
      <w:divBdr>
        <w:top w:val="none" w:sz="0" w:space="0" w:color="auto"/>
        <w:left w:val="none" w:sz="0" w:space="0" w:color="auto"/>
        <w:bottom w:val="none" w:sz="0" w:space="0" w:color="auto"/>
        <w:right w:val="none" w:sz="0" w:space="0" w:color="auto"/>
      </w:divBdr>
    </w:div>
    <w:div w:id="1788964542">
      <w:bodyDiv w:val="1"/>
      <w:marLeft w:val="0"/>
      <w:marRight w:val="0"/>
      <w:marTop w:val="0"/>
      <w:marBottom w:val="0"/>
      <w:divBdr>
        <w:top w:val="none" w:sz="0" w:space="0" w:color="auto"/>
        <w:left w:val="none" w:sz="0" w:space="0" w:color="auto"/>
        <w:bottom w:val="none" w:sz="0" w:space="0" w:color="auto"/>
        <w:right w:val="none" w:sz="0" w:space="0" w:color="auto"/>
      </w:divBdr>
      <w:divsChild>
        <w:div w:id="1670671584">
          <w:marLeft w:val="0"/>
          <w:marRight w:val="0"/>
          <w:marTop w:val="0"/>
          <w:marBottom w:val="0"/>
          <w:divBdr>
            <w:top w:val="none" w:sz="0" w:space="0" w:color="auto"/>
            <w:left w:val="none" w:sz="0" w:space="0" w:color="auto"/>
            <w:bottom w:val="none" w:sz="0" w:space="0" w:color="auto"/>
            <w:right w:val="none" w:sz="0" w:space="0" w:color="auto"/>
          </w:divBdr>
          <w:divsChild>
            <w:div w:id="2097163830">
              <w:marLeft w:val="0"/>
              <w:marRight w:val="0"/>
              <w:marTop w:val="0"/>
              <w:marBottom w:val="0"/>
              <w:divBdr>
                <w:top w:val="none" w:sz="0" w:space="0" w:color="auto"/>
                <w:left w:val="none" w:sz="0" w:space="0" w:color="auto"/>
                <w:bottom w:val="none" w:sz="0" w:space="0" w:color="auto"/>
                <w:right w:val="none" w:sz="0" w:space="0" w:color="auto"/>
              </w:divBdr>
              <w:divsChild>
                <w:div w:id="369494083">
                  <w:marLeft w:val="0"/>
                  <w:marRight w:val="0"/>
                  <w:marTop w:val="0"/>
                  <w:marBottom w:val="0"/>
                  <w:divBdr>
                    <w:top w:val="none" w:sz="0" w:space="0" w:color="auto"/>
                    <w:left w:val="none" w:sz="0" w:space="0" w:color="auto"/>
                    <w:bottom w:val="none" w:sz="0" w:space="0" w:color="auto"/>
                    <w:right w:val="none" w:sz="0" w:space="0" w:color="auto"/>
                  </w:divBdr>
                  <w:divsChild>
                    <w:div w:id="625433053">
                      <w:marLeft w:val="0"/>
                      <w:marRight w:val="0"/>
                      <w:marTop w:val="0"/>
                      <w:marBottom w:val="0"/>
                      <w:divBdr>
                        <w:top w:val="none" w:sz="0" w:space="0" w:color="auto"/>
                        <w:left w:val="none" w:sz="0" w:space="0" w:color="auto"/>
                        <w:bottom w:val="none" w:sz="0" w:space="0" w:color="auto"/>
                        <w:right w:val="none" w:sz="0" w:space="0" w:color="auto"/>
                      </w:divBdr>
                      <w:divsChild>
                        <w:div w:id="385767057">
                          <w:marLeft w:val="0"/>
                          <w:marRight w:val="0"/>
                          <w:marTop w:val="0"/>
                          <w:marBottom w:val="0"/>
                          <w:divBdr>
                            <w:top w:val="none" w:sz="0" w:space="0" w:color="auto"/>
                            <w:left w:val="none" w:sz="0" w:space="0" w:color="auto"/>
                            <w:bottom w:val="none" w:sz="0" w:space="0" w:color="auto"/>
                            <w:right w:val="none" w:sz="0" w:space="0" w:color="auto"/>
                          </w:divBdr>
                          <w:divsChild>
                            <w:div w:id="784808411">
                              <w:marLeft w:val="0"/>
                              <w:marRight w:val="0"/>
                              <w:marTop w:val="0"/>
                              <w:marBottom w:val="0"/>
                              <w:divBdr>
                                <w:top w:val="none" w:sz="0" w:space="0" w:color="auto"/>
                                <w:left w:val="none" w:sz="0" w:space="0" w:color="auto"/>
                                <w:bottom w:val="none" w:sz="0" w:space="0" w:color="auto"/>
                                <w:right w:val="none" w:sz="0" w:space="0" w:color="auto"/>
                              </w:divBdr>
                              <w:divsChild>
                                <w:div w:id="1321234875">
                                  <w:marLeft w:val="0"/>
                                  <w:marRight w:val="0"/>
                                  <w:marTop w:val="0"/>
                                  <w:marBottom w:val="0"/>
                                  <w:divBdr>
                                    <w:top w:val="none" w:sz="0" w:space="0" w:color="auto"/>
                                    <w:left w:val="none" w:sz="0" w:space="0" w:color="auto"/>
                                    <w:bottom w:val="none" w:sz="0" w:space="0" w:color="auto"/>
                                    <w:right w:val="none" w:sz="0" w:space="0" w:color="auto"/>
                                  </w:divBdr>
                                  <w:divsChild>
                                    <w:div w:id="21201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503744">
      <w:bodyDiv w:val="1"/>
      <w:marLeft w:val="0"/>
      <w:marRight w:val="0"/>
      <w:marTop w:val="0"/>
      <w:marBottom w:val="0"/>
      <w:divBdr>
        <w:top w:val="none" w:sz="0" w:space="0" w:color="auto"/>
        <w:left w:val="none" w:sz="0" w:space="0" w:color="auto"/>
        <w:bottom w:val="none" w:sz="0" w:space="0" w:color="auto"/>
        <w:right w:val="none" w:sz="0" w:space="0" w:color="auto"/>
      </w:divBdr>
    </w:div>
    <w:div w:id="1868519454">
      <w:bodyDiv w:val="1"/>
      <w:marLeft w:val="0"/>
      <w:marRight w:val="0"/>
      <w:marTop w:val="0"/>
      <w:marBottom w:val="0"/>
      <w:divBdr>
        <w:top w:val="none" w:sz="0" w:space="0" w:color="auto"/>
        <w:left w:val="none" w:sz="0" w:space="0" w:color="auto"/>
        <w:bottom w:val="none" w:sz="0" w:space="0" w:color="auto"/>
        <w:right w:val="none" w:sz="0" w:space="0" w:color="auto"/>
      </w:divBdr>
    </w:div>
    <w:div w:id="1901284332">
      <w:bodyDiv w:val="1"/>
      <w:marLeft w:val="0"/>
      <w:marRight w:val="0"/>
      <w:marTop w:val="0"/>
      <w:marBottom w:val="0"/>
      <w:divBdr>
        <w:top w:val="none" w:sz="0" w:space="0" w:color="auto"/>
        <w:left w:val="none" w:sz="0" w:space="0" w:color="auto"/>
        <w:bottom w:val="none" w:sz="0" w:space="0" w:color="auto"/>
        <w:right w:val="none" w:sz="0" w:space="0" w:color="auto"/>
      </w:divBdr>
    </w:div>
    <w:div w:id="1911236253">
      <w:bodyDiv w:val="1"/>
      <w:marLeft w:val="0"/>
      <w:marRight w:val="0"/>
      <w:marTop w:val="0"/>
      <w:marBottom w:val="0"/>
      <w:divBdr>
        <w:top w:val="none" w:sz="0" w:space="0" w:color="auto"/>
        <w:left w:val="none" w:sz="0" w:space="0" w:color="auto"/>
        <w:bottom w:val="none" w:sz="0" w:space="0" w:color="auto"/>
        <w:right w:val="none" w:sz="0" w:space="0" w:color="auto"/>
      </w:divBdr>
    </w:div>
    <w:div w:id="1935362206">
      <w:bodyDiv w:val="1"/>
      <w:marLeft w:val="0"/>
      <w:marRight w:val="0"/>
      <w:marTop w:val="0"/>
      <w:marBottom w:val="0"/>
      <w:divBdr>
        <w:top w:val="none" w:sz="0" w:space="0" w:color="auto"/>
        <w:left w:val="none" w:sz="0" w:space="0" w:color="auto"/>
        <w:bottom w:val="none" w:sz="0" w:space="0" w:color="auto"/>
        <w:right w:val="none" w:sz="0" w:space="0" w:color="auto"/>
      </w:divBdr>
    </w:div>
    <w:div w:id="1958484335">
      <w:bodyDiv w:val="1"/>
      <w:marLeft w:val="0"/>
      <w:marRight w:val="0"/>
      <w:marTop w:val="0"/>
      <w:marBottom w:val="0"/>
      <w:divBdr>
        <w:top w:val="none" w:sz="0" w:space="0" w:color="auto"/>
        <w:left w:val="none" w:sz="0" w:space="0" w:color="auto"/>
        <w:bottom w:val="none" w:sz="0" w:space="0" w:color="auto"/>
        <w:right w:val="none" w:sz="0" w:space="0" w:color="auto"/>
      </w:divBdr>
    </w:div>
    <w:div w:id="1959026191">
      <w:bodyDiv w:val="1"/>
      <w:marLeft w:val="0"/>
      <w:marRight w:val="0"/>
      <w:marTop w:val="0"/>
      <w:marBottom w:val="0"/>
      <w:divBdr>
        <w:top w:val="none" w:sz="0" w:space="0" w:color="auto"/>
        <w:left w:val="none" w:sz="0" w:space="0" w:color="auto"/>
        <w:bottom w:val="none" w:sz="0" w:space="0" w:color="auto"/>
        <w:right w:val="none" w:sz="0" w:space="0" w:color="auto"/>
      </w:divBdr>
      <w:divsChild>
        <w:div w:id="986855204">
          <w:marLeft w:val="0"/>
          <w:marRight w:val="0"/>
          <w:marTop w:val="0"/>
          <w:marBottom w:val="0"/>
          <w:divBdr>
            <w:top w:val="none" w:sz="0" w:space="0" w:color="auto"/>
            <w:left w:val="none" w:sz="0" w:space="0" w:color="auto"/>
            <w:bottom w:val="none" w:sz="0" w:space="0" w:color="auto"/>
            <w:right w:val="none" w:sz="0" w:space="0" w:color="auto"/>
          </w:divBdr>
          <w:divsChild>
            <w:div w:id="1442384481">
              <w:marLeft w:val="0"/>
              <w:marRight w:val="0"/>
              <w:marTop w:val="0"/>
              <w:marBottom w:val="0"/>
              <w:divBdr>
                <w:top w:val="none" w:sz="0" w:space="0" w:color="auto"/>
                <w:left w:val="none" w:sz="0" w:space="0" w:color="auto"/>
                <w:bottom w:val="none" w:sz="0" w:space="0" w:color="auto"/>
                <w:right w:val="none" w:sz="0" w:space="0" w:color="auto"/>
              </w:divBdr>
              <w:divsChild>
                <w:div w:id="1063985824">
                  <w:marLeft w:val="0"/>
                  <w:marRight w:val="0"/>
                  <w:marTop w:val="0"/>
                  <w:marBottom w:val="0"/>
                  <w:divBdr>
                    <w:top w:val="none" w:sz="0" w:space="0" w:color="auto"/>
                    <w:left w:val="none" w:sz="0" w:space="0" w:color="auto"/>
                    <w:bottom w:val="none" w:sz="0" w:space="0" w:color="auto"/>
                    <w:right w:val="none" w:sz="0" w:space="0" w:color="auto"/>
                  </w:divBdr>
                  <w:divsChild>
                    <w:div w:id="2105421442">
                      <w:marLeft w:val="0"/>
                      <w:marRight w:val="0"/>
                      <w:marTop w:val="0"/>
                      <w:marBottom w:val="0"/>
                      <w:divBdr>
                        <w:top w:val="none" w:sz="0" w:space="0" w:color="auto"/>
                        <w:left w:val="none" w:sz="0" w:space="0" w:color="auto"/>
                        <w:bottom w:val="none" w:sz="0" w:space="0" w:color="auto"/>
                        <w:right w:val="none" w:sz="0" w:space="0" w:color="auto"/>
                      </w:divBdr>
                      <w:divsChild>
                        <w:div w:id="1877230873">
                          <w:marLeft w:val="0"/>
                          <w:marRight w:val="0"/>
                          <w:marTop w:val="0"/>
                          <w:marBottom w:val="0"/>
                          <w:divBdr>
                            <w:top w:val="none" w:sz="0" w:space="0" w:color="auto"/>
                            <w:left w:val="none" w:sz="0" w:space="0" w:color="auto"/>
                            <w:bottom w:val="none" w:sz="0" w:space="0" w:color="auto"/>
                            <w:right w:val="none" w:sz="0" w:space="0" w:color="auto"/>
                          </w:divBdr>
                          <w:divsChild>
                            <w:div w:id="408893997">
                              <w:marLeft w:val="0"/>
                              <w:marRight w:val="0"/>
                              <w:marTop w:val="0"/>
                              <w:marBottom w:val="0"/>
                              <w:divBdr>
                                <w:top w:val="none" w:sz="0" w:space="0" w:color="auto"/>
                                <w:left w:val="none" w:sz="0" w:space="0" w:color="auto"/>
                                <w:bottom w:val="none" w:sz="0" w:space="0" w:color="auto"/>
                                <w:right w:val="none" w:sz="0" w:space="0" w:color="auto"/>
                              </w:divBdr>
                              <w:divsChild>
                                <w:div w:id="2010135820">
                                  <w:marLeft w:val="0"/>
                                  <w:marRight w:val="0"/>
                                  <w:marTop w:val="0"/>
                                  <w:marBottom w:val="0"/>
                                  <w:divBdr>
                                    <w:top w:val="none" w:sz="0" w:space="0" w:color="auto"/>
                                    <w:left w:val="none" w:sz="0" w:space="0" w:color="auto"/>
                                    <w:bottom w:val="none" w:sz="0" w:space="0" w:color="auto"/>
                                    <w:right w:val="none" w:sz="0" w:space="0" w:color="auto"/>
                                  </w:divBdr>
                                  <w:divsChild>
                                    <w:div w:id="6166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350613">
      <w:bodyDiv w:val="1"/>
      <w:marLeft w:val="0"/>
      <w:marRight w:val="0"/>
      <w:marTop w:val="0"/>
      <w:marBottom w:val="0"/>
      <w:divBdr>
        <w:top w:val="none" w:sz="0" w:space="0" w:color="auto"/>
        <w:left w:val="none" w:sz="0" w:space="0" w:color="auto"/>
        <w:bottom w:val="none" w:sz="0" w:space="0" w:color="auto"/>
        <w:right w:val="none" w:sz="0" w:space="0" w:color="auto"/>
      </w:divBdr>
    </w:div>
    <w:div w:id="1993439837">
      <w:bodyDiv w:val="1"/>
      <w:marLeft w:val="0"/>
      <w:marRight w:val="0"/>
      <w:marTop w:val="0"/>
      <w:marBottom w:val="0"/>
      <w:divBdr>
        <w:top w:val="none" w:sz="0" w:space="0" w:color="auto"/>
        <w:left w:val="none" w:sz="0" w:space="0" w:color="auto"/>
        <w:bottom w:val="none" w:sz="0" w:space="0" w:color="auto"/>
        <w:right w:val="none" w:sz="0" w:space="0" w:color="auto"/>
      </w:divBdr>
    </w:div>
    <w:div w:id="2000573101">
      <w:bodyDiv w:val="1"/>
      <w:marLeft w:val="0"/>
      <w:marRight w:val="0"/>
      <w:marTop w:val="0"/>
      <w:marBottom w:val="0"/>
      <w:divBdr>
        <w:top w:val="none" w:sz="0" w:space="0" w:color="auto"/>
        <w:left w:val="none" w:sz="0" w:space="0" w:color="auto"/>
        <w:bottom w:val="none" w:sz="0" w:space="0" w:color="auto"/>
        <w:right w:val="none" w:sz="0" w:space="0" w:color="auto"/>
      </w:divBdr>
    </w:div>
    <w:div w:id="2017612898">
      <w:bodyDiv w:val="1"/>
      <w:marLeft w:val="0"/>
      <w:marRight w:val="0"/>
      <w:marTop w:val="0"/>
      <w:marBottom w:val="0"/>
      <w:divBdr>
        <w:top w:val="none" w:sz="0" w:space="0" w:color="auto"/>
        <w:left w:val="none" w:sz="0" w:space="0" w:color="auto"/>
        <w:bottom w:val="none" w:sz="0" w:space="0" w:color="auto"/>
        <w:right w:val="none" w:sz="0" w:space="0" w:color="auto"/>
      </w:divBdr>
      <w:divsChild>
        <w:div w:id="1452893634">
          <w:marLeft w:val="0"/>
          <w:marRight w:val="0"/>
          <w:marTop w:val="0"/>
          <w:marBottom w:val="0"/>
          <w:divBdr>
            <w:top w:val="none" w:sz="0" w:space="0" w:color="auto"/>
            <w:left w:val="none" w:sz="0" w:space="0" w:color="auto"/>
            <w:bottom w:val="none" w:sz="0" w:space="0" w:color="auto"/>
            <w:right w:val="none" w:sz="0" w:space="0" w:color="auto"/>
          </w:divBdr>
          <w:divsChild>
            <w:div w:id="61755944">
              <w:marLeft w:val="0"/>
              <w:marRight w:val="0"/>
              <w:marTop w:val="0"/>
              <w:marBottom w:val="0"/>
              <w:divBdr>
                <w:top w:val="none" w:sz="0" w:space="0" w:color="auto"/>
                <w:left w:val="none" w:sz="0" w:space="0" w:color="auto"/>
                <w:bottom w:val="none" w:sz="0" w:space="0" w:color="auto"/>
                <w:right w:val="none" w:sz="0" w:space="0" w:color="auto"/>
              </w:divBdr>
              <w:divsChild>
                <w:div w:id="249432475">
                  <w:marLeft w:val="0"/>
                  <w:marRight w:val="0"/>
                  <w:marTop w:val="0"/>
                  <w:marBottom w:val="0"/>
                  <w:divBdr>
                    <w:top w:val="none" w:sz="0" w:space="0" w:color="auto"/>
                    <w:left w:val="none" w:sz="0" w:space="0" w:color="auto"/>
                    <w:bottom w:val="none" w:sz="0" w:space="0" w:color="auto"/>
                    <w:right w:val="none" w:sz="0" w:space="0" w:color="auto"/>
                  </w:divBdr>
                  <w:divsChild>
                    <w:div w:id="577325889">
                      <w:marLeft w:val="0"/>
                      <w:marRight w:val="0"/>
                      <w:marTop w:val="0"/>
                      <w:marBottom w:val="0"/>
                      <w:divBdr>
                        <w:top w:val="none" w:sz="0" w:space="0" w:color="auto"/>
                        <w:left w:val="none" w:sz="0" w:space="0" w:color="auto"/>
                        <w:bottom w:val="none" w:sz="0" w:space="0" w:color="auto"/>
                        <w:right w:val="none" w:sz="0" w:space="0" w:color="auto"/>
                      </w:divBdr>
                      <w:divsChild>
                        <w:div w:id="1899436528">
                          <w:marLeft w:val="0"/>
                          <w:marRight w:val="0"/>
                          <w:marTop w:val="0"/>
                          <w:marBottom w:val="0"/>
                          <w:divBdr>
                            <w:top w:val="none" w:sz="0" w:space="0" w:color="auto"/>
                            <w:left w:val="none" w:sz="0" w:space="0" w:color="auto"/>
                            <w:bottom w:val="none" w:sz="0" w:space="0" w:color="auto"/>
                            <w:right w:val="none" w:sz="0" w:space="0" w:color="auto"/>
                          </w:divBdr>
                          <w:divsChild>
                            <w:div w:id="562105411">
                              <w:marLeft w:val="0"/>
                              <w:marRight w:val="0"/>
                              <w:marTop w:val="0"/>
                              <w:marBottom w:val="0"/>
                              <w:divBdr>
                                <w:top w:val="none" w:sz="0" w:space="0" w:color="auto"/>
                                <w:left w:val="none" w:sz="0" w:space="0" w:color="auto"/>
                                <w:bottom w:val="none" w:sz="0" w:space="0" w:color="auto"/>
                                <w:right w:val="none" w:sz="0" w:space="0" w:color="auto"/>
                              </w:divBdr>
                              <w:divsChild>
                                <w:div w:id="1493908098">
                                  <w:marLeft w:val="0"/>
                                  <w:marRight w:val="0"/>
                                  <w:marTop w:val="0"/>
                                  <w:marBottom w:val="0"/>
                                  <w:divBdr>
                                    <w:top w:val="none" w:sz="0" w:space="0" w:color="auto"/>
                                    <w:left w:val="none" w:sz="0" w:space="0" w:color="auto"/>
                                    <w:bottom w:val="none" w:sz="0" w:space="0" w:color="auto"/>
                                    <w:right w:val="none" w:sz="0" w:space="0" w:color="auto"/>
                                  </w:divBdr>
                                  <w:divsChild>
                                    <w:div w:id="157050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594014">
      <w:bodyDiv w:val="1"/>
      <w:marLeft w:val="0"/>
      <w:marRight w:val="0"/>
      <w:marTop w:val="0"/>
      <w:marBottom w:val="0"/>
      <w:divBdr>
        <w:top w:val="none" w:sz="0" w:space="0" w:color="auto"/>
        <w:left w:val="none" w:sz="0" w:space="0" w:color="auto"/>
        <w:bottom w:val="none" w:sz="0" w:space="0" w:color="auto"/>
        <w:right w:val="none" w:sz="0" w:space="0" w:color="auto"/>
      </w:divBdr>
    </w:div>
    <w:div w:id="2075734055">
      <w:bodyDiv w:val="1"/>
      <w:marLeft w:val="0"/>
      <w:marRight w:val="0"/>
      <w:marTop w:val="0"/>
      <w:marBottom w:val="0"/>
      <w:divBdr>
        <w:top w:val="none" w:sz="0" w:space="0" w:color="auto"/>
        <w:left w:val="none" w:sz="0" w:space="0" w:color="auto"/>
        <w:bottom w:val="none" w:sz="0" w:space="0" w:color="auto"/>
        <w:right w:val="none" w:sz="0" w:space="0" w:color="auto"/>
      </w:divBdr>
    </w:div>
    <w:div w:id="2090149124">
      <w:bodyDiv w:val="1"/>
      <w:marLeft w:val="0"/>
      <w:marRight w:val="0"/>
      <w:marTop w:val="0"/>
      <w:marBottom w:val="0"/>
      <w:divBdr>
        <w:top w:val="none" w:sz="0" w:space="0" w:color="auto"/>
        <w:left w:val="none" w:sz="0" w:space="0" w:color="auto"/>
        <w:bottom w:val="none" w:sz="0" w:space="0" w:color="auto"/>
        <w:right w:val="none" w:sz="0" w:space="0" w:color="auto"/>
      </w:divBdr>
    </w:div>
    <w:div w:id="2095932393">
      <w:bodyDiv w:val="1"/>
      <w:marLeft w:val="0"/>
      <w:marRight w:val="0"/>
      <w:marTop w:val="0"/>
      <w:marBottom w:val="0"/>
      <w:divBdr>
        <w:top w:val="none" w:sz="0" w:space="0" w:color="auto"/>
        <w:left w:val="none" w:sz="0" w:space="0" w:color="auto"/>
        <w:bottom w:val="none" w:sz="0" w:space="0" w:color="auto"/>
        <w:right w:val="none" w:sz="0" w:space="0" w:color="auto"/>
      </w:divBdr>
    </w:div>
    <w:div w:id="2107770892">
      <w:bodyDiv w:val="1"/>
      <w:marLeft w:val="0"/>
      <w:marRight w:val="0"/>
      <w:marTop w:val="0"/>
      <w:marBottom w:val="0"/>
      <w:divBdr>
        <w:top w:val="none" w:sz="0" w:space="0" w:color="auto"/>
        <w:left w:val="none" w:sz="0" w:space="0" w:color="auto"/>
        <w:bottom w:val="none" w:sz="0" w:space="0" w:color="auto"/>
        <w:right w:val="none" w:sz="0" w:space="0" w:color="auto"/>
      </w:divBdr>
    </w:div>
    <w:div w:id="2116512260">
      <w:bodyDiv w:val="1"/>
      <w:marLeft w:val="0"/>
      <w:marRight w:val="0"/>
      <w:marTop w:val="0"/>
      <w:marBottom w:val="0"/>
      <w:divBdr>
        <w:top w:val="none" w:sz="0" w:space="0" w:color="auto"/>
        <w:left w:val="none" w:sz="0" w:space="0" w:color="auto"/>
        <w:bottom w:val="none" w:sz="0" w:space="0" w:color="auto"/>
        <w:right w:val="none" w:sz="0" w:space="0" w:color="auto"/>
      </w:divBdr>
      <w:divsChild>
        <w:div w:id="805316100">
          <w:marLeft w:val="0"/>
          <w:marRight w:val="0"/>
          <w:marTop w:val="0"/>
          <w:marBottom w:val="0"/>
          <w:divBdr>
            <w:top w:val="none" w:sz="0" w:space="0" w:color="auto"/>
            <w:left w:val="none" w:sz="0" w:space="0" w:color="auto"/>
            <w:bottom w:val="none" w:sz="0" w:space="0" w:color="auto"/>
            <w:right w:val="none" w:sz="0" w:space="0" w:color="auto"/>
          </w:divBdr>
          <w:divsChild>
            <w:div w:id="1216503199">
              <w:marLeft w:val="0"/>
              <w:marRight w:val="0"/>
              <w:marTop w:val="0"/>
              <w:marBottom w:val="0"/>
              <w:divBdr>
                <w:top w:val="none" w:sz="0" w:space="0" w:color="auto"/>
                <w:left w:val="none" w:sz="0" w:space="0" w:color="auto"/>
                <w:bottom w:val="none" w:sz="0" w:space="0" w:color="auto"/>
                <w:right w:val="none" w:sz="0" w:space="0" w:color="auto"/>
              </w:divBdr>
              <w:divsChild>
                <w:div w:id="1354458548">
                  <w:marLeft w:val="0"/>
                  <w:marRight w:val="0"/>
                  <w:marTop w:val="0"/>
                  <w:marBottom w:val="0"/>
                  <w:divBdr>
                    <w:top w:val="none" w:sz="0" w:space="0" w:color="auto"/>
                    <w:left w:val="none" w:sz="0" w:space="0" w:color="auto"/>
                    <w:bottom w:val="none" w:sz="0" w:space="0" w:color="auto"/>
                    <w:right w:val="none" w:sz="0" w:space="0" w:color="auto"/>
                  </w:divBdr>
                  <w:divsChild>
                    <w:div w:id="756440293">
                      <w:marLeft w:val="0"/>
                      <w:marRight w:val="0"/>
                      <w:marTop w:val="0"/>
                      <w:marBottom w:val="0"/>
                      <w:divBdr>
                        <w:top w:val="none" w:sz="0" w:space="0" w:color="auto"/>
                        <w:left w:val="none" w:sz="0" w:space="0" w:color="auto"/>
                        <w:bottom w:val="none" w:sz="0" w:space="0" w:color="auto"/>
                        <w:right w:val="none" w:sz="0" w:space="0" w:color="auto"/>
                      </w:divBdr>
                      <w:divsChild>
                        <w:div w:id="1039815407">
                          <w:marLeft w:val="0"/>
                          <w:marRight w:val="0"/>
                          <w:marTop w:val="0"/>
                          <w:marBottom w:val="0"/>
                          <w:divBdr>
                            <w:top w:val="none" w:sz="0" w:space="0" w:color="auto"/>
                            <w:left w:val="none" w:sz="0" w:space="0" w:color="auto"/>
                            <w:bottom w:val="none" w:sz="0" w:space="0" w:color="auto"/>
                            <w:right w:val="none" w:sz="0" w:space="0" w:color="auto"/>
                          </w:divBdr>
                          <w:divsChild>
                            <w:div w:id="2075855441">
                              <w:marLeft w:val="0"/>
                              <w:marRight w:val="0"/>
                              <w:marTop w:val="0"/>
                              <w:marBottom w:val="0"/>
                              <w:divBdr>
                                <w:top w:val="none" w:sz="0" w:space="0" w:color="auto"/>
                                <w:left w:val="none" w:sz="0" w:space="0" w:color="auto"/>
                                <w:bottom w:val="none" w:sz="0" w:space="0" w:color="auto"/>
                                <w:right w:val="none" w:sz="0" w:space="0" w:color="auto"/>
                              </w:divBdr>
                              <w:divsChild>
                                <w:div w:id="1748457541">
                                  <w:marLeft w:val="0"/>
                                  <w:marRight w:val="0"/>
                                  <w:marTop w:val="0"/>
                                  <w:marBottom w:val="0"/>
                                  <w:divBdr>
                                    <w:top w:val="none" w:sz="0" w:space="0" w:color="auto"/>
                                    <w:left w:val="none" w:sz="0" w:space="0" w:color="auto"/>
                                    <w:bottom w:val="none" w:sz="0" w:space="0" w:color="auto"/>
                                    <w:right w:val="none" w:sz="0" w:space="0" w:color="auto"/>
                                  </w:divBdr>
                                  <w:divsChild>
                                    <w:div w:id="575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347005">
          <w:marLeft w:val="0"/>
          <w:marRight w:val="0"/>
          <w:marTop w:val="0"/>
          <w:marBottom w:val="0"/>
          <w:divBdr>
            <w:top w:val="none" w:sz="0" w:space="0" w:color="auto"/>
            <w:left w:val="none" w:sz="0" w:space="0" w:color="auto"/>
            <w:bottom w:val="none" w:sz="0" w:space="0" w:color="auto"/>
            <w:right w:val="none" w:sz="0" w:space="0" w:color="auto"/>
          </w:divBdr>
          <w:divsChild>
            <w:div w:id="1126704262">
              <w:marLeft w:val="0"/>
              <w:marRight w:val="0"/>
              <w:marTop w:val="0"/>
              <w:marBottom w:val="0"/>
              <w:divBdr>
                <w:top w:val="none" w:sz="0" w:space="0" w:color="auto"/>
                <w:left w:val="none" w:sz="0" w:space="0" w:color="auto"/>
                <w:bottom w:val="none" w:sz="0" w:space="0" w:color="auto"/>
                <w:right w:val="none" w:sz="0" w:space="0" w:color="auto"/>
              </w:divBdr>
              <w:divsChild>
                <w:div w:id="1299264300">
                  <w:marLeft w:val="0"/>
                  <w:marRight w:val="0"/>
                  <w:marTop w:val="0"/>
                  <w:marBottom w:val="0"/>
                  <w:divBdr>
                    <w:top w:val="none" w:sz="0" w:space="0" w:color="auto"/>
                    <w:left w:val="none" w:sz="0" w:space="0" w:color="auto"/>
                    <w:bottom w:val="none" w:sz="0" w:space="0" w:color="auto"/>
                    <w:right w:val="none" w:sz="0" w:space="0" w:color="auto"/>
                  </w:divBdr>
                  <w:divsChild>
                    <w:div w:id="961812817">
                      <w:marLeft w:val="0"/>
                      <w:marRight w:val="0"/>
                      <w:marTop w:val="0"/>
                      <w:marBottom w:val="0"/>
                      <w:divBdr>
                        <w:top w:val="none" w:sz="0" w:space="0" w:color="auto"/>
                        <w:left w:val="none" w:sz="0" w:space="0" w:color="auto"/>
                        <w:bottom w:val="none" w:sz="0" w:space="0" w:color="auto"/>
                        <w:right w:val="none" w:sz="0" w:space="0" w:color="auto"/>
                      </w:divBdr>
                      <w:divsChild>
                        <w:div w:id="1009481501">
                          <w:marLeft w:val="0"/>
                          <w:marRight w:val="0"/>
                          <w:marTop w:val="0"/>
                          <w:marBottom w:val="0"/>
                          <w:divBdr>
                            <w:top w:val="none" w:sz="0" w:space="0" w:color="auto"/>
                            <w:left w:val="none" w:sz="0" w:space="0" w:color="auto"/>
                            <w:bottom w:val="none" w:sz="0" w:space="0" w:color="auto"/>
                            <w:right w:val="none" w:sz="0" w:space="0" w:color="auto"/>
                          </w:divBdr>
                          <w:divsChild>
                            <w:div w:id="383531477">
                              <w:marLeft w:val="0"/>
                              <w:marRight w:val="0"/>
                              <w:marTop w:val="0"/>
                              <w:marBottom w:val="0"/>
                              <w:divBdr>
                                <w:top w:val="none" w:sz="0" w:space="0" w:color="auto"/>
                                <w:left w:val="none" w:sz="0" w:space="0" w:color="auto"/>
                                <w:bottom w:val="none" w:sz="0" w:space="0" w:color="auto"/>
                                <w:right w:val="none" w:sz="0" w:space="0" w:color="auto"/>
                              </w:divBdr>
                              <w:divsChild>
                                <w:div w:id="1279336678">
                                  <w:marLeft w:val="0"/>
                                  <w:marRight w:val="0"/>
                                  <w:marTop w:val="0"/>
                                  <w:marBottom w:val="0"/>
                                  <w:divBdr>
                                    <w:top w:val="none" w:sz="0" w:space="0" w:color="auto"/>
                                    <w:left w:val="none" w:sz="0" w:space="0" w:color="auto"/>
                                    <w:bottom w:val="none" w:sz="0" w:space="0" w:color="auto"/>
                                    <w:right w:val="none" w:sz="0" w:space="0" w:color="auto"/>
                                  </w:divBdr>
                                  <w:divsChild>
                                    <w:div w:id="43868959">
                                      <w:marLeft w:val="0"/>
                                      <w:marRight w:val="0"/>
                                      <w:marTop w:val="0"/>
                                      <w:marBottom w:val="0"/>
                                      <w:divBdr>
                                        <w:top w:val="none" w:sz="0" w:space="0" w:color="auto"/>
                                        <w:left w:val="none" w:sz="0" w:space="0" w:color="auto"/>
                                        <w:bottom w:val="none" w:sz="0" w:space="0" w:color="auto"/>
                                        <w:right w:val="none" w:sz="0" w:space="0" w:color="auto"/>
                                      </w:divBdr>
                                      <w:divsChild>
                                        <w:div w:id="19579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4.xml"/><Relationship Id="rId42" Type="http://schemas.openxmlformats.org/officeDocument/2006/relationships/header" Target="header9.xml"/><Relationship Id="rId47" Type="http://schemas.openxmlformats.org/officeDocument/2006/relationships/diagramColors" Target="diagrams/colors1.xml"/><Relationship Id="rId63" Type="http://schemas.openxmlformats.org/officeDocument/2006/relationships/diagramQuickStyle" Target="diagrams/quickStyle2.xml"/><Relationship Id="rId68" Type="http://schemas.openxmlformats.org/officeDocument/2006/relationships/hyperlink" Target="https://www.teias.gov.tr/en-US/about-us" TargetMode="External"/><Relationship Id="rId16" Type="http://schemas.openxmlformats.org/officeDocument/2006/relationships/footer" Target="footer1.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diagramLayout" Target="diagrams/layout1.xml"/><Relationship Id="rId53" Type="http://schemas.openxmlformats.org/officeDocument/2006/relationships/image" Target="media/image6.png"/><Relationship Id="rId58" Type="http://schemas.openxmlformats.org/officeDocument/2006/relationships/footer" Target="footer22.xml"/><Relationship Id="rId66" Type="http://schemas.openxmlformats.org/officeDocument/2006/relationships/hyperlink" Target="mailto:kurumsal@enerjisauretim.com" TargetMode="External"/><Relationship Id="rId74" Type="http://schemas.openxmlformats.org/officeDocument/2006/relationships/header" Target="header15.xml"/><Relationship Id="rId5" Type="http://schemas.openxmlformats.org/officeDocument/2006/relationships/customXml" Target="../customXml/item4.xml"/><Relationship Id="rId61" Type="http://schemas.openxmlformats.org/officeDocument/2006/relationships/diagramData" Target="diagrams/data2.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footer" Target="footer13.xml"/><Relationship Id="rId43" Type="http://schemas.openxmlformats.org/officeDocument/2006/relationships/footer" Target="footer19.xml"/><Relationship Id="rId48" Type="http://schemas.microsoft.com/office/2007/relationships/diagramDrawing" Target="diagrams/drawing1.xml"/><Relationship Id="rId56" Type="http://schemas.openxmlformats.org/officeDocument/2006/relationships/image" Target="media/image9.png"/><Relationship Id="rId64" Type="http://schemas.openxmlformats.org/officeDocument/2006/relationships/diagramColors" Target="diagrams/colors2.xml"/><Relationship Id="rId69" Type="http://schemas.openxmlformats.org/officeDocument/2006/relationships/header" Target="header14.xml"/><Relationship Id="rId77"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header" Target="header11.xml"/><Relationship Id="rId72" Type="http://schemas.openxmlformats.org/officeDocument/2006/relationships/image" Target="media/image11.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image" Target="media/image4.jpg"/><Relationship Id="rId38" Type="http://schemas.openxmlformats.org/officeDocument/2006/relationships/header" Target="header8.xml"/><Relationship Id="rId46" Type="http://schemas.openxmlformats.org/officeDocument/2006/relationships/diagramQuickStyle" Target="diagrams/quickStyle1.xml"/><Relationship Id="rId59" Type="http://schemas.openxmlformats.org/officeDocument/2006/relationships/header" Target="header13.xml"/><Relationship Id="rId67" Type="http://schemas.openxmlformats.org/officeDocument/2006/relationships/hyperlink" Target="mailto:yekares2@enerjisauretim.com" TargetMode="External"/><Relationship Id="rId20" Type="http://schemas.openxmlformats.org/officeDocument/2006/relationships/header" Target="header4.xml"/><Relationship Id="rId41" Type="http://schemas.openxmlformats.org/officeDocument/2006/relationships/footer" Target="footer18.xml"/><Relationship Id="rId54" Type="http://schemas.openxmlformats.org/officeDocument/2006/relationships/image" Target="media/image7.png"/><Relationship Id="rId62" Type="http://schemas.openxmlformats.org/officeDocument/2006/relationships/diagramLayout" Target="diagrams/layout2.xml"/><Relationship Id="rId70" Type="http://schemas.openxmlformats.org/officeDocument/2006/relationships/footer" Target="footer24.xml"/><Relationship Id="rId75" Type="http://schemas.openxmlformats.org/officeDocument/2006/relationships/footer" Target="footer25.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footer" Target="footer14.xml"/><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settings" Target="settings.xml"/><Relationship Id="rId31" Type="http://schemas.openxmlformats.org/officeDocument/2006/relationships/footer" Target="footer11.xml"/><Relationship Id="rId44" Type="http://schemas.openxmlformats.org/officeDocument/2006/relationships/diagramData" Target="diagrams/data1.xml"/><Relationship Id="rId52" Type="http://schemas.openxmlformats.org/officeDocument/2006/relationships/footer" Target="footer21.xml"/><Relationship Id="rId60" Type="http://schemas.openxmlformats.org/officeDocument/2006/relationships/footer" Target="footer23.xml"/><Relationship Id="rId65" Type="http://schemas.microsoft.com/office/2007/relationships/diagramDrawing" Target="diagrams/drawing2.xml"/><Relationship Id="rId73" Type="http://schemas.openxmlformats.org/officeDocument/2006/relationships/image" Target="media/image12.png"/><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footer" Target="footer16.xml"/><Relationship Id="rId34" Type="http://schemas.openxmlformats.org/officeDocument/2006/relationships/image" Target="media/image5.jpg"/><Relationship Id="rId50" Type="http://schemas.openxmlformats.org/officeDocument/2006/relationships/footer" Target="footer20.xml"/><Relationship Id="rId55" Type="http://schemas.openxmlformats.org/officeDocument/2006/relationships/image" Target="media/image8.png"/><Relationship Id="rId76" Type="http://schemas.openxmlformats.org/officeDocument/2006/relationships/fontTable" Target="fontTable.xml"/><Relationship Id="rId7" Type="http://schemas.openxmlformats.org/officeDocument/2006/relationships/customXml" Target="../customXml/item6.xml"/><Relationship Id="rId71" Type="http://schemas.openxmlformats.org/officeDocument/2006/relationships/image" Target="media/image10.png"/><Relationship Id="rId2" Type="http://schemas.openxmlformats.org/officeDocument/2006/relationships/customXml" Target="../customXml/item1.xml"/><Relationship Id="rId29"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equator-principles.com/wp-content/uploads/2020/05/The-Equator-Principles-July-2020-v2.pdf" TargetMode="External"/><Relationship Id="rId2" Type="http://schemas.openxmlformats.org/officeDocument/2006/relationships/hyperlink" Target="https://www.dfc.gov/sites/default/files/media/documents/DFC_ESPP_012020.pdf" TargetMode="External"/><Relationship Id="rId1" Type="http://schemas.openxmlformats.org/officeDocument/2006/relationships/hyperlink" Target="https://www.ifc.org/wps/wcm/connect/75de96d4-ed36-4bdb-8050-400be02bf2d9/PS5_English_2012.pdf?MOD=AJPERES&amp;CVID=jqex59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a5"/></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2a5"/></Relationships>
</file>

<file path=word/_rels/header3.xml.rels><?xml version="1.0" encoding="UTF-8" standalone="yes"?>
<Relationships xmlns="http://schemas.openxmlformats.org/package/2006/relationships"><Relationship Id="rId1" Type="http://schemas.openxmlformats.org/officeDocument/2006/relationships/image" Target="media/image1.2a5"/></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D8391-CDBE-4A44-9561-9523D73E1FD3}" type="doc">
      <dgm:prSet loTypeId="urn:microsoft.com/office/officeart/2011/layout/CircleProcess" loCatId="process" qsTypeId="urn:microsoft.com/office/officeart/2005/8/quickstyle/simple1" qsCatId="simple" csTypeId="urn:microsoft.com/office/officeart/2005/8/colors/colorful1" csCatId="colorful" phldr="1"/>
      <dgm:spPr/>
      <dgm:t>
        <a:bodyPr/>
        <a:lstStyle/>
        <a:p>
          <a:endParaRPr lang="en-GB"/>
        </a:p>
      </dgm:t>
    </dgm:pt>
    <dgm:pt modelId="{EACD8906-2909-41FA-B5A6-4D90B0619FC8}">
      <dgm:prSet phldrT="[Text]" custT="1"/>
      <dgm:spPr/>
      <dgm:t>
        <a:bodyPr/>
        <a:lstStyle/>
        <a:p>
          <a:r>
            <a:rPr lang="en-US" sz="900">
              <a:latin typeface="+mj-lt"/>
              <a:cs typeface="Calibri" panose="020F0502020204030204" pitchFamily="34" charset="0"/>
            </a:rPr>
            <a:t>T</a:t>
          </a:r>
          <a:r>
            <a:rPr lang="tr-TR" sz="900">
              <a:latin typeface="+mj-lt"/>
              <a:cs typeface="Calibri" panose="020F0502020204030204" pitchFamily="34" charset="0"/>
            </a:rPr>
            <a:t>oplam özel ve kamu parsel sayısı (havai hat hattı için irtifak ve direk/direk noktalarındaki kamulaştırma):</a:t>
          </a:r>
          <a:r>
            <a:rPr lang="en-US" sz="900">
              <a:latin typeface="+mj-lt"/>
              <a:cs typeface="Calibri" panose="020F0502020204030204" pitchFamily="34" charset="0"/>
            </a:rPr>
            <a:t>76</a:t>
          </a:r>
          <a:r>
            <a:rPr lang="en-US" sz="900">
              <a:latin typeface="+mj-lt"/>
              <a:ea typeface="Calibri" panose="020F0502020204030204" pitchFamily="34" charset="0"/>
              <a:cs typeface="Calibri" panose="020F0502020204030204" pitchFamily="34" charset="0"/>
            </a:rPr>
            <a:t> </a:t>
          </a:r>
          <a:endParaRPr lang="en-GB" sz="900">
            <a:latin typeface="+mj-lt"/>
            <a:ea typeface="Calibri" panose="020F0502020204030204" pitchFamily="34" charset="0"/>
            <a:cs typeface="Calibri" panose="020F0502020204030204" pitchFamily="34" charset="0"/>
          </a:endParaRPr>
        </a:p>
      </dgm:t>
    </dgm:pt>
    <dgm:pt modelId="{D92EF5F1-9255-4601-AB75-020111CD4FA1}" type="parTrans" cxnId="{095EDF73-3E6A-4C79-85A3-2FE9C5E94712}">
      <dgm:prSet/>
      <dgm:spPr/>
      <dgm:t>
        <a:bodyPr/>
        <a:lstStyle/>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5723D08E-4D72-4A0B-A028-010FCC336837}" type="sibTrans" cxnId="{095EDF73-3E6A-4C79-85A3-2FE9C5E94712}">
      <dgm:prSet/>
      <dgm:spPr/>
      <dgm:t>
        <a:bodyPr/>
        <a:lstStyle/>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7AD187BA-EDB7-481B-8248-18A235AFFB96}">
      <dgm:prSet phldrT="[Text]" custT="1"/>
      <dgm:spPr/>
      <dgm:t>
        <a:bodyPr/>
        <a:lstStyle/>
        <a:p>
          <a:r>
            <a:rPr lang="en-US" sz="900">
              <a:latin typeface="+mj-lt"/>
              <a:ea typeface="Calibri" panose="020F0502020204030204" pitchFamily="34" charset="0"/>
              <a:cs typeface="Calibri" panose="020F0502020204030204" pitchFamily="34" charset="0"/>
            </a:rPr>
            <a:t>Direk</a:t>
          </a:r>
          <a:r>
            <a:rPr lang="tr-TR" sz="900">
              <a:latin typeface="+mj-lt"/>
              <a:cs typeface="Calibri" panose="020F0502020204030204" pitchFamily="34" charset="0"/>
            </a:rPr>
            <a:t>/direk noktaları için kamulaştırılacak parsel sayısı (hem kamu hem özel araziler)</a:t>
          </a:r>
          <a:r>
            <a:rPr lang="en-US" sz="900">
              <a:latin typeface="+mj-lt"/>
              <a:ea typeface="Calibri" panose="020F0502020204030204" pitchFamily="34" charset="0"/>
              <a:cs typeface="Calibri" panose="020F0502020204030204" pitchFamily="34" charset="0"/>
            </a:rPr>
            <a:t> </a:t>
          </a:r>
          <a:r>
            <a:rPr lang="tr-TR" sz="900">
              <a:latin typeface="+mj-lt"/>
              <a:ea typeface="Calibri" panose="020F0502020204030204" pitchFamily="34" charset="0"/>
              <a:cs typeface="Calibri" panose="020F0502020204030204" pitchFamily="34" charset="0"/>
            </a:rPr>
            <a:t>: </a:t>
          </a:r>
          <a:r>
            <a:rPr lang="en-US" sz="900">
              <a:latin typeface="+mj-lt"/>
              <a:ea typeface="Calibri" panose="020F0502020204030204" pitchFamily="34" charset="0"/>
              <a:cs typeface="Calibri" panose="020F0502020204030204" pitchFamily="34" charset="0"/>
            </a:rPr>
            <a:t>20</a:t>
          </a:r>
          <a:endParaRPr lang="en-GB" sz="900">
            <a:latin typeface="+mj-lt"/>
            <a:ea typeface="Calibri" panose="020F0502020204030204" pitchFamily="34" charset="0"/>
            <a:cs typeface="Calibri" panose="020F0502020204030204" pitchFamily="34" charset="0"/>
          </a:endParaRPr>
        </a:p>
      </dgm:t>
    </dgm:pt>
    <dgm:pt modelId="{FDE13ED8-4BC7-4232-90BB-8258B34C5E69}" type="parTrans" cxnId="{F0D6E59D-E802-4EF5-ABE0-13A90E20D239}">
      <dgm:prSet/>
      <dgm:spPr/>
      <dgm:t>
        <a:bodyPr/>
        <a:lstStyle/>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510ECE0F-92BC-4304-BD52-BD8B3250EAF5}" type="sibTrans" cxnId="{F0D6E59D-E802-4EF5-ABE0-13A90E20D239}">
      <dgm:prSet/>
      <dgm:spPr/>
      <dgm:t>
        <a:bodyPr/>
        <a:lstStyle/>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B0843403-4A77-4504-AD8E-64CA575A0017}">
      <dgm:prSet phldrT="[Text]" custT="1"/>
      <dgm:spPr/>
      <dgm:t>
        <a:bodyPr/>
        <a:lstStyle/>
        <a:p>
          <a:r>
            <a:rPr lang="tr-TR" sz="900">
              <a:latin typeface="+mj-lt"/>
              <a:cs typeface="Calibri" panose="020F0502020204030204" pitchFamily="34" charset="0"/>
            </a:rPr>
            <a:t>Direk/direk noktaları için kamulaştırılacak özel parsel sayısı</a:t>
          </a:r>
          <a:r>
            <a:rPr lang="en-US" sz="900">
              <a:latin typeface="+mj-lt"/>
              <a:ea typeface="Calibri" panose="020F0502020204030204" pitchFamily="34" charset="0"/>
              <a:cs typeface="Calibri" panose="020F0502020204030204" pitchFamily="34" charset="0"/>
            </a:rPr>
            <a:t> </a:t>
          </a:r>
          <a:r>
            <a:rPr lang="tr-TR" sz="900">
              <a:latin typeface="+mj-lt"/>
              <a:ea typeface="Calibri" panose="020F0502020204030204" pitchFamily="34" charset="0"/>
              <a:cs typeface="Calibri" panose="020F0502020204030204" pitchFamily="34" charset="0"/>
            </a:rPr>
            <a:t> </a:t>
          </a:r>
          <a:r>
            <a:rPr lang="en-US" sz="900">
              <a:latin typeface="+mj-lt"/>
              <a:ea typeface="Calibri" panose="020F0502020204030204" pitchFamily="34" charset="0"/>
              <a:cs typeface="Calibri" panose="020F0502020204030204" pitchFamily="34" charset="0"/>
            </a:rPr>
            <a:t>17</a:t>
          </a:r>
          <a:endParaRPr lang="en-GB" sz="900">
            <a:latin typeface="+mj-lt"/>
            <a:ea typeface="Calibri" panose="020F0502020204030204" pitchFamily="34" charset="0"/>
            <a:cs typeface="Calibri" panose="020F0502020204030204" pitchFamily="34" charset="0"/>
          </a:endParaRPr>
        </a:p>
      </dgm:t>
    </dgm:pt>
    <dgm:pt modelId="{C3B030CB-DA99-4193-A33C-042EEF399EE8}" type="parTrans" cxnId="{9F23E130-9579-49CD-898E-E9A254150C15}">
      <dgm:prSet/>
      <dgm:spPr/>
      <dgm:t>
        <a:bodyPr/>
        <a:lstStyle/>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B3BD1C31-EC32-4982-A8F9-0FF5975A5670}" type="sibTrans" cxnId="{9F23E130-9579-49CD-898E-E9A254150C15}">
      <dgm:prSet/>
      <dgm:spPr/>
      <dgm:t>
        <a:bodyPr/>
        <a:lstStyle/>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8F23884C-8F71-4FA4-9A56-003B1203B085}" type="pres">
      <dgm:prSet presAssocID="{0A7D8391-CDBE-4A44-9561-9523D73E1FD3}" presName="Name0" presStyleCnt="0">
        <dgm:presLayoutVars>
          <dgm:chMax val="11"/>
          <dgm:chPref val="11"/>
          <dgm:dir/>
          <dgm:resizeHandles/>
        </dgm:presLayoutVars>
      </dgm:prSet>
      <dgm:spPr/>
    </dgm:pt>
    <dgm:pt modelId="{E3BCCAA8-182D-4DFA-BA85-325567502921}" type="pres">
      <dgm:prSet presAssocID="{B0843403-4A77-4504-AD8E-64CA575A0017}" presName="Accent3" presStyleCnt="0"/>
      <dgm:spPr/>
    </dgm:pt>
    <dgm:pt modelId="{DB5B6012-6BB1-44C7-B4F4-1F5B0873FF1E}" type="pres">
      <dgm:prSet presAssocID="{B0843403-4A77-4504-AD8E-64CA575A0017}" presName="Accent" presStyleLbl="node1" presStyleIdx="0" presStyleCnt="3"/>
      <dgm:spPr/>
    </dgm:pt>
    <dgm:pt modelId="{698FD870-A0BB-4023-A8D3-C91F5AC34831}" type="pres">
      <dgm:prSet presAssocID="{B0843403-4A77-4504-AD8E-64CA575A0017}" presName="ParentBackground3" presStyleCnt="0"/>
      <dgm:spPr/>
    </dgm:pt>
    <dgm:pt modelId="{F870524D-116C-4121-89F4-8B405C4FB12C}" type="pres">
      <dgm:prSet presAssocID="{B0843403-4A77-4504-AD8E-64CA575A0017}" presName="ParentBackground" presStyleLbl="fgAcc1" presStyleIdx="0" presStyleCnt="3"/>
      <dgm:spPr/>
    </dgm:pt>
    <dgm:pt modelId="{09D535D5-F52A-49F5-BF94-09ABB0A0C4BB}" type="pres">
      <dgm:prSet presAssocID="{B0843403-4A77-4504-AD8E-64CA575A0017}" presName="Parent3" presStyleLbl="revTx" presStyleIdx="0" presStyleCnt="0">
        <dgm:presLayoutVars>
          <dgm:chMax val="1"/>
          <dgm:chPref val="1"/>
          <dgm:bulletEnabled val="1"/>
        </dgm:presLayoutVars>
      </dgm:prSet>
      <dgm:spPr/>
    </dgm:pt>
    <dgm:pt modelId="{B75D6783-8866-40B6-A7A7-0CCBD92C35C2}" type="pres">
      <dgm:prSet presAssocID="{7AD187BA-EDB7-481B-8248-18A235AFFB96}" presName="Accent2" presStyleCnt="0"/>
      <dgm:spPr/>
    </dgm:pt>
    <dgm:pt modelId="{88F95F3D-60B8-4345-A991-91D088FEA845}" type="pres">
      <dgm:prSet presAssocID="{7AD187BA-EDB7-481B-8248-18A235AFFB96}" presName="Accent" presStyleLbl="node1" presStyleIdx="1" presStyleCnt="3"/>
      <dgm:spPr/>
    </dgm:pt>
    <dgm:pt modelId="{4DBF7C87-C0BE-43C0-BB83-563B8B89424F}" type="pres">
      <dgm:prSet presAssocID="{7AD187BA-EDB7-481B-8248-18A235AFFB96}" presName="ParentBackground2" presStyleCnt="0"/>
      <dgm:spPr/>
    </dgm:pt>
    <dgm:pt modelId="{81BD8AF6-3F44-40F0-AB4C-FD4EA68C3C81}" type="pres">
      <dgm:prSet presAssocID="{7AD187BA-EDB7-481B-8248-18A235AFFB96}" presName="ParentBackground" presStyleLbl="fgAcc1" presStyleIdx="1" presStyleCnt="3"/>
      <dgm:spPr/>
    </dgm:pt>
    <dgm:pt modelId="{68C04C9C-A272-4251-A4A5-D3DD02F18366}" type="pres">
      <dgm:prSet presAssocID="{7AD187BA-EDB7-481B-8248-18A235AFFB96}" presName="Parent2" presStyleLbl="revTx" presStyleIdx="0" presStyleCnt="0">
        <dgm:presLayoutVars>
          <dgm:chMax val="1"/>
          <dgm:chPref val="1"/>
          <dgm:bulletEnabled val="1"/>
        </dgm:presLayoutVars>
      </dgm:prSet>
      <dgm:spPr/>
    </dgm:pt>
    <dgm:pt modelId="{3CD25668-A207-44E3-9F60-4E91F111439D}" type="pres">
      <dgm:prSet presAssocID="{EACD8906-2909-41FA-B5A6-4D90B0619FC8}" presName="Accent1" presStyleCnt="0"/>
      <dgm:spPr/>
    </dgm:pt>
    <dgm:pt modelId="{E96DCFF2-DD1F-4B78-9C62-9218EA64D4CC}" type="pres">
      <dgm:prSet presAssocID="{EACD8906-2909-41FA-B5A6-4D90B0619FC8}" presName="Accent" presStyleLbl="node1" presStyleIdx="2" presStyleCnt="3"/>
      <dgm:spPr/>
    </dgm:pt>
    <dgm:pt modelId="{336E3504-3C64-433F-8270-41932BAB2210}" type="pres">
      <dgm:prSet presAssocID="{EACD8906-2909-41FA-B5A6-4D90B0619FC8}" presName="ParentBackground1" presStyleCnt="0"/>
      <dgm:spPr/>
    </dgm:pt>
    <dgm:pt modelId="{6FDE559D-1DDB-45DD-A320-DC1DC5846A83}" type="pres">
      <dgm:prSet presAssocID="{EACD8906-2909-41FA-B5A6-4D90B0619FC8}" presName="ParentBackground" presStyleLbl="fgAcc1" presStyleIdx="2" presStyleCnt="3"/>
      <dgm:spPr/>
    </dgm:pt>
    <dgm:pt modelId="{419EED46-616B-4637-8624-E252EED7E5D3}" type="pres">
      <dgm:prSet presAssocID="{EACD8906-2909-41FA-B5A6-4D90B0619FC8}" presName="Parent1" presStyleLbl="revTx" presStyleIdx="0" presStyleCnt="0">
        <dgm:presLayoutVars>
          <dgm:chMax val="1"/>
          <dgm:chPref val="1"/>
          <dgm:bulletEnabled val="1"/>
        </dgm:presLayoutVars>
      </dgm:prSet>
      <dgm:spPr/>
    </dgm:pt>
  </dgm:ptLst>
  <dgm:cxnLst>
    <dgm:cxn modelId="{9F23E130-9579-49CD-898E-E9A254150C15}" srcId="{0A7D8391-CDBE-4A44-9561-9523D73E1FD3}" destId="{B0843403-4A77-4504-AD8E-64CA575A0017}" srcOrd="2" destOrd="0" parTransId="{C3B030CB-DA99-4193-A33C-042EEF399EE8}" sibTransId="{B3BD1C31-EC32-4982-A8F9-0FF5975A5670}"/>
    <dgm:cxn modelId="{ADBE5638-A391-4047-A2BB-EC8E7F24FD50}" type="presOf" srcId="{EACD8906-2909-41FA-B5A6-4D90B0619FC8}" destId="{6FDE559D-1DDB-45DD-A320-DC1DC5846A83}" srcOrd="0" destOrd="0" presId="urn:microsoft.com/office/officeart/2011/layout/CircleProcess"/>
    <dgm:cxn modelId="{095EDF73-3E6A-4C79-85A3-2FE9C5E94712}" srcId="{0A7D8391-CDBE-4A44-9561-9523D73E1FD3}" destId="{EACD8906-2909-41FA-B5A6-4D90B0619FC8}" srcOrd="0" destOrd="0" parTransId="{D92EF5F1-9255-4601-AB75-020111CD4FA1}" sibTransId="{5723D08E-4D72-4A0B-A028-010FCC336837}"/>
    <dgm:cxn modelId="{C88E627A-19C9-4B71-9C66-ABA20AAE56FE}" type="presOf" srcId="{7AD187BA-EDB7-481B-8248-18A235AFFB96}" destId="{81BD8AF6-3F44-40F0-AB4C-FD4EA68C3C81}" srcOrd="0" destOrd="0" presId="urn:microsoft.com/office/officeart/2011/layout/CircleProcess"/>
    <dgm:cxn modelId="{8623757F-82D9-4DDF-BE70-26E5E1124A2F}" type="presOf" srcId="{B0843403-4A77-4504-AD8E-64CA575A0017}" destId="{F870524D-116C-4121-89F4-8B405C4FB12C}" srcOrd="0" destOrd="0" presId="urn:microsoft.com/office/officeart/2011/layout/CircleProcess"/>
    <dgm:cxn modelId="{F0D6E59D-E802-4EF5-ABE0-13A90E20D239}" srcId="{0A7D8391-CDBE-4A44-9561-9523D73E1FD3}" destId="{7AD187BA-EDB7-481B-8248-18A235AFFB96}" srcOrd="1" destOrd="0" parTransId="{FDE13ED8-4BC7-4232-90BB-8258B34C5E69}" sibTransId="{510ECE0F-92BC-4304-BD52-BD8B3250EAF5}"/>
    <dgm:cxn modelId="{433B6BCE-E9C8-485E-9BF5-5B91479A29F4}" type="presOf" srcId="{0A7D8391-CDBE-4A44-9561-9523D73E1FD3}" destId="{8F23884C-8F71-4FA4-9A56-003B1203B085}" srcOrd="0" destOrd="0" presId="urn:microsoft.com/office/officeart/2011/layout/CircleProcess"/>
    <dgm:cxn modelId="{F1EB2DCF-D288-4A7E-A310-286F00E7C70C}" type="presOf" srcId="{EACD8906-2909-41FA-B5A6-4D90B0619FC8}" destId="{419EED46-616B-4637-8624-E252EED7E5D3}" srcOrd="1" destOrd="0" presId="urn:microsoft.com/office/officeart/2011/layout/CircleProcess"/>
    <dgm:cxn modelId="{2F6131EB-A619-4CC3-978D-19F2BB12C240}" type="presOf" srcId="{B0843403-4A77-4504-AD8E-64CA575A0017}" destId="{09D535D5-F52A-49F5-BF94-09ABB0A0C4BB}" srcOrd="1" destOrd="0" presId="urn:microsoft.com/office/officeart/2011/layout/CircleProcess"/>
    <dgm:cxn modelId="{8080AEF9-7C2F-4094-BEDC-035B38467D08}" type="presOf" srcId="{7AD187BA-EDB7-481B-8248-18A235AFFB96}" destId="{68C04C9C-A272-4251-A4A5-D3DD02F18366}" srcOrd="1" destOrd="0" presId="urn:microsoft.com/office/officeart/2011/layout/CircleProcess"/>
    <dgm:cxn modelId="{4A14BE7A-471A-4696-8E52-5F4C44CFF01A}" type="presParOf" srcId="{8F23884C-8F71-4FA4-9A56-003B1203B085}" destId="{E3BCCAA8-182D-4DFA-BA85-325567502921}" srcOrd="0" destOrd="0" presId="urn:microsoft.com/office/officeart/2011/layout/CircleProcess"/>
    <dgm:cxn modelId="{60FAC282-9000-4C77-8C2D-5F0E2F950A29}" type="presParOf" srcId="{E3BCCAA8-182D-4DFA-BA85-325567502921}" destId="{DB5B6012-6BB1-44C7-B4F4-1F5B0873FF1E}" srcOrd="0" destOrd="0" presId="urn:microsoft.com/office/officeart/2011/layout/CircleProcess"/>
    <dgm:cxn modelId="{FA19B2EB-621F-4C79-9FF0-EE5F5FB3EDB1}" type="presParOf" srcId="{8F23884C-8F71-4FA4-9A56-003B1203B085}" destId="{698FD870-A0BB-4023-A8D3-C91F5AC34831}" srcOrd="1" destOrd="0" presId="urn:microsoft.com/office/officeart/2011/layout/CircleProcess"/>
    <dgm:cxn modelId="{FCB2FE9D-76CB-40E7-8588-E406413E049A}" type="presParOf" srcId="{698FD870-A0BB-4023-A8D3-C91F5AC34831}" destId="{F870524D-116C-4121-89F4-8B405C4FB12C}" srcOrd="0" destOrd="0" presId="urn:microsoft.com/office/officeart/2011/layout/CircleProcess"/>
    <dgm:cxn modelId="{F64E9CE7-3C1D-4A43-B59B-F6F7521A543D}" type="presParOf" srcId="{8F23884C-8F71-4FA4-9A56-003B1203B085}" destId="{09D535D5-F52A-49F5-BF94-09ABB0A0C4BB}" srcOrd="2" destOrd="0" presId="urn:microsoft.com/office/officeart/2011/layout/CircleProcess"/>
    <dgm:cxn modelId="{43601E24-052C-4629-B27A-E961C818E03E}" type="presParOf" srcId="{8F23884C-8F71-4FA4-9A56-003B1203B085}" destId="{B75D6783-8866-40B6-A7A7-0CCBD92C35C2}" srcOrd="3" destOrd="0" presId="urn:microsoft.com/office/officeart/2011/layout/CircleProcess"/>
    <dgm:cxn modelId="{58B443BB-662C-43E9-8B69-1E6C9D81CBF4}" type="presParOf" srcId="{B75D6783-8866-40B6-A7A7-0CCBD92C35C2}" destId="{88F95F3D-60B8-4345-A991-91D088FEA845}" srcOrd="0" destOrd="0" presId="urn:microsoft.com/office/officeart/2011/layout/CircleProcess"/>
    <dgm:cxn modelId="{9044B672-1F24-48EB-B929-FE0A5636C14A}" type="presParOf" srcId="{8F23884C-8F71-4FA4-9A56-003B1203B085}" destId="{4DBF7C87-C0BE-43C0-BB83-563B8B89424F}" srcOrd="4" destOrd="0" presId="urn:microsoft.com/office/officeart/2011/layout/CircleProcess"/>
    <dgm:cxn modelId="{D2445E45-99C3-47B1-8620-671F9267E053}" type="presParOf" srcId="{4DBF7C87-C0BE-43C0-BB83-563B8B89424F}" destId="{81BD8AF6-3F44-40F0-AB4C-FD4EA68C3C81}" srcOrd="0" destOrd="0" presId="urn:microsoft.com/office/officeart/2011/layout/CircleProcess"/>
    <dgm:cxn modelId="{62CEB0B7-3A0F-49CE-B0E6-59C4E58A8D4E}" type="presParOf" srcId="{8F23884C-8F71-4FA4-9A56-003B1203B085}" destId="{68C04C9C-A272-4251-A4A5-D3DD02F18366}" srcOrd="5" destOrd="0" presId="urn:microsoft.com/office/officeart/2011/layout/CircleProcess"/>
    <dgm:cxn modelId="{E5F22ABB-205B-40D6-854F-4B133779D9FE}" type="presParOf" srcId="{8F23884C-8F71-4FA4-9A56-003B1203B085}" destId="{3CD25668-A207-44E3-9F60-4E91F111439D}" srcOrd="6" destOrd="0" presId="urn:microsoft.com/office/officeart/2011/layout/CircleProcess"/>
    <dgm:cxn modelId="{D12D53AF-2ECA-44B5-941B-816A2039F109}" type="presParOf" srcId="{3CD25668-A207-44E3-9F60-4E91F111439D}" destId="{E96DCFF2-DD1F-4B78-9C62-9218EA64D4CC}" srcOrd="0" destOrd="0" presId="urn:microsoft.com/office/officeart/2011/layout/CircleProcess"/>
    <dgm:cxn modelId="{A8E172A8-DD3A-4A66-BA5A-DB4BAEEB7CAB}" type="presParOf" srcId="{8F23884C-8F71-4FA4-9A56-003B1203B085}" destId="{336E3504-3C64-433F-8270-41932BAB2210}" srcOrd="7" destOrd="0" presId="urn:microsoft.com/office/officeart/2011/layout/CircleProcess"/>
    <dgm:cxn modelId="{C1AAC76B-341D-42D5-9A92-FF7BCD437512}" type="presParOf" srcId="{336E3504-3C64-433F-8270-41932BAB2210}" destId="{6FDE559D-1DDB-45DD-A320-DC1DC5846A83}" srcOrd="0" destOrd="0" presId="urn:microsoft.com/office/officeart/2011/layout/CircleProcess"/>
    <dgm:cxn modelId="{04BC6CDE-DC5D-4908-8C9C-0AF01B788DB2}" type="presParOf" srcId="{8F23884C-8F71-4FA4-9A56-003B1203B085}" destId="{419EED46-616B-4637-8624-E252EED7E5D3}" srcOrd="8" destOrd="0" presId="urn:microsoft.com/office/officeart/2011/layout/Circle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9C18B3-8F0A-49C9-A900-8312E6FE13E9}" type="doc">
      <dgm:prSet loTypeId="urn:microsoft.com/office/officeart/2005/8/layout/process4" loCatId="process" qsTypeId="urn:microsoft.com/office/officeart/2005/8/quickstyle/simple1" qsCatId="simple" csTypeId="urn:microsoft.com/office/officeart/2005/8/colors/accent1_2" csCatId="accent1" phldr="1"/>
      <dgm:spPr/>
    </dgm:pt>
    <dgm:pt modelId="{5E6EF2F0-B408-4D31-8336-10F3D6A03FF6}">
      <dgm:prSet custT="1"/>
      <dgm:spPr/>
      <dgm:t>
        <a:bodyPr/>
        <a:lstStyle/>
        <a:p>
          <a:r>
            <a:rPr lang="en-US" sz="900" b="0" i="0"/>
            <a:t>Şikayetin alınmasından itibaren iki iş günü içinde CLO’lar tarafından şikayetin kayıt altına alınması ve eBA sistemine işlenmesi</a:t>
          </a:r>
          <a:endParaRPr lang="en-GB" sz="900"/>
        </a:p>
      </dgm:t>
    </dgm:pt>
    <dgm:pt modelId="{4DAEEDD7-0B64-4D10-9A0F-3BFC3CE9BF25}" type="parTrans" cxnId="{AEDB8C8C-F0B4-407E-A832-E1C0CE27B7A6}">
      <dgm:prSet/>
      <dgm:spPr/>
      <dgm:t>
        <a:bodyPr/>
        <a:lstStyle/>
        <a:p>
          <a:endParaRPr lang="en-GB"/>
        </a:p>
      </dgm:t>
    </dgm:pt>
    <dgm:pt modelId="{B8A044BF-3F70-448E-ABEC-1516D030B1CA}" type="sibTrans" cxnId="{AEDB8C8C-F0B4-407E-A832-E1C0CE27B7A6}">
      <dgm:prSet/>
      <dgm:spPr/>
      <dgm:t>
        <a:bodyPr/>
        <a:lstStyle/>
        <a:p>
          <a:endParaRPr lang="en-GB"/>
        </a:p>
      </dgm:t>
    </dgm:pt>
    <dgm:pt modelId="{3AB75268-D920-4B12-9CD3-2B0A356CD377}">
      <dgm:prSet/>
      <dgm:spPr/>
      <dgm:t>
        <a:bodyPr/>
        <a:lstStyle/>
        <a:p>
          <a:pPr>
            <a:buFont typeface="Arial" panose="020B0604020202020204" pitchFamily="34" charset="0"/>
            <a:buChar char="•"/>
          </a:pPr>
          <a:r>
            <a:rPr lang="en-US" b="0" i="0"/>
            <a:t>eBA sistemi üzerinden Genel Merkez’deki Kurumsal Sosyal İlişkiler Mentoru, Proje Müdürü, Sosyal ve İdari Hizmetler Müdürü ile Teknoloji Direktörü tarafından onay sürecinin yürütülmesi</a:t>
          </a:r>
        </a:p>
      </dgm:t>
    </dgm:pt>
    <dgm:pt modelId="{B019AF2C-E58A-4709-8095-06F64C44F9A6}" type="parTrans" cxnId="{98380B3F-7CBA-4BDE-A639-D342EDB36A93}">
      <dgm:prSet/>
      <dgm:spPr/>
      <dgm:t>
        <a:bodyPr/>
        <a:lstStyle/>
        <a:p>
          <a:endParaRPr lang="en-US"/>
        </a:p>
      </dgm:t>
    </dgm:pt>
    <dgm:pt modelId="{3F6148F2-888E-4F71-87C7-E7D28E2B12A5}" type="sibTrans" cxnId="{98380B3F-7CBA-4BDE-A639-D342EDB36A93}">
      <dgm:prSet/>
      <dgm:spPr/>
      <dgm:t>
        <a:bodyPr/>
        <a:lstStyle/>
        <a:p>
          <a:endParaRPr lang="en-US"/>
        </a:p>
      </dgm:t>
    </dgm:pt>
    <dgm:pt modelId="{E9CC700D-6930-4105-AEC6-20C49C583B2B}">
      <dgm:prSet/>
      <dgm:spPr/>
      <dgm:t>
        <a:bodyPr/>
        <a:lstStyle/>
        <a:p>
          <a:pPr>
            <a:buFont typeface="Arial" panose="020B0604020202020204" pitchFamily="34" charset="0"/>
            <a:buChar char="•"/>
          </a:pPr>
          <a:r>
            <a:rPr lang="en-US" b="0" i="0"/>
            <a:t>Uygun bulunan şikayetler için çözüm ve alınacak aksiyonların belirlenmesi, başvuru sahibine şikayetin durumu hakkında bilgilendirme yapılması (şikayetin alınmasından itibaren 10 iş günü içinde)</a:t>
          </a:r>
        </a:p>
      </dgm:t>
    </dgm:pt>
    <dgm:pt modelId="{F6528CD1-71FF-4CF9-9011-0ED6AEEF073C}" type="parTrans" cxnId="{3BBB2F9B-6A8A-44C9-AF86-ED5945561495}">
      <dgm:prSet/>
      <dgm:spPr/>
      <dgm:t>
        <a:bodyPr/>
        <a:lstStyle/>
        <a:p>
          <a:endParaRPr lang="en-US"/>
        </a:p>
      </dgm:t>
    </dgm:pt>
    <dgm:pt modelId="{AE8FF9A3-86D3-4FDB-BF10-CCAE588EBE18}" type="sibTrans" cxnId="{3BBB2F9B-6A8A-44C9-AF86-ED5945561495}">
      <dgm:prSet/>
      <dgm:spPr/>
      <dgm:t>
        <a:bodyPr/>
        <a:lstStyle/>
        <a:p>
          <a:endParaRPr lang="en-US"/>
        </a:p>
      </dgm:t>
    </dgm:pt>
    <dgm:pt modelId="{0F21CC4F-4F49-49B1-BD1F-750C6FAD570A}">
      <dgm:prSet/>
      <dgm:spPr/>
      <dgm:t>
        <a:bodyPr/>
        <a:lstStyle/>
        <a:p>
          <a:pPr>
            <a:buFont typeface="Arial" panose="020B0604020202020204" pitchFamily="34" charset="0"/>
            <a:buChar char="•"/>
          </a:pPr>
          <a:r>
            <a:rPr lang="en-US" b="0" i="0"/>
            <a:t>İlgili birime iletilmesi</a:t>
          </a:r>
        </a:p>
      </dgm:t>
    </dgm:pt>
    <dgm:pt modelId="{33F8FE5C-9017-4675-A656-1CAE90C28412}" type="parTrans" cxnId="{15FEDA1A-204E-48AA-A9D8-784A3B8378AD}">
      <dgm:prSet/>
      <dgm:spPr/>
      <dgm:t>
        <a:bodyPr/>
        <a:lstStyle/>
        <a:p>
          <a:endParaRPr lang="en-US"/>
        </a:p>
      </dgm:t>
    </dgm:pt>
    <dgm:pt modelId="{ED6519B3-9AA3-4B10-8E18-7EF310574EB6}" type="sibTrans" cxnId="{15FEDA1A-204E-48AA-A9D8-784A3B8378AD}">
      <dgm:prSet/>
      <dgm:spPr/>
      <dgm:t>
        <a:bodyPr/>
        <a:lstStyle/>
        <a:p>
          <a:endParaRPr lang="en-US"/>
        </a:p>
      </dgm:t>
    </dgm:pt>
    <dgm:pt modelId="{C0E6B7B3-5091-470D-BA3F-2DF262162E43}">
      <dgm:prSet/>
      <dgm:spPr/>
      <dgm:t>
        <a:bodyPr/>
        <a:lstStyle/>
        <a:p>
          <a:pPr>
            <a:buFont typeface="Arial" panose="020B0604020202020204" pitchFamily="34" charset="0"/>
            <a:buChar char="•"/>
          </a:pPr>
          <a:r>
            <a:rPr lang="en-US" b="0" i="0"/>
            <a:t>İlgili birimlerle (örneğin insan kaynakları, operasyon) birlikte çözüm üzerinde çalışılması</a:t>
          </a:r>
        </a:p>
      </dgm:t>
    </dgm:pt>
    <dgm:pt modelId="{4AFD5DD6-D307-4614-9131-9F06F0538125}" type="parTrans" cxnId="{2CA5153C-A061-4D94-A18B-1F08E886F2F1}">
      <dgm:prSet/>
      <dgm:spPr/>
      <dgm:t>
        <a:bodyPr/>
        <a:lstStyle/>
        <a:p>
          <a:endParaRPr lang="en-US"/>
        </a:p>
      </dgm:t>
    </dgm:pt>
    <dgm:pt modelId="{3F252094-EE86-4A42-B23A-C52BA087FD58}" type="sibTrans" cxnId="{2CA5153C-A061-4D94-A18B-1F08E886F2F1}">
      <dgm:prSet/>
      <dgm:spPr/>
      <dgm:t>
        <a:bodyPr/>
        <a:lstStyle/>
        <a:p>
          <a:endParaRPr lang="en-US"/>
        </a:p>
      </dgm:t>
    </dgm:pt>
    <dgm:pt modelId="{8D691415-F8FA-41E7-B197-C331C529D10C}">
      <dgm:prSet/>
      <dgm:spPr/>
      <dgm:t>
        <a:bodyPr/>
        <a:lstStyle/>
        <a:p>
          <a:pPr>
            <a:buFont typeface="Arial" panose="020B0604020202020204" pitchFamily="34" charset="0"/>
            <a:buChar char="•"/>
          </a:pPr>
          <a:r>
            <a:rPr lang="en-US" b="0" i="0"/>
            <a:t>Alınan aksiyonlar hakkında başvuru sahibinin bilgilendirilmesi ve şikayetin kapatılması (şikayetin alınmasından itibaren 30 iş günü içinde)</a:t>
          </a:r>
        </a:p>
      </dgm:t>
    </dgm:pt>
    <dgm:pt modelId="{4D4BFC90-F07D-46FD-BBAE-FF4B87D6576C}" type="parTrans" cxnId="{2901DDE4-3DE5-4B31-B0EE-A48152B539F4}">
      <dgm:prSet/>
      <dgm:spPr/>
      <dgm:t>
        <a:bodyPr/>
        <a:lstStyle/>
        <a:p>
          <a:endParaRPr lang="en-US"/>
        </a:p>
      </dgm:t>
    </dgm:pt>
    <dgm:pt modelId="{7F11431D-92D1-4A3C-BA1C-D528D6CFDAC7}" type="sibTrans" cxnId="{2901DDE4-3DE5-4B31-B0EE-A48152B539F4}">
      <dgm:prSet/>
      <dgm:spPr/>
      <dgm:t>
        <a:bodyPr/>
        <a:lstStyle/>
        <a:p>
          <a:endParaRPr lang="en-US"/>
        </a:p>
      </dgm:t>
    </dgm:pt>
    <dgm:pt modelId="{B6A6D28B-F8A4-41C4-B9B2-D639B7570B57}">
      <dgm:prSet/>
      <dgm:spPr/>
      <dgm:t>
        <a:bodyPr/>
        <a:lstStyle/>
        <a:p>
          <a:pPr>
            <a:buFont typeface="Arial" panose="020B0604020202020204" pitchFamily="34" charset="0"/>
            <a:buChar char="•"/>
          </a:pPr>
          <a:r>
            <a:rPr lang="en-US" b="0" i="0"/>
            <a:t>Şikayetin kapatılmasının eBA sistemi üzerinden kayıt altına alınması ve onay sürecinin tamamlanması</a:t>
          </a:r>
        </a:p>
      </dgm:t>
    </dgm:pt>
    <dgm:pt modelId="{38C8EE4B-B247-4A9C-A265-331E49D1C922}" type="parTrans" cxnId="{11EEC34C-8552-4EC9-BFCD-D0E40F059A2F}">
      <dgm:prSet/>
      <dgm:spPr/>
      <dgm:t>
        <a:bodyPr/>
        <a:lstStyle/>
        <a:p>
          <a:endParaRPr lang="en-US"/>
        </a:p>
      </dgm:t>
    </dgm:pt>
    <dgm:pt modelId="{16555FFB-22DF-4B19-8697-DFFE70FE7BE7}" type="sibTrans" cxnId="{11EEC34C-8552-4EC9-BFCD-D0E40F059A2F}">
      <dgm:prSet/>
      <dgm:spPr/>
      <dgm:t>
        <a:bodyPr/>
        <a:lstStyle/>
        <a:p>
          <a:endParaRPr lang="en-US"/>
        </a:p>
      </dgm:t>
    </dgm:pt>
    <dgm:pt modelId="{ACF8F612-9A56-48E8-A10F-E2034FE927F7}">
      <dgm:prSet/>
      <dgm:spPr/>
      <dgm:t>
        <a:bodyPr/>
        <a:lstStyle/>
        <a:p>
          <a:pPr>
            <a:buFont typeface="Arial" panose="020B0604020202020204" pitchFamily="34" charset="0"/>
            <a:buChar char="•"/>
          </a:pPr>
          <a:r>
            <a:rPr lang="en-US" b="0" i="0"/>
            <a:t>Şikayetin sonlandırılması</a:t>
          </a:r>
        </a:p>
      </dgm:t>
    </dgm:pt>
    <dgm:pt modelId="{9E71BD0F-CD86-4C5F-972F-AB1F072F6592}" type="parTrans" cxnId="{F8717FCE-5133-4D51-8157-E906D0BCB37A}">
      <dgm:prSet/>
      <dgm:spPr/>
      <dgm:t>
        <a:bodyPr/>
        <a:lstStyle/>
        <a:p>
          <a:endParaRPr lang="en-US"/>
        </a:p>
      </dgm:t>
    </dgm:pt>
    <dgm:pt modelId="{EB5EC8EE-9F15-434E-A9EA-133279C3E829}" type="sibTrans" cxnId="{F8717FCE-5133-4D51-8157-E906D0BCB37A}">
      <dgm:prSet/>
      <dgm:spPr/>
      <dgm:t>
        <a:bodyPr/>
        <a:lstStyle/>
        <a:p>
          <a:endParaRPr lang="en-US"/>
        </a:p>
      </dgm:t>
    </dgm:pt>
    <dgm:pt modelId="{5B74BF80-9952-482A-9E49-52F9FB55F307}">
      <dgm:prSet custT="1"/>
      <dgm:spPr/>
      <dgm:t>
        <a:bodyPr/>
        <a:lstStyle/>
        <a:p>
          <a:r>
            <a:rPr lang="tr-TR" sz="900"/>
            <a:t>Şikayetin kaydedilmesi</a:t>
          </a:r>
          <a:endParaRPr lang="en-GB" sz="900"/>
        </a:p>
      </dgm:t>
    </dgm:pt>
    <dgm:pt modelId="{63B734FD-B5D9-4675-827F-6ED144254B69}" type="parTrans" cxnId="{4480E24A-FFEC-4AB3-A2F8-17C39F155EA2}">
      <dgm:prSet/>
      <dgm:spPr/>
    </dgm:pt>
    <dgm:pt modelId="{6E945B5E-FD5C-4A02-B0D9-5C56A20348EA}" type="sibTrans" cxnId="{4480E24A-FFEC-4AB3-A2F8-17C39F155EA2}">
      <dgm:prSet/>
      <dgm:spPr/>
    </dgm:pt>
    <dgm:pt modelId="{E8417F54-FCE7-474B-A4F3-6878D3B8D8E0}" type="pres">
      <dgm:prSet presAssocID="{819C18B3-8F0A-49C9-A900-8312E6FE13E9}" presName="Name0" presStyleCnt="0">
        <dgm:presLayoutVars>
          <dgm:dir/>
          <dgm:animLvl val="lvl"/>
          <dgm:resizeHandles val="exact"/>
        </dgm:presLayoutVars>
      </dgm:prSet>
      <dgm:spPr/>
    </dgm:pt>
    <dgm:pt modelId="{ED12D51E-E9CE-4CFF-B36F-BBE18E5FF4AA}" type="pres">
      <dgm:prSet presAssocID="{ACF8F612-9A56-48E8-A10F-E2034FE927F7}" presName="boxAndChildren" presStyleCnt="0"/>
      <dgm:spPr/>
    </dgm:pt>
    <dgm:pt modelId="{A16C03F5-5774-4AE7-96F9-CEA388E01E8B}" type="pres">
      <dgm:prSet presAssocID="{ACF8F612-9A56-48E8-A10F-E2034FE927F7}" presName="parentTextBox" presStyleLbl="node1" presStyleIdx="0" presStyleCnt="9"/>
      <dgm:spPr/>
    </dgm:pt>
    <dgm:pt modelId="{108E3A38-250C-4CF3-A57F-F94DEDA3A24E}" type="pres">
      <dgm:prSet presAssocID="{16555FFB-22DF-4B19-8697-DFFE70FE7BE7}" presName="sp" presStyleCnt="0"/>
      <dgm:spPr/>
    </dgm:pt>
    <dgm:pt modelId="{AF4D17A9-8EC8-4468-B943-59CE9E16ECA8}" type="pres">
      <dgm:prSet presAssocID="{B6A6D28B-F8A4-41C4-B9B2-D639B7570B57}" presName="arrowAndChildren" presStyleCnt="0"/>
      <dgm:spPr/>
    </dgm:pt>
    <dgm:pt modelId="{AFD84EBB-041C-4DB9-B4BF-9D47A2E93C52}" type="pres">
      <dgm:prSet presAssocID="{B6A6D28B-F8A4-41C4-B9B2-D639B7570B57}" presName="parentTextArrow" presStyleLbl="node1" presStyleIdx="1" presStyleCnt="9"/>
      <dgm:spPr/>
    </dgm:pt>
    <dgm:pt modelId="{3C562793-B776-47E4-AAAC-D37799D4F6A3}" type="pres">
      <dgm:prSet presAssocID="{7F11431D-92D1-4A3C-BA1C-D528D6CFDAC7}" presName="sp" presStyleCnt="0"/>
      <dgm:spPr/>
    </dgm:pt>
    <dgm:pt modelId="{64A56439-D9FB-40B1-96E8-A80D32910E52}" type="pres">
      <dgm:prSet presAssocID="{8D691415-F8FA-41E7-B197-C331C529D10C}" presName="arrowAndChildren" presStyleCnt="0"/>
      <dgm:spPr/>
    </dgm:pt>
    <dgm:pt modelId="{1F66A96B-332B-4994-AC75-7296067E4F7E}" type="pres">
      <dgm:prSet presAssocID="{8D691415-F8FA-41E7-B197-C331C529D10C}" presName="parentTextArrow" presStyleLbl="node1" presStyleIdx="2" presStyleCnt="9"/>
      <dgm:spPr/>
    </dgm:pt>
    <dgm:pt modelId="{890D2B16-6CE2-4BDE-BE1B-40035E325DB6}" type="pres">
      <dgm:prSet presAssocID="{3F252094-EE86-4A42-B23A-C52BA087FD58}" presName="sp" presStyleCnt="0"/>
      <dgm:spPr/>
    </dgm:pt>
    <dgm:pt modelId="{93263095-74CF-4CD4-B6C3-2392583AD647}" type="pres">
      <dgm:prSet presAssocID="{C0E6B7B3-5091-470D-BA3F-2DF262162E43}" presName="arrowAndChildren" presStyleCnt="0"/>
      <dgm:spPr/>
    </dgm:pt>
    <dgm:pt modelId="{1C2C21AE-6BAB-4709-8314-C36D7B691E76}" type="pres">
      <dgm:prSet presAssocID="{C0E6B7B3-5091-470D-BA3F-2DF262162E43}" presName="parentTextArrow" presStyleLbl="node1" presStyleIdx="3" presStyleCnt="9"/>
      <dgm:spPr/>
    </dgm:pt>
    <dgm:pt modelId="{CEDBA4BA-1001-4371-A62F-77D5A66B9E60}" type="pres">
      <dgm:prSet presAssocID="{ED6519B3-9AA3-4B10-8E18-7EF310574EB6}" presName="sp" presStyleCnt="0"/>
      <dgm:spPr/>
    </dgm:pt>
    <dgm:pt modelId="{C725599A-804E-4FAA-AC61-8B8049C742B9}" type="pres">
      <dgm:prSet presAssocID="{0F21CC4F-4F49-49B1-BD1F-750C6FAD570A}" presName="arrowAndChildren" presStyleCnt="0"/>
      <dgm:spPr/>
    </dgm:pt>
    <dgm:pt modelId="{972E9DB7-6FA8-4601-A1F7-7EF1E9F8A83B}" type="pres">
      <dgm:prSet presAssocID="{0F21CC4F-4F49-49B1-BD1F-750C6FAD570A}" presName="parentTextArrow" presStyleLbl="node1" presStyleIdx="4" presStyleCnt="9"/>
      <dgm:spPr/>
    </dgm:pt>
    <dgm:pt modelId="{C0223960-5593-4509-8576-9625B9C455EE}" type="pres">
      <dgm:prSet presAssocID="{AE8FF9A3-86D3-4FDB-BF10-CCAE588EBE18}" presName="sp" presStyleCnt="0"/>
      <dgm:spPr/>
    </dgm:pt>
    <dgm:pt modelId="{D922FC9A-6EEB-4C34-8793-F36C2B221468}" type="pres">
      <dgm:prSet presAssocID="{E9CC700D-6930-4105-AEC6-20C49C583B2B}" presName="arrowAndChildren" presStyleCnt="0"/>
      <dgm:spPr/>
    </dgm:pt>
    <dgm:pt modelId="{DEEB4375-D09E-4E33-874E-2741D0998B27}" type="pres">
      <dgm:prSet presAssocID="{E9CC700D-6930-4105-AEC6-20C49C583B2B}" presName="parentTextArrow" presStyleLbl="node1" presStyleIdx="5" presStyleCnt="9"/>
      <dgm:spPr/>
    </dgm:pt>
    <dgm:pt modelId="{2D383CA3-85DC-41B2-98BC-BFAE7E3A4CC4}" type="pres">
      <dgm:prSet presAssocID="{3F6148F2-888E-4F71-87C7-E7D28E2B12A5}" presName="sp" presStyleCnt="0"/>
      <dgm:spPr/>
    </dgm:pt>
    <dgm:pt modelId="{CD878CD4-F794-4922-AE93-08EBE588BE3F}" type="pres">
      <dgm:prSet presAssocID="{3AB75268-D920-4B12-9CD3-2B0A356CD377}" presName="arrowAndChildren" presStyleCnt="0"/>
      <dgm:spPr/>
    </dgm:pt>
    <dgm:pt modelId="{4EEF0DC3-6AC6-43A4-B1EC-E27906BD9527}" type="pres">
      <dgm:prSet presAssocID="{3AB75268-D920-4B12-9CD3-2B0A356CD377}" presName="parentTextArrow" presStyleLbl="node1" presStyleIdx="6" presStyleCnt="9"/>
      <dgm:spPr/>
    </dgm:pt>
    <dgm:pt modelId="{3AE29A3B-6262-4150-8296-855AFDFA08B2}" type="pres">
      <dgm:prSet presAssocID="{B8A044BF-3F70-448E-ABEC-1516D030B1CA}" presName="sp" presStyleCnt="0"/>
      <dgm:spPr/>
    </dgm:pt>
    <dgm:pt modelId="{DA5DF1F6-9E30-4F4B-9988-AB8C86824DCD}" type="pres">
      <dgm:prSet presAssocID="{5E6EF2F0-B408-4D31-8336-10F3D6A03FF6}" presName="arrowAndChildren" presStyleCnt="0"/>
      <dgm:spPr/>
    </dgm:pt>
    <dgm:pt modelId="{416FF965-CA3A-43CA-BC5E-38EDCECC3C73}" type="pres">
      <dgm:prSet presAssocID="{5E6EF2F0-B408-4D31-8336-10F3D6A03FF6}" presName="parentTextArrow" presStyleLbl="node1" presStyleIdx="7" presStyleCnt="9"/>
      <dgm:spPr/>
    </dgm:pt>
    <dgm:pt modelId="{1CBD63BC-AED9-4EE9-8617-390872C900D6}" type="pres">
      <dgm:prSet presAssocID="{6E945B5E-FD5C-4A02-B0D9-5C56A20348EA}" presName="sp" presStyleCnt="0"/>
      <dgm:spPr/>
    </dgm:pt>
    <dgm:pt modelId="{256EA629-A626-4D43-804F-541C5F7B6766}" type="pres">
      <dgm:prSet presAssocID="{5B74BF80-9952-482A-9E49-52F9FB55F307}" presName="arrowAndChildren" presStyleCnt="0"/>
      <dgm:spPr/>
    </dgm:pt>
    <dgm:pt modelId="{2F596AAB-7EF8-4F6C-AE80-5BBEEFAD97D2}" type="pres">
      <dgm:prSet presAssocID="{5B74BF80-9952-482A-9E49-52F9FB55F307}" presName="parentTextArrow" presStyleLbl="node1" presStyleIdx="8" presStyleCnt="9"/>
      <dgm:spPr/>
    </dgm:pt>
  </dgm:ptLst>
  <dgm:cxnLst>
    <dgm:cxn modelId="{15FEDA1A-204E-48AA-A9D8-784A3B8378AD}" srcId="{819C18B3-8F0A-49C9-A900-8312E6FE13E9}" destId="{0F21CC4F-4F49-49B1-BD1F-750C6FAD570A}" srcOrd="4" destOrd="0" parTransId="{33F8FE5C-9017-4675-A656-1CAE90C28412}" sibTransId="{ED6519B3-9AA3-4B10-8E18-7EF310574EB6}"/>
    <dgm:cxn modelId="{A2EEBB1E-0310-4B10-BB07-D7C0A443BEED}" type="presOf" srcId="{0F21CC4F-4F49-49B1-BD1F-750C6FAD570A}" destId="{972E9DB7-6FA8-4601-A1F7-7EF1E9F8A83B}" srcOrd="0" destOrd="0" presId="urn:microsoft.com/office/officeart/2005/8/layout/process4"/>
    <dgm:cxn modelId="{7E5B0932-3A29-43B2-BD09-E86689AD438A}" type="presOf" srcId="{3AB75268-D920-4B12-9CD3-2B0A356CD377}" destId="{4EEF0DC3-6AC6-43A4-B1EC-E27906BD9527}" srcOrd="0" destOrd="0" presId="urn:microsoft.com/office/officeart/2005/8/layout/process4"/>
    <dgm:cxn modelId="{2CA5153C-A061-4D94-A18B-1F08E886F2F1}" srcId="{819C18B3-8F0A-49C9-A900-8312E6FE13E9}" destId="{C0E6B7B3-5091-470D-BA3F-2DF262162E43}" srcOrd="5" destOrd="0" parTransId="{4AFD5DD6-D307-4614-9131-9F06F0538125}" sibTransId="{3F252094-EE86-4A42-B23A-C52BA087FD58}"/>
    <dgm:cxn modelId="{98380B3F-7CBA-4BDE-A639-D342EDB36A93}" srcId="{819C18B3-8F0A-49C9-A900-8312E6FE13E9}" destId="{3AB75268-D920-4B12-9CD3-2B0A356CD377}" srcOrd="2" destOrd="0" parTransId="{B019AF2C-E58A-4709-8095-06F64C44F9A6}" sibTransId="{3F6148F2-888E-4F71-87C7-E7D28E2B12A5}"/>
    <dgm:cxn modelId="{4480E24A-FFEC-4AB3-A2F8-17C39F155EA2}" srcId="{819C18B3-8F0A-49C9-A900-8312E6FE13E9}" destId="{5B74BF80-9952-482A-9E49-52F9FB55F307}" srcOrd="0" destOrd="0" parTransId="{63B734FD-B5D9-4675-827F-6ED144254B69}" sibTransId="{6E945B5E-FD5C-4A02-B0D9-5C56A20348EA}"/>
    <dgm:cxn modelId="{11EEC34C-8552-4EC9-BFCD-D0E40F059A2F}" srcId="{819C18B3-8F0A-49C9-A900-8312E6FE13E9}" destId="{B6A6D28B-F8A4-41C4-B9B2-D639B7570B57}" srcOrd="7" destOrd="0" parTransId="{38C8EE4B-B247-4A9C-A265-331E49D1C922}" sibTransId="{16555FFB-22DF-4B19-8697-DFFE70FE7BE7}"/>
    <dgm:cxn modelId="{AEDB8C8C-F0B4-407E-A832-E1C0CE27B7A6}" srcId="{819C18B3-8F0A-49C9-A900-8312E6FE13E9}" destId="{5E6EF2F0-B408-4D31-8336-10F3D6A03FF6}" srcOrd="1" destOrd="0" parTransId="{4DAEEDD7-0B64-4D10-9A0F-3BFC3CE9BF25}" sibTransId="{B8A044BF-3F70-448E-ABEC-1516D030B1CA}"/>
    <dgm:cxn modelId="{1CC63699-E24C-42C2-A684-7A9B189E4034}" type="presOf" srcId="{819C18B3-8F0A-49C9-A900-8312E6FE13E9}" destId="{E8417F54-FCE7-474B-A4F3-6878D3B8D8E0}" srcOrd="0" destOrd="0" presId="urn:microsoft.com/office/officeart/2005/8/layout/process4"/>
    <dgm:cxn modelId="{3BBB2F9B-6A8A-44C9-AF86-ED5945561495}" srcId="{819C18B3-8F0A-49C9-A900-8312E6FE13E9}" destId="{E9CC700D-6930-4105-AEC6-20C49C583B2B}" srcOrd="3" destOrd="0" parTransId="{F6528CD1-71FF-4CF9-9011-0ED6AEEF073C}" sibTransId="{AE8FF9A3-86D3-4FDB-BF10-CCAE588EBE18}"/>
    <dgm:cxn modelId="{CBD504C1-2512-4B67-B7D4-B2ED2F2F258B}" type="presOf" srcId="{8D691415-F8FA-41E7-B197-C331C529D10C}" destId="{1F66A96B-332B-4994-AC75-7296067E4F7E}" srcOrd="0" destOrd="0" presId="urn:microsoft.com/office/officeart/2005/8/layout/process4"/>
    <dgm:cxn modelId="{2DE08EC1-41DD-4F28-9820-1444DDBC0142}" type="presOf" srcId="{E9CC700D-6930-4105-AEC6-20C49C583B2B}" destId="{DEEB4375-D09E-4E33-874E-2741D0998B27}" srcOrd="0" destOrd="0" presId="urn:microsoft.com/office/officeart/2005/8/layout/process4"/>
    <dgm:cxn modelId="{472F5CC3-5837-48C9-AD7A-5EF8DBED334C}" type="presOf" srcId="{5E6EF2F0-B408-4D31-8336-10F3D6A03FF6}" destId="{416FF965-CA3A-43CA-BC5E-38EDCECC3C73}" srcOrd="0" destOrd="0" presId="urn:microsoft.com/office/officeart/2005/8/layout/process4"/>
    <dgm:cxn modelId="{FCDBB7CB-D89F-4E5D-B687-D49A238CC779}" type="presOf" srcId="{5B74BF80-9952-482A-9E49-52F9FB55F307}" destId="{2F596AAB-7EF8-4F6C-AE80-5BBEEFAD97D2}" srcOrd="0" destOrd="0" presId="urn:microsoft.com/office/officeart/2005/8/layout/process4"/>
    <dgm:cxn modelId="{F8717FCE-5133-4D51-8157-E906D0BCB37A}" srcId="{819C18B3-8F0A-49C9-A900-8312E6FE13E9}" destId="{ACF8F612-9A56-48E8-A10F-E2034FE927F7}" srcOrd="8" destOrd="0" parTransId="{9E71BD0F-CD86-4C5F-972F-AB1F072F6592}" sibTransId="{EB5EC8EE-9F15-434E-A9EA-133279C3E829}"/>
    <dgm:cxn modelId="{32B570DC-7BB7-451B-BC85-C3EE47152D91}" type="presOf" srcId="{C0E6B7B3-5091-470D-BA3F-2DF262162E43}" destId="{1C2C21AE-6BAB-4709-8314-C36D7B691E76}" srcOrd="0" destOrd="0" presId="urn:microsoft.com/office/officeart/2005/8/layout/process4"/>
    <dgm:cxn modelId="{2901DDE4-3DE5-4B31-B0EE-A48152B539F4}" srcId="{819C18B3-8F0A-49C9-A900-8312E6FE13E9}" destId="{8D691415-F8FA-41E7-B197-C331C529D10C}" srcOrd="6" destOrd="0" parTransId="{4D4BFC90-F07D-46FD-BBAE-FF4B87D6576C}" sibTransId="{7F11431D-92D1-4A3C-BA1C-D528D6CFDAC7}"/>
    <dgm:cxn modelId="{34731BEE-A5A9-477F-960B-8B81F3050040}" type="presOf" srcId="{ACF8F612-9A56-48E8-A10F-E2034FE927F7}" destId="{A16C03F5-5774-4AE7-96F9-CEA388E01E8B}" srcOrd="0" destOrd="0" presId="urn:microsoft.com/office/officeart/2005/8/layout/process4"/>
    <dgm:cxn modelId="{9A956FFC-74DB-4A2E-8591-1E57FF7C325A}" type="presOf" srcId="{B6A6D28B-F8A4-41C4-B9B2-D639B7570B57}" destId="{AFD84EBB-041C-4DB9-B4BF-9D47A2E93C52}" srcOrd="0" destOrd="0" presId="urn:microsoft.com/office/officeart/2005/8/layout/process4"/>
    <dgm:cxn modelId="{80CFD1E4-B49F-4F8A-9CA5-78B5A72DC68C}" type="presParOf" srcId="{E8417F54-FCE7-474B-A4F3-6878D3B8D8E0}" destId="{ED12D51E-E9CE-4CFF-B36F-BBE18E5FF4AA}" srcOrd="0" destOrd="0" presId="urn:microsoft.com/office/officeart/2005/8/layout/process4"/>
    <dgm:cxn modelId="{DD7EF548-1D6B-4352-8080-9C7C2D5C8EBD}" type="presParOf" srcId="{ED12D51E-E9CE-4CFF-B36F-BBE18E5FF4AA}" destId="{A16C03F5-5774-4AE7-96F9-CEA388E01E8B}" srcOrd="0" destOrd="0" presId="urn:microsoft.com/office/officeart/2005/8/layout/process4"/>
    <dgm:cxn modelId="{879D1F18-1CB2-405D-BEF3-EC1731C51EB6}" type="presParOf" srcId="{E8417F54-FCE7-474B-A4F3-6878D3B8D8E0}" destId="{108E3A38-250C-4CF3-A57F-F94DEDA3A24E}" srcOrd="1" destOrd="0" presId="urn:microsoft.com/office/officeart/2005/8/layout/process4"/>
    <dgm:cxn modelId="{2E5A10E0-EB31-408C-94F5-6295CCBE66AC}" type="presParOf" srcId="{E8417F54-FCE7-474B-A4F3-6878D3B8D8E0}" destId="{AF4D17A9-8EC8-4468-B943-59CE9E16ECA8}" srcOrd="2" destOrd="0" presId="urn:microsoft.com/office/officeart/2005/8/layout/process4"/>
    <dgm:cxn modelId="{250ADE41-ACF2-4341-B3F9-BE2D55A12B85}" type="presParOf" srcId="{AF4D17A9-8EC8-4468-B943-59CE9E16ECA8}" destId="{AFD84EBB-041C-4DB9-B4BF-9D47A2E93C52}" srcOrd="0" destOrd="0" presId="urn:microsoft.com/office/officeart/2005/8/layout/process4"/>
    <dgm:cxn modelId="{0A6A35AF-4BE3-4E01-A88F-E444A0BC6890}" type="presParOf" srcId="{E8417F54-FCE7-474B-A4F3-6878D3B8D8E0}" destId="{3C562793-B776-47E4-AAAC-D37799D4F6A3}" srcOrd="3" destOrd="0" presId="urn:microsoft.com/office/officeart/2005/8/layout/process4"/>
    <dgm:cxn modelId="{D3B1A247-E34F-4EE6-9A8A-95A83D21024B}" type="presParOf" srcId="{E8417F54-FCE7-474B-A4F3-6878D3B8D8E0}" destId="{64A56439-D9FB-40B1-96E8-A80D32910E52}" srcOrd="4" destOrd="0" presId="urn:microsoft.com/office/officeart/2005/8/layout/process4"/>
    <dgm:cxn modelId="{0783B1A7-84F1-4AE6-8F01-D9741476BEB7}" type="presParOf" srcId="{64A56439-D9FB-40B1-96E8-A80D32910E52}" destId="{1F66A96B-332B-4994-AC75-7296067E4F7E}" srcOrd="0" destOrd="0" presId="urn:microsoft.com/office/officeart/2005/8/layout/process4"/>
    <dgm:cxn modelId="{E804490F-2282-4C43-AB7C-9AF9A5F4C09F}" type="presParOf" srcId="{E8417F54-FCE7-474B-A4F3-6878D3B8D8E0}" destId="{890D2B16-6CE2-4BDE-BE1B-40035E325DB6}" srcOrd="5" destOrd="0" presId="urn:microsoft.com/office/officeart/2005/8/layout/process4"/>
    <dgm:cxn modelId="{3A8CB8DD-3238-4929-9E69-88D913EE7AEF}" type="presParOf" srcId="{E8417F54-FCE7-474B-A4F3-6878D3B8D8E0}" destId="{93263095-74CF-4CD4-B6C3-2392583AD647}" srcOrd="6" destOrd="0" presId="urn:microsoft.com/office/officeart/2005/8/layout/process4"/>
    <dgm:cxn modelId="{96106783-AF39-4538-B6D3-4205C14CCE6B}" type="presParOf" srcId="{93263095-74CF-4CD4-B6C3-2392583AD647}" destId="{1C2C21AE-6BAB-4709-8314-C36D7B691E76}" srcOrd="0" destOrd="0" presId="urn:microsoft.com/office/officeart/2005/8/layout/process4"/>
    <dgm:cxn modelId="{BD0271AD-CF5D-44CC-9A15-4F375B40D379}" type="presParOf" srcId="{E8417F54-FCE7-474B-A4F3-6878D3B8D8E0}" destId="{CEDBA4BA-1001-4371-A62F-77D5A66B9E60}" srcOrd="7" destOrd="0" presId="urn:microsoft.com/office/officeart/2005/8/layout/process4"/>
    <dgm:cxn modelId="{99E292E6-DF88-43F8-AF10-40A10B0358F0}" type="presParOf" srcId="{E8417F54-FCE7-474B-A4F3-6878D3B8D8E0}" destId="{C725599A-804E-4FAA-AC61-8B8049C742B9}" srcOrd="8" destOrd="0" presId="urn:microsoft.com/office/officeart/2005/8/layout/process4"/>
    <dgm:cxn modelId="{3016D22E-6737-41B4-9D46-2C6D861D63B2}" type="presParOf" srcId="{C725599A-804E-4FAA-AC61-8B8049C742B9}" destId="{972E9DB7-6FA8-4601-A1F7-7EF1E9F8A83B}" srcOrd="0" destOrd="0" presId="urn:microsoft.com/office/officeart/2005/8/layout/process4"/>
    <dgm:cxn modelId="{1906500D-3DFF-47CB-9100-43F28FAA8F99}" type="presParOf" srcId="{E8417F54-FCE7-474B-A4F3-6878D3B8D8E0}" destId="{C0223960-5593-4509-8576-9625B9C455EE}" srcOrd="9" destOrd="0" presId="urn:microsoft.com/office/officeart/2005/8/layout/process4"/>
    <dgm:cxn modelId="{2E39FDD0-114A-4A7F-98BE-B06FAD7365C6}" type="presParOf" srcId="{E8417F54-FCE7-474B-A4F3-6878D3B8D8E0}" destId="{D922FC9A-6EEB-4C34-8793-F36C2B221468}" srcOrd="10" destOrd="0" presId="urn:microsoft.com/office/officeart/2005/8/layout/process4"/>
    <dgm:cxn modelId="{E556CC92-E7D3-47ED-9EA3-6C6F75F6F475}" type="presParOf" srcId="{D922FC9A-6EEB-4C34-8793-F36C2B221468}" destId="{DEEB4375-D09E-4E33-874E-2741D0998B27}" srcOrd="0" destOrd="0" presId="urn:microsoft.com/office/officeart/2005/8/layout/process4"/>
    <dgm:cxn modelId="{9E635FBE-F125-4AA9-8CB4-1BA04AA0BDE5}" type="presParOf" srcId="{E8417F54-FCE7-474B-A4F3-6878D3B8D8E0}" destId="{2D383CA3-85DC-41B2-98BC-BFAE7E3A4CC4}" srcOrd="11" destOrd="0" presId="urn:microsoft.com/office/officeart/2005/8/layout/process4"/>
    <dgm:cxn modelId="{1317BA92-0DE2-476A-81A9-33D0AE2334A4}" type="presParOf" srcId="{E8417F54-FCE7-474B-A4F3-6878D3B8D8E0}" destId="{CD878CD4-F794-4922-AE93-08EBE588BE3F}" srcOrd="12" destOrd="0" presId="urn:microsoft.com/office/officeart/2005/8/layout/process4"/>
    <dgm:cxn modelId="{B2A37CE6-0A65-445A-AF0C-B56E87B22B50}" type="presParOf" srcId="{CD878CD4-F794-4922-AE93-08EBE588BE3F}" destId="{4EEF0DC3-6AC6-43A4-B1EC-E27906BD9527}" srcOrd="0" destOrd="0" presId="urn:microsoft.com/office/officeart/2005/8/layout/process4"/>
    <dgm:cxn modelId="{E722C9F0-AD49-4987-B852-1727151FF3A2}" type="presParOf" srcId="{E8417F54-FCE7-474B-A4F3-6878D3B8D8E0}" destId="{3AE29A3B-6262-4150-8296-855AFDFA08B2}" srcOrd="13" destOrd="0" presId="urn:microsoft.com/office/officeart/2005/8/layout/process4"/>
    <dgm:cxn modelId="{2A451B9A-A60B-4ABD-84B1-0575AF7D498D}" type="presParOf" srcId="{E8417F54-FCE7-474B-A4F3-6878D3B8D8E0}" destId="{DA5DF1F6-9E30-4F4B-9988-AB8C86824DCD}" srcOrd="14" destOrd="0" presId="urn:microsoft.com/office/officeart/2005/8/layout/process4"/>
    <dgm:cxn modelId="{848007FC-4383-4D32-9D61-385CCF219B3E}" type="presParOf" srcId="{DA5DF1F6-9E30-4F4B-9988-AB8C86824DCD}" destId="{416FF965-CA3A-43CA-BC5E-38EDCECC3C73}" srcOrd="0" destOrd="0" presId="urn:microsoft.com/office/officeart/2005/8/layout/process4"/>
    <dgm:cxn modelId="{B7B54685-769F-4477-8E41-3468A72734D2}" type="presParOf" srcId="{E8417F54-FCE7-474B-A4F3-6878D3B8D8E0}" destId="{1CBD63BC-AED9-4EE9-8617-390872C900D6}" srcOrd="15" destOrd="0" presId="urn:microsoft.com/office/officeart/2005/8/layout/process4"/>
    <dgm:cxn modelId="{1ADAE954-394B-4DA5-A374-9E11F7614B2B}" type="presParOf" srcId="{E8417F54-FCE7-474B-A4F3-6878D3B8D8E0}" destId="{256EA629-A626-4D43-804F-541C5F7B6766}" srcOrd="16" destOrd="0" presId="urn:microsoft.com/office/officeart/2005/8/layout/process4"/>
    <dgm:cxn modelId="{14F1004F-1E91-4110-9CD8-ADE5FA0FC6D8}" type="presParOf" srcId="{256EA629-A626-4D43-804F-541C5F7B6766}" destId="{2F596AAB-7EF8-4F6C-AE80-5BBEEFAD97D2}" srcOrd="0" destOrd="0" presId="urn:microsoft.com/office/officeart/2005/8/layout/process4"/>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B6012-6BB1-44C7-B4F4-1F5B0873FF1E}">
      <dsp:nvSpPr>
        <dsp:cNvPr id="0" name=""/>
        <dsp:cNvSpPr/>
      </dsp:nvSpPr>
      <dsp:spPr>
        <a:xfrm>
          <a:off x="3514339" y="559802"/>
          <a:ext cx="1482903" cy="148317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70524D-116C-4121-89F4-8B405C4FB12C}">
      <dsp:nvSpPr>
        <dsp:cNvPr id="0" name=""/>
        <dsp:cNvSpPr/>
      </dsp:nvSpPr>
      <dsp:spPr>
        <a:xfrm>
          <a:off x="3563576" y="609250"/>
          <a:ext cx="1384429" cy="1384281"/>
        </a:xfrm>
        <a:prstGeom prst="ellipse">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latin typeface="+mj-lt"/>
              <a:cs typeface="Calibri" panose="020F0502020204030204" pitchFamily="34" charset="0"/>
            </a:rPr>
            <a:t>Direk/direk noktaları için kamulaştırılacak özel parsel sayısı</a:t>
          </a:r>
          <a:r>
            <a:rPr lang="en-US" sz="900" kern="1200">
              <a:latin typeface="+mj-lt"/>
              <a:ea typeface="Calibri" panose="020F0502020204030204" pitchFamily="34" charset="0"/>
              <a:cs typeface="Calibri" panose="020F0502020204030204" pitchFamily="34" charset="0"/>
            </a:rPr>
            <a:t> </a:t>
          </a:r>
          <a:r>
            <a:rPr lang="tr-TR" sz="900" kern="1200">
              <a:latin typeface="+mj-lt"/>
              <a:ea typeface="Calibri" panose="020F0502020204030204" pitchFamily="34" charset="0"/>
              <a:cs typeface="Calibri" panose="020F0502020204030204" pitchFamily="34" charset="0"/>
            </a:rPr>
            <a:t> </a:t>
          </a:r>
          <a:r>
            <a:rPr lang="en-US" sz="900" kern="1200">
              <a:latin typeface="+mj-lt"/>
              <a:ea typeface="Calibri" panose="020F0502020204030204" pitchFamily="34" charset="0"/>
              <a:cs typeface="Calibri" panose="020F0502020204030204" pitchFamily="34" charset="0"/>
            </a:rPr>
            <a:t>17</a:t>
          </a:r>
          <a:endParaRPr lang="en-GB" sz="900" kern="1200">
            <a:latin typeface="+mj-lt"/>
            <a:ea typeface="Calibri" panose="020F0502020204030204" pitchFamily="34" charset="0"/>
            <a:cs typeface="Calibri" panose="020F0502020204030204" pitchFamily="34" charset="0"/>
          </a:endParaRPr>
        </a:p>
      </dsp:txBody>
      <dsp:txXfrm>
        <a:off x="3761489" y="807042"/>
        <a:ext cx="988602" cy="988698"/>
      </dsp:txXfrm>
    </dsp:sp>
    <dsp:sp modelId="{88F95F3D-60B8-4345-A991-91D088FEA845}">
      <dsp:nvSpPr>
        <dsp:cNvPr id="0" name=""/>
        <dsp:cNvSpPr/>
      </dsp:nvSpPr>
      <dsp:spPr>
        <a:xfrm rot="2700000">
          <a:off x="1983502" y="561595"/>
          <a:ext cx="1479331" cy="1479331"/>
        </a:xfrm>
        <a:prstGeom prst="teardrop">
          <a:avLst>
            <a:gd name="adj" fmla="val 1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BD8AF6-3F44-40F0-AB4C-FD4EA68C3C81}">
      <dsp:nvSpPr>
        <dsp:cNvPr id="0" name=""/>
        <dsp:cNvSpPr/>
      </dsp:nvSpPr>
      <dsp:spPr>
        <a:xfrm>
          <a:off x="2030953" y="609250"/>
          <a:ext cx="1384429" cy="1384281"/>
        </a:xfrm>
        <a:prstGeom prst="ellipse">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j-lt"/>
              <a:ea typeface="Calibri" panose="020F0502020204030204" pitchFamily="34" charset="0"/>
              <a:cs typeface="Calibri" panose="020F0502020204030204" pitchFamily="34" charset="0"/>
            </a:rPr>
            <a:t>Direk</a:t>
          </a:r>
          <a:r>
            <a:rPr lang="tr-TR" sz="900" kern="1200">
              <a:latin typeface="+mj-lt"/>
              <a:cs typeface="Calibri" panose="020F0502020204030204" pitchFamily="34" charset="0"/>
            </a:rPr>
            <a:t>/direk noktaları için kamulaştırılacak parsel sayısı (hem kamu hem özel araziler)</a:t>
          </a:r>
          <a:r>
            <a:rPr lang="en-US" sz="900" kern="1200">
              <a:latin typeface="+mj-lt"/>
              <a:ea typeface="Calibri" panose="020F0502020204030204" pitchFamily="34" charset="0"/>
              <a:cs typeface="Calibri" panose="020F0502020204030204" pitchFamily="34" charset="0"/>
            </a:rPr>
            <a:t> </a:t>
          </a:r>
          <a:r>
            <a:rPr lang="tr-TR" sz="900" kern="1200">
              <a:latin typeface="+mj-lt"/>
              <a:ea typeface="Calibri" panose="020F0502020204030204" pitchFamily="34" charset="0"/>
              <a:cs typeface="Calibri" panose="020F0502020204030204" pitchFamily="34" charset="0"/>
            </a:rPr>
            <a:t>: </a:t>
          </a:r>
          <a:r>
            <a:rPr lang="en-US" sz="900" kern="1200">
              <a:latin typeface="+mj-lt"/>
              <a:ea typeface="Calibri" panose="020F0502020204030204" pitchFamily="34" charset="0"/>
              <a:cs typeface="Calibri" panose="020F0502020204030204" pitchFamily="34" charset="0"/>
            </a:rPr>
            <a:t>20</a:t>
          </a:r>
          <a:endParaRPr lang="en-GB" sz="900" kern="1200">
            <a:latin typeface="+mj-lt"/>
            <a:ea typeface="Calibri" panose="020F0502020204030204" pitchFamily="34" charset="0"/>
            <a:cs typeface="Calibri" panose="020F0502020204030204" pitchFamily="34" charset="0"/>
          </a:endParaRPr>
        </a:p>
      </dsp:txBody>
      <dsp:txXfrm>
        <a:off x="2228866" y="807042"/>
        <a:ext cx="988602" cy="988698"/>
      </dsp:txXfrm>
    </dsp:sp>
    <dsp:sp modelId="{E96DCFF2-DD1F-4B78-9C62-9218EA64D4CC}">
      <dsp:nvSpPr>
        <dsp:cNvPr id="0" name=""/>
        <dsp:cNvSpPr/>
      </dsp:nvSpPr>
      <dsp:spPr>
        <a:xfrm rot="2700000">
          <a:off x="450878" y="561595"/>
          <a:ext cx="1479331" cy="1479331"/>
        </a:xfrm>
        <a:prstGeom prst="teardrop">
          <a:avLst>
            <a:gd name="adj" fmla="val 1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DE559D-1DDB-45DD-A320-DC1DC5846A83}">
      <dsp:nvSpPr>
        <dsp:cNvPr id="0" name=""/>
        <dsp:cNvSpPr/>
      </dsp:nvSpPr>
      <dsp:spPr>
        <a:xfrm>
          <a:off x="498329" y="609250"/>
          <a:ext cx="1384429" cy="1384281"/>
        </a:xfrm>
        <a:prstGeom prst="ellipse">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j-lt"/>
              <a:cs typeface="Calibri" panose="020F0502020204030204" pitchFamily="34" charset="0"/>
            </a:rPr>
            <a:t>T</a:t>
          </a:r>
          <a:r>
            <a:rPr lang="tr-TR" sz="900" kern="1200">
              <a:latin typeface="+mj-lt"/>
              <a:cs typeface="Calibri" panose="020F0502020204030204" pitchFamily="34" charset="0"/>
            </a:rPr>
            <a:t>oplam özel ve kamu parsel sayısı (havai hat hattı için irtifak ve direk/direk noktalarındaki kamulaştırma):</a:t>
          </a:r>
          <a:r>
            <a:rPr lang="en-US" sz="900" kern="1200">
              <a:latin typeface="+mj-lt"/>
              <a:cs typeface="Calibri" panose="020F0502020204030204" pitchFamily="34" charset="0"/>
            </a:rPr>
            <a:t>76</a:t>
          </a:r>
          <a:r>
            <a:rPr lang="en-US" sz="900" kern="1200">
              <a:latin typeface="+mj-lt"/>
              <a:ea typeface="Calibri" panose="020F0502020204030204" pitchFamily="34" charset="0"/>
              <a:cs typeface="Calibri" panose="020F0502020204030204" pitchFamily="34" charset="0"/>
            </a:rPr>
            <a:t> </a:t>
          </a:r>
          <a:endParaRPr lang="en-GB" sz="900" kern="1200">
            <a:latin typeface="+mj-lt"/>
            <a:ea typeface="Calibri" panose="020F0502020204030204" pitchFamily="34" charset="0"/>
            <a:cs typeface="Calibri" panose="020F0502020204030204" pitchFamily="34" charset="0"/>
          </a:endParaRPr>
        </a:p>
      </dsp:txBody>
      <dsp:txXfrm>
        <a:off x="696243" y="807042"/>
        <a:ext cx="988602" cy="9886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6C03F5-5774-4AE7-96F9-CEA388E01E8B}">
      <dsp:nvSpPr>
        <dsp:cNvPr id="0" name=""/>
        <dsp:cNvSpPr/>
      </dsp:nvSpPr>
      <dsp:spPr>
        <a:xfrm>
          <a:off x="0" y="3433717"/>
          <a:ext cx="5400675" cy="2817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Font typeface="Arial" panose="020B0604020202020204" pitchFamily="34" charset="0"/>
            <a:buNone/>
          </a:pPr>
          <a:r>
            <a:rPr lang="en-US" sz="600" b="0" i="0" kern="1200"/>
            <a:t>Şikayetin sonlandırılması</a:t>
          </a:r>
        </a:p>
      </dsp:txBody>
      <dsp:txXfrm>
        <a:off x="0" y="3433717"/>
        <a:ext cx="5400675" cy="281733"/>
      </dsp:txXfrm>
    </dsp:sp>
    <dsp:sp modelId="{AFD84EBB-041C-4DB9-B4BF-9D47A2E93C52}">
      <dsp:nvSpPr>
        <dsp:cNvPr id="0" name=""/>
        <dsp:cNvSpPr/>
      </dsp:nvSpPr>
      <dsp:spPr>
        <a:xfrm rot="10800000">
          <a:off x="0" y="3004637"/>
          <a:ext cx="5400675" cy="43330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Font typeface="Arial" panose="020B0604020202020204" pitchFamily="34" charset="0"/>
            <a:buNone/>
          </a:pPr>
          <a:r>
            <a:rPr lang="en-US" sz="600" b="0" i="0" kern="1200"/>
            <a:t>Şikayetin kapatılmasının eBA sistemi üzerinden kayıt altına alınması ve onay sürecinin tamamlanması</a:t>
          </a:r>
        </a:p>
      </dsp:txBody>
      <dsp:txXfrm rot="10800000">
        <a:off x="0" y="3004637"/>
        <a:ext cx="5400675" cy="281549"/>
      </dsp:txXfrm>
    </dsp:sp>
    <dsp:sp modelId="{1F66A96B-332B-4994-AC75-7296067E4F7E}">
      <dsp:nvSpPr>
        <dsp:cNvPr id="0" name=""/>
        <dsp:cNvSpPr/>
      </dsp:nvSpPr>
      <dsp:spPr>
        <a:xfrm rot="10800000">
          <a:off x="0" y="2575557"/>
          <a:ext cx="5400675" cy="43330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Font typeface="Arial" panose="020B0604020202020204" pitchFamily="34" charset="0"/>
            <a:buNone/>
          </a:pPr>
          <a:r>
            <a:rPr lang="en-US" sz="600" b="0" i="0" kern="1200"/>
            <a:t>Alınan aksiyonlar hakkında başvuru sahibinin bilgilendirilmesi ve şikayetin kapatılması (şikayetin alınmasından itibaren 30 iş günü içinde)</a:t>
          </a:r>
        </a:p>
      </dsp:txBody>
      <dsp:txXfrm rot="10800000">
        <a:off x="0" y="2575557"/>
        <a:ext cx="5400675" cy="281549"/>
      </dsp:txXfrm>
    </dsp:sp>
    <dsp:sp modelId="{1C2C21AE-6BAB-4709-8314-C36D7B691E76}">
      <dsp:nvSpPr>
        <dsp:cNvPr id="0" name=""/>
        <dsp:cNvSpPr/>
      </dsp:nvSpPr>
      <dsp:spPr>
        <a:xfrm rot="10800000">
          <a:off x="0" y="2146476"/>
          <a:ext cx="5400675" cy="43330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Font typeface="Arial" panose="020B0604020202020204" pitchFamily="34" charset="0"/>
            <a:buNone/>
          </a:pPr>
          <a:r>
            <a:rPr lang="en-US" sz="600" b="0" i="0" kern="1200"/>
            <a:t>İlgili birimlerle (örneğin insan kaynakları, operasyon) birlikte çözüm üzerinde çalışılması</a:t>
          </a:r>
        </a:p>
      </dsp:txBody>
      <dsp:txXfrm rot="10800000">
        <a:off x="0" y="2146476"/>
        <a:ext cx="5400675" cy="281549"/>
      </dsp:txXfrm>
    </dsp:sp>
    <dsp:sp modelId="{972E9DB7-6FA8-4601-A1F7-7EF1E9F8A83B}">
      <dsp:nvSpPr>
        <dsp:cNvPr id="0" name=""/>
        <dsp:cNvSpPr/>
      </dsp:nvSpPr>
      <dsp:spPr>
        <a:xfrm rot="10800000">
          <a:off x="0" y="1717396"/>
          <a:ext cx="5400675" cy="43330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Font typeface="Arial" panose="020B0604020202020204" pitchFamily="34" charset="0"/>
            <a:buNone/>
          </a:pPr>
          <a:r>
            <a:rPr lang="en-US" sz="600" b="0" i="0" kern="1200"/>
            <a:t>İlgili birime iletilmesi</a:t>
          </a:r>
        </a:p>
      </dsp:txBody>
      <dsp:txXfrm rot="10800000">
        <a:off x="0" y="1717396"/>
        <a:ext cx="5400675" cy="281549"/>
      </dsp:txXfrm>
    </dsp:sp>
    <dsp:sp modelId="{DEEB4375-D09E-4E33-874E-2741D0998B27}">
      <dsp:nvSpPr>
        <dsp:cNvPr id="0" name=""/>
        <dsp:cNvSpPr/>
      </dsp:nvSpPr>
      <dsp:spPr>
        <a:xfrm rot="10800000">
          <a:off x="0" y="1288315"/>
          <a:ext cx="5400675" cy="43330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Font typeface="Arial" panose="020B0604020202020204" pitchFamily="34" charset="0"/>
            <a:buNone/>
          </a:pPr>
          <a:r>
            <a:rPr lang="en-US" sz="600" b="0" i="0" kern="1200"/>
            <a:t>Uygun bulunan şikayetler için çözüm ve alınacak aksiyonların belirlenmesi, başvuru sahibine şikayetin durumu hakkında bilgilendirme yapılması (şikayetin alınmasından itibaren 10 iş günü içinde)</a:t>
          </a:r>
        </a:p>
      </dsp:txBody>
      <dsp:txXfrm rot="10800000">
        <a:off x="0" y="1288315"/>
        <a:ext cx="5400675" cy="281549"/>
      </dsp:txXfrm>
    </dsp:sp>
    <dsp:sp modelId="{4EEF0DC3-6AC6-43A4-B1EC-E27906BD9527}">
      <dsp:nvSpPr>
        <dsp:cNvPr id="0" name=""/>
        <dsp:cNvSpPr/>
      </dsp:nvSpPr>
      <dsp:spPr>
        <a:xfrm rot="10800000">
          <a:off x="0" y="859235"/>
          <a:ext cx="5400675" cy="43330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Font typeface="Arial" panose="020B0604020202020204" pitchFamily="34" charset="0"/>
            <a:buNone/>
          </a:pPr>
          <a:r>
            <a:rPr lang="en-US" sz="600" b="0" i="0" kern="1200"/>
            <a:t>eBA sistemi üzerinden Genel Merkez’deki Kurumsal Sosyal İlişkiler Mentoru, Proje Müdürü, Sosyal ve İdari Hizmetler Müdürü ile Teknoloji Direktörü tarafından onay sürecinin yürütülmesi</a:t>
          </a:r>
        </a:p>
      </dsp:txBody>
      <dsp:txXfrm rot="10800000">
        <a:off x="0" y="859235"/>
        <a:ext cx="5400675" cy="281549"/>
      </dsp:txXfrm>
    </dsp:sp>
    <dsp:sp modelId="{416FF965-CA3A-43CA-BC5E-38EDCECC3C73}">
      <dsp:nvSpPr>
        <dsp:cNvPr id="0" name=""/>
        <dsp:cNvSpPr/>
      </dsp:nvSpPr>
      <dsp:spPr>
        <a:xfrm rot="10800000">
          <a:off x="0" y="430154"/>
          <a:ext cx="5400675" cy="43330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i="0" kern="1200"/>
            <a:t>Şikayetin alınmasından itibaren iki iş günü içinde CLO’lar tarafından şikayetin kayıt altına alınması ve eBA sistemine işlenmesi</a:t>
          </a:r>
          <a:endParaRPr lang="en-GB" sz="900" kern="1200"/>
        </a:p>
      </dsp:txBody>
      <dsp:txXfrm rot="10800000">
        <a:off x="0" y="430154"/>
        <a:ext cx="5400675" cy="281549"/>
      </dsp:txXfrm>
    </dsp:sp>
    <dsp:sp modelId="{2F596AAB-7EF8-4F6C-AE80-5BBEEFAD97D2}">
      <dsp:nvSpPr>
        <dsp:cNvPr id="0" name=""/>
        <dsp:cNvSpPr/>
      </dsp:nvSpPr>
      <dsp:spPr>
        <a:xfrm rot="10800000">
          <a:off x="0" y="1074"/>
          <a:ext cx="5400675" cy="43330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tr-TR" sz="900" kern="1200"/>
            <a:t>Şikayetin kaydedilmesi</a:t>
          </a:r>
          <a:endParaRPr lang="en-GB" sz="900" kern="1200"/>
        </a:p>
      </dsp:txBody>
      <dsp:txXfrm rot="10800000">
        <a:off x="0" y="1074"/>
        <a:ext cx="5400675" cy="281549"/>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01555DF6C7746B58522988C7AC1C9A4"/>
        <w:category>
          <w:name w:val="General"/>
          <w:gallery w:val="placeholder"/>
        </w:category>
        <w:types>
          <w:type w:val="bbPlcHdr"/>
        </w:types>
        <w:behaviors>
          <w:behavior w:val="content"/>
        </w:behaviors>
        <w:guid w:val="{5A3DC55C-33C4-4939-974E-9EECB6EE2B1A}"/>
      </w:docPartPr>
      <w:docPartBody>
        <w:p w:rsidR="00415A3F" w:rsidRDefault="00B64F05" w:rsidP="00B64F05">
          <w:pPr>
            <w:pStyle w:val="701555DF6C7746B58522988C7AC1C9A4"/>
          </w:pPr>
          <w:r w:rsidRPr="00B75959">
            <w:rPr>
              <w:rStyle w:val="PlaceholderText"/>
            </w:rPr>
            <w:t>Click here to enter text.</w:t>
          </w:r>
        </w:p>
      </w:docPartBody>
    </w:docPart>
    <w:docPart>
      <w:docPartPr>
        <w:name w:val="7D6F94A539BF41BB92D334DF7A9B533A"/>
        <w:category>
          <w:name w:val="General"/>
          <w:gallery w:val="placeholder"/>
        </w:category>
        <w:types>
          <w:type w:val="bbPlcHdr"/>
        </w:types>
        <w:behaviors>
          <w:behavior w:val="content"/>
        </w:behaviors>
        <w:guid w:val="{4E7CD6CE-02C8-4722-8DE1-C975B2B060D5}"/>
      </w:docPartPr>
      <w:docPartBody>
        <w:p w:rsidR="00415A3F" w:rsidRDefault="00B64F05" w:rsidP="00B64F05">
          <w:pPr>
            <w:pStyle w:val="7D6F94A539BF41BB92D334DF7A9B533A"/>
          </w:pPr>
          <w:r w:rsidRPr="00F50C78">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1E0F4B8A-D3FF-47C2-8E94-202334590F5C}"/>
      </w:docPartPr>
      <w:docPartBody>
        <w:p w:rsidR="00A74D31" w:rsidRDefault="00317BD0">
          <w:r w:rsidRPr="0052543A">
            <w:rPr>
              <w:rStyle w:val="PlaceholderText"/>
            </w:rPr>
            <w:t>Click or tap here to enter text.</w:t>
          </w:r>
        </w:p>
      </w:docPartBody>
    </w:docPart>
    <w:docPart>
      <w:docPartPr>
        <w:name w:val="9B826C062CC24F59BC1595E641D05B6A"/>
        <w:category>
          <w:name w:val="General"/>
          <w:gallery w:val="placeholder"/>
        </w:category>
        <w:types>
          <w:type w:val="bbPlcHdr"/>
        </w:types>
        <w:behaviors>
          <w:behavior w:val="content"/>
        </w:behaviors>
        <w:guid w:val="{B8B177FD-FD28-4A96-9658-CC39AA715253}"/>
      </w:docPartPr>
      <w:docPartBody>
        <w:p w:rsidR="009B0391" w:rsidRDefault="005F1581" w:rsidP="005F1581">
          <w:pPr>
            <w:pStyle w:val="9B826C062CC24F59BC1595E641D05B6A"/>
          </w:pPr>
          <w:r w:rsidRPr="00B75959">
            <w:rPr>
              <w:rStyle w:val="PlaceholderText"/>
            </w:rPr>
            <w:t>Click here to enter text.</w:t>
          </w:r>
        </w:p>
      </w:docPartBody>
    </w:docPart>
    <w:docPart>
      <w:docPartPr>
        <w:name w:val="C55837C2D1D64E7DBFBE5821A03F2DA4"/>
        <w:category>
          <w:name w:val="General"/>
          <w:gallery w:val="placeholder"/>
        </w:category>
        <w:types>
          <w:type w:val="bbPlcHdr"/>
        </w:types>
        <w:behaviors>
          <w:behavior w:val="content"/>
        </w:behaviors>
        <w:guid w:val="{ABD47C5F-B53D-4CD9-84B7-21B40A500D52}"/>
      </w:docPartPr>
      <w:docPartBody>
        <w:p w:rsidR="00D45D2D" w:rsidRDefault="00D969CE">
          <w:r w:rsidRPr="004C6AA2">
            <w:t>Contents</w:t>
          </w:r>
        </w:p>
      </w:docPartBody>
    </w:docPart>
    <w:docPart>
      <w:docPartPr>
        <w:name w:val="8A9ABFBEC9484F48A63EFDD8A5EC827B"/>
        <w:category>
          <w:name w:val="General"/>
          <w:gallery w:val="placeholder"/>
        </w:category>
        <w:types>
          <w:type w:val="bbPlcHdr"/>
        </w:types>
        <w:behaviors>
          <w:behavior w:val="content"/>
        </w:behaviors>
        <w:guid w:val="{91317553-6EDA-4674-8693-7B1106AB53C1}"/>
      </w:docPartPr>
      <w:docPartBody>
        <w:p w:rsidR="00D45D2D" w:rsidRDefault="00D969CE" w:rsidP="00D969CE">
          <w:pPr>
            <w:pStyle w:val="8A9ABFBEC9484F48A63EFDD8A5EC827B3"/>
          </w:pPr>
          <w:r w:rsidRPr="00696D93">
            <w:rPr>
              <w:rFonts w:cs="Arial"/>
              <w:color w:val="000000"/>
            </w:rPr>
            <w:t>Revision</w:t>
          </w:r>
        </w:p>
      </w:docPartBody>
    </w:docPart>
    <w:docPart>
      <w:docPartPr>
        <w:name w:val="45048DD1A5DF45209AF26B4C8FB578B0"/>
        <w:category>
          <w:name w:val="General"/>
          <w:gallery w:val="placeholder"/>
        </w:category>
        <w:types>
          <w:type w:val="bbPlcHdr"/>
        </w:types>
        <w:behaviors>
          <w:behavior w:val="content"/>
        </w:behaviors>
        <w:guid w:val="{B6AC592D-B052-4547-AD1B-B1CE2ECB274F}"/>
      </w:docPartPr>
      <w:docPartBody>
        <w:p w:rsidR="00D45D2D" w:rsidRDefault="00D969CE" w:rsidP="00D969CE">
          <w:pPr>
            <w:pStyle w:val="45048DD1A5DF45209AF26B4C8FB578B03"/>
          </w:pPr>
          <w:r w:rsidRPr="00696D93">
            <w:rPr>
              <w:rFonts w:cs="Arial"/>
              <w:color w:val="000000"/>
            </w:rPr>
            <w:t>Date</w:t>
          </w:r>
        </w:p>
      </w:docPartBody>
    </w:docPart>
    <w:docPart>
      <w:docPartPr>
        <w:name w:val="C226C0CEC574489AB5BEE20B2A817ABB"/>
        <w:category>
          <w:name w:val="General"/>
          <w:gallery w:val="placeholder"/>
        </w:category>
        <w:types>
          <w:type w:val="bbPlcHdr"/>
        </w:types>
        <w:behaviors>
          <w:behavior w:val="content"/>
        </w:behaviors>
        <w:guid w:val="{1DDBA5C7-5CE8-4C68-A914-916CB22BE233}"/>
      </w:docPartPr>
      <w:docPartBody>
        <w:p w:rsidR="00D45D2D" w:rsidRDefault="00D969CE" w:rsidP="00D969CE">
          <w:pPr>
            <w:pStyle w:val="C226C0CEC574489AB5BEE20B2A817ABB3"/>
          </w:pPr>
          <w:r w:rsidRPr="00696D93">
            <w:rPr>
              <w:rFonts w:cs="Arial"/>
              <w:color w:val="000000"/>
            </w:rPr>
            <w:t>Originator</w:t>
          </w:r>
        </w:p>
      </w:docPartBody>
    </w:docPart>
    <w:docPart>
      <w:docPartPr>
        <w:name w:val="06071FFE529E47BA9F7B8500B9CA837B"/>
        <w:category>
          <w:name w:val="General"/>
          <w:gallery w:val="placeholder"/>
        </w:category>
        <w:types>
          <w:type w:val="bbPlcHdr"/>
        </w:types>
        <w:behaviors>
          <w:behavior w:val="content"/>
        </w:behaviors>
        <w:guid w:val="{02E31F52-5CE1-443B-8F7F-8D6C4E740FE0}"/>
      </w:docPartPr>
      <w:docPartBody>
        <w:p w:rsidR="00D45D2D" w:rsidRDefault="00D969CE" w:rsidP="00D969CE">
          <w:pPr>
            <w:pStyle w:val="06071FFE529E47BA9F7B8500B9CA837B3"/>
          </w:pPr>
          <w:r w:rsidRPr="00696D93">
            <w:rPr>
              <w:rFonts w:cs="Arial"/>
              <w:color w:val="000000"/>
            </w:rPr>
            <w:t>Checkout</w:t>
          </w:r>
        </w:p>
      </w:docPartBody>
    </w:docPart>
    <w:docPart>
      <w:docPartPr>
        <w:name w:val="A35827ED4FE548EFA329F684B1101E5C"/>
        <w:category>
          <w:name w:val="General"/>
          <w:gallery w:val="placeholder"/>
        </w:category>
        <w:types>
          <w:type w:val="bbPlcHdr"/>
        </w:types>
        <w:behaviors>
          <w:behavior w:val="content"/>
        </w:behaviors>
        <w:guid w:val="{C074AC09-B8E5-40D8-BB93-B5265AB820B1}"/>
      </w:docPartPr>
      <w:docPartBody>
        <w:p w:rsidR="00D45D2D" w:rsidRDefault="00D969CE" w:rsidP="00D969CE">
          <w:pPr>
            <w:pStyle w:val="A35827ED4FE548EFA329F684B1101E5C3"/>
          </w:pPr>
          <w:r w:rsidRPr="00696D93">
            <w:rPr>
              <w:rFonts w:cs="Arial"/>
              <w:color w:val="000000"/>
            </w:rPr>
            <w:t>Approver</w:t>
          </w:r>
        </w:p>
      </w:docPartBody>
    </w:docPart>
    <w:docPart>
      <w:docPartPr>
        <w:name w:val="88353AF8740C429189BD0D606C25CCA0"/>
        <w:category>
          <w:name w:val="General"/>
          <w:gallery w:val="placeholder"/>
        </w:category>
        <w:types>
          <w:type w:val="bbPlcHdr"/>
        </w:types>
        <w:behaviors>
          <w:behavior w:val="content"/>
        </w:behaviors>
        <w:guid w:val="{A8464796-E524-48AF-93ED-D81046C112F5}"/>
      </w:docPartPr>
      <w:docPartBody>
        <w:p w:rsidR="00D45D2D" w:rsidRDefault="00D969CE" w:rsidP="00D969CE">
          <w:pPr>
            <w:pStyle w:val="88353AF8740C429189BD0D606C25CCA03"/>
          </w:pPr>
          <w:r w:rsidRPr="00696D93">
            <w:rPr>
              <w:rFonts w:cs="Arial"/>
              <w:color w:val="000000"/>
            </w:rPr>
            <w:t>Descriptor</w:t>
          </w:r>
        </w:p>
      </w:docPartBody>
    </w:docPart>
    <w:docPart>
      <w:docPartPr>
        <w:name w:val="1A91C1430C30416F9EF117EDE334BDCD"/>
        <w:category>
          <w:name w:val="General"/>
          <w:gallery w:val="placeholder"/>
        </w:category>
        <w:types>
          <w:type w:val="bbPlcHdr"/>
        </w:types>
        <w:behaviors>
          <w:behavior w:val="content"/>
        </w:behaviors>
        <w:guid w:val="{8C13E692-CA46-44DD-B81B-8A132AAFBB92}"/>
      </w:docPartPr>
      <w:docPartBody>
        <w:p w:rsidR="00D45D2D" w:rsidRDefault="00D969CE">
          <w:r w:rsidRPr="004C6AA2">
            <w:t>LogoType</w:t>
          </w:r>
        </w:p>
      </w:docPartBody>
    </w:docPart>
    <w:docPart>
      <w:docPartPr>
        <w:name w:val="48EB348F30864288B3D2E6AEB5747ED6"/>
        <w:category>
          <w:name w:val="General"/>
          <w:gallery w:val="placeholder"/>
        </w:category>
        <w:types>
          <w:type w:val="bbPlcHdr"/>
        </w:types>
        <w:behaviors>
          <w:behavior w:val="content"/>
        </w:behaviors>
        <w:guid w:val="{4EBF4FA6-96CD-4724-9643-634297EC5324}"/>
      </w:docPartPr>
      <w:docPartBody>
        <w:p w:rsidR="00D74763" w:rsidRDefault="00A26DFB" w:rsidP="00A26DFB">
          <w:pPr>
            <w:pStyle w:val="48EB348F30864288B3D2E6AEB5747ED6"/>
          </w:pPr>
          <w:r w:rsidRPr="0052543A">
            <w:rPr>
              <w:rStyle w:val="PlaceholderText"/>
            </w:rPr>
            <w:t>Click or tap here to enter text.</w:t>
          </w:r>
        </w:p>
      </w:docPartBody>
    </w:docPart>
    <w:docPart>
      <w:docPartPr>
        <w:name w:val="5B86509EEBD940E2AE81BC44ED070744"/>
        <w:category>
          <w:name w:val="General"/>
          <w:gallery w:val="placeholder"/>
        </w:category>
        <w:types>
          <w:type w:val="bbPlcHdr"/>
        </w:types>
        <w:behaviors>
          <w:behavior w:val="content"/>
        </w:behaviors>
        <w:guid w:val="{347CB862-52DE-41C1-95C0-8CD8DF0F49CE}"/>
      </w:docPartPr>
      <w:docPartBody>
        <w:p w:rsidR="00D74763" w:rsidRDefault="00A26DFB" w:rsidP="00A26DFB">
          <w:pPr>
            <w:pStyle w:val="5B86509EEBD940E2AE81BC44ED070744"/>
          </w:pPr>
          <w:r w:rsidRPr="0052543A">
            <w:rPr>
              <w:rStyle w:val="PlaceholderText"/>
            </w:rPr>
            <w:t>Click or tap here to enter text.</w:t>
          </w:r>
        </w:p>
      </w:docPartBody>
    </w:docPart>
    <w:docPart>
      <w:docPartPr>
        <w:name w:val="A04D0B5487694A119FF5E88A0A2C36CF"/>
        <w:category>
          <w:name w:val="General"/>
          <w:gallery w:val="placeholder"/>
        </w:category>
        <w:types>
          <w:type w:val="bbPlcHdr"/>
        </w:types>
        <w:behaviors>
          <w:behavior w:val="content"/>
        </w:behaviors>
        <w:guid w:val="{8555EFFB-5EB6-41AA-B48D-9A1D277EB6E1}"/>
      </w:docPartPr>
      <w:docPartBody>
        <w:p w:rsidR="008D1EC8" w:rsidRDefault="00947D71" w:rsidP="00947D71">
          <w:pPr>
            <w:pStyle w:val="A04D0B5487694A119FF5E88A0A2C36CF"/>
          </w:pPr>
          <w:r w:rsidRPr="0052543A">
            <w:rPr>
              <w:rStyle w:val="PlaceholderText"/>
            </w:rPr>
            <w:t>Click or tap here to enter text.</w:t>
          </w:r>
        </w:p>
      </w:docPartBody>
    </w:docPart>
    <w:docPart>
      <w:docPartPr>
        <w:name w:val="8822976DDB5B430F917C1DEB5DF2BF04"/>
        <w:category>
          <w:name w:val="General"/>
          <w:gallery w:val="placeholder"/>
        </w:category>
        <w:types>
          <w:type w:val="bbPlcHdr"/>
        </w:types>
        <w:behaviors>
          <w:behavior w:val="content"/>
        </w:behaviors>
        <w:guid w:val="{10280741-11BE-4287-AED3-AD178C9BE57C}"/>
      </w:docPartPr>
      <w:docPartBody>
        <w:p w:rsidR="008D2BDF" w:rsidRDefault="00E529FD" w:rsidP="00E529FD">
          <w:pPr>
            <w:pStyle w:val="8822976DDB5B430F917C1DEB5DF2BF04"/>
          </w:pPr>
          <w:r w:rsidRPr="0052543A">
            <w:rPr>
              <w:rStyle w:val="PlaceholderText"/>
            </w:rPr>
            <w:t>Click or tap here to enter text.</w:t>
          </w:r>
        </w:p>
      </w:docPartBody>
    </w:docPart>
    <w:docPart>
      <w:docPartPr>
        <w:name w:val="6867A6636A214345B1A11B0D427A1649"/>
        <w:category>
          <w:name w:val="General"/>
          <w:gallery w:val="placeholder"/>
        </w:category>
        <w:types>
          <w:type w:val="bbPlcHdr"/>
        </w:types>
        <w:behaviors>
          <w:behavior w:val="content"/>
        </w:behaviors>
        <w:guid w:val="{8224E47C-4573-4FC9-962D-EEB522C43AFA}"/>
      </w:docPartPr>
      <w:docPartBody>
        <w:p w:rsidR="008D2BDF" w:rsidRDefault="00E529FD" w:rsidP="00E529FD">
          <w:pPr>
            <w:pStyle w:val="6867A6636A214345B1A11B0D427A1649"/>
          </w:pPr>
          <w:r w:rsidRPr="0052543A">
            <w:rPr>
              <w:rStyle w:val="PlaceholderText"/>
            </w:rPr>
            <w:t>Click or tap here to enter text.</w:t>
          </w:r>
        </w:p>
      </w:docPartBody>
    </w:docPart>
    <w:docPart>
      <w:docPartPr>
        <w:name w:val="37C32A30F83246018A71C4230A9F83CF"/>
        <w:category>
          <w:name w:val="General"/>
          <w:gallery w:val="placeholder"/>
        </w:category>
        <w:types>
          <w:type w:val="bbPlcHdr"/>
        </w:types>
        <w:behaviors>
          <w:behavior w:val="content"/>
        </w:behaviors>
        <w:guid w:val="{4D4DE225-22D5-44B3-A087-49F53C1862D5}"/>
      </w:docPartPr>
      <w:docPartBody>
        <w:p w:rsidR="008D2BDF" w:rsidRDefault="00E529FD" w:rsidP="00E529FD">
          <w:pPr>
            <w:pStyle w:val="37C32A30F83246018A71C4230A9F83CF"/>
          </w:pPr>
          <w:r w:rsidRPr="0052543A">
            <w:rPr>
              <w:rStyle w:val="PlaceholderText"/>
            </w:rPr>
            <w:t>Click or tap here to enter text.</w:t>
          </w:r>
        </w:p>
        <w:bookmarkStart w:id="0" w:name="TOCLastPage"/>
        <w:bookmarkEnd w:id="0"/>
      </w:docPartBody>
    </w:docPart>
    <w:docPart>
      <w:docPartPr>
        <w:name w:val="A3D5794408D94175A23BE6BBEB940109"/>
        <w:category>
          <w:name w:val="General"/>
          <w:gallery w:val="placeholder"/>
        </w:category>
        <w:types>
          <w:type w:val="bbPlcHdr"/>
        </w:types>
        <w:behaviors>
          <w:behavior w:val="content"/>
        </w:behaviors>
        <w:guid w:val="{C67A0CDD-4AAB-4E8A-918A-0CDDB23F9ABB}"/>
      </w:docPartPr>
      <w:docPartBody>
        <w:p w:rsidR="00EB5A6A" w:rsidRDefault="00A869BA" w:rsidP="00A869BA">
          <w:pPr>
            <w:pStyle w:val="A3D5794408D94175A23BE6BBEB940109"/>
          </w:pPr>
          <w:r w:rsidRPr="00B75959">
            <w:rPr>
              <w:rStyle w:val="PlaceholderText"/>
            </w:rPr>
            <w:t>Click here to enter text.</w:t>
          </w:r>
        </w:p>
      </w:docPartBody>
    </w:docPart>
    <w:docPart>
      <w:docPartPr>
        <w:name w:val="FB6AF1EAC3F142F3BE850264428DBEDE"/>
        <w:category>
          <w:name w:val="General"/>
          <w:gallery w:val="placeholder"/>
        </w:category>
        <w:types>
          <w:type w:val="bbPlcHdr"/>
        </w:types>
        <w:behaviors>
          <w:behavior w:val="content"/>
        </w:behaviors>
        <w:guid w:val="{6D37444A-B93D-4729-BDDA-483C355D55E0}"/>
      </w:docPartPr>
      <w:docPartBody>
        <w:p w:rsidR="00352817" w:rsidRDefault="00D969CE" w:rsidP="00D969CE">
          <w:pPr>
            <w:pStyle w:val="FB6AF1EAC3F142F3BE850264428DBEDE3"/>
            <w:framePr w:wrap="around"/>
          </w:pPr>
          <w:r w:rsidRPr="00643514">
            <w:rPr>
              <w:rStyle w:val="PlaceholderText"/>
            </w:rPr>
            <w:t>Client marking</w:t>
          </w:r>
        </w:p>
      </w:docPartBody>
    </w:docPart>
    <w:docPart>
      <w:docPartPr>
        <w:name w:val="BED2D29C89AF4931AECE6E17F4608081"/>
        <w:category>
          <w:name w:val="General"/>
          <w:gallery w:val="placeholder"/>
        </w:category>
        <w:types>
          <w:type w:val="bbPlcHdr"/>
        </w:types>
        <w:behaviors>
          <w:behavior w:val="content"/>
        </w:behaviors>
        <w:guid w:val="{CCEDDD56-1823-42A1-946F-46414FC7E5E5}"/>
      </w:docPartPr>
      <w:docPartBody>
        <w:p w:rsidR="00D46B67" w:rsidRDefault="005611F7" w:rsidP="005611F7">
          <w:pPr>
            <w:pStyle w:val="BED2D29C89AF4931AECE6E17F4608081"/>
          </w:pPr>
          <w:r w:rsidRPr="00B75959">
            <w:rPr>
              <w:rStyle w:val="PlaceholderText"/>
            </w:rPr>
            <w:t>Click here to enter text.</w:t>
          </w:r>
        </w:p>
      </w:docPartBody>
    </w:docPart>
    <w:docPart>
      <w:docPartPr>
        <w:name w:val="6ACFA85979734B2BBCB9ECD566FCCDA3"/>
        <w:category>
          <w:name w:val="General"/>
          <w:gallery w:val="placeholder"/>
        </w:category>
        <w:types>
          <w:type w:val="bbPlcHdr"/>
        </w:types>
        <w:behaviors>
          <w:behavior w:val="content"/>
        </w:behaviors>
        <w:guid w:val="{4E0A1771-61B6-45C5-9618-36289C770BAF}"/>
      </w:docPartPr>
      <w:docPartBody>
        <w:p w:rsidR="003614D1" w:rsidRDefault="00D46B67" w:rsidP="00D46B67">
          <w:pPr>
            <w:pStyle w:val="6ACFA85979734B2BBCB9ECD566FCCDA3"/>
          </w:pPr>
          <w:r w:rsidRPr="0052543A">
            <w:rPr>
              <w:rStyle w:val="PlaceholderText"/>
            </w:rPr>
            <w:t>Click or tap here to enter text.</w:t>
          </w:r>
        </w:p>
      </w:docPartBody>
    </w:docPart>
    <w:docPart>
      <w:docPartPr>
        <w:name w:val="12B01AD4B4374B48B88A0557953B2E75"/>
        <w:category>
          <w:name w:val="General"/>
          <w:gallery w:val="placeholder"/>
        </w:category>
        <w:types>
          <w:type w:val="bbPlcHdr"/>
        </w:types>
        <w:behaviors>
          <w:behavior w:val="content"/>
        </w:behaviors>
        <w:guid w:val="{D6CB2F7A-6582-4B0B-A1A0-8A476350177E}"/>
      </w:docPartPr>
      <w:docPartBody>
        <w:p w:rsidR="008D57FE" w:rsidRDefault="0009154A" w:rsidP="0009154A">
          <w:pPr>
            <w:pStyle w:val="12B01AD4B4374B48B88A0557953B2E75"/>
          </w:pPr>
          <w:r w:rsidRPr="004C6AA2">
            <w:t>LogoType</w:t>
          </w:r>
        </w:p>
      </w:docPartBody>
    </w:docPart>
    <w:docPart>
      <w:docPartPr>
        <w:name w:val="7C122E796D20470188D8FD5BDECF3428"/>
        <w:category>
          <w:name w:val="General"/>
          <w:gallery w:val="placeholder"/>
        </w:category>
        <w:types>
          <w:type w:val="bbPlcHdr"/>
        </w:types>
        <w:behaviors>
          <w:behavior w:val="content"/>
        </w:behaviors>
        <w:guid w:val="{03B42842-0541-45D3-9010-38AF73BB32F2}"/>
      </w:docPartPr>
      <w:docPartBody>
        <w:p w:rsidR="008D57FE" w:rsidRDefault="0009154A" w:rsidP="0009154A">
          <w:pPr>
            <w:pStyle w:val="7C122E796D20470188D8FD5BDECF3428"/>
          </w:pPr>
          <w:r w:rsidRPr="0052543A">
            <w:rPr>
              <w:rStyle w:val="PlaceholderText"/>
            </w:rPr>
            <w:t>Click or tap here to enter text.</w:t>
          </w:r>
        </w:p>
      </w:docPartBody>
    </w:docPart>
    <w:docPart>
      <w:docPartPr>
        <w:name w:val="8402C842735C4D00BEE2239AD1825BCA"/>
        <w:category>
          <w:name w:val="General"/>
          <w:gallery w:val="placeholder"/>
        </w:category>
        <w:types>
          <w:type w:val="bbPlcHdr"/>
        </w:types>
        <w:behaviors>
          <w:behavior w:val="content"/>
        </w:behaviors>
        <w:guid w:val="{6CCB2478-3117-4540-BB1D-8B43B99BFD19}"/>
      </w:docPartPr>
      <w:docPartBody>
        <w:p w:rsidR="008D57FE" w:rsidRDefault="0009154A" w:rsidP="0009154A">
          <w:pPr>
            <w:pStyle w:val="8402C842735C4D00BEE2239AD1825BCA"/>
          </w:pPr>
          <w:r w:rsidRPr="0052543A">
            <w:rPr>
              <w:rStyle w:val="PlaceholderText"/>
            </w:rPr>
            <w:t>Click or tap here to enter text.</w:t>
          </w:r>
        </w:p>
      </w:docPartBody>
    </w:docPart>
    <w:docPart>
      <w:docPartPr>
        <w:name w:val="41A21A67EA334B34B2DCA6A199820068"/>
        <w:category>
          <w:name w:val="General"/>
          <w:gallery w:val="placeholder"/>
        </w:category>
        <w:types>
          <w:type w:val="bbPlcHdr"/>
        </w:types>
        <w:behaviors>
          <w:behavior w:val="content"/>
        </w:behaviors>
        <w:guid w:val="{B5AC25F7-3364-4244-B9CC-64474EE9F737}"/>
      </w:docPartPr>
      <w:docPartBody>
        <w:p w:rsidR="008D57FE" w:rsidRDefault="0009154A" w:rsidP="0009154A">
          <w:pPr>
            <w:pStyle w:val="41A21A67EA334B34B2DCA6A199820068"/>
          </w:pPr>
          <w:r w:rsidRPr="004C6AA2">
            <w:t>LogoType</w:t>
          </w:r>
        </w:p>
      </w:docPartBody>
    </w:docPart>
    <w:docPart>
      <w:docPartPr>
        <w:name w:val="D3E7D5BA5F264083A36E22B49EC94F53"/>
        <w:category>
          <w:name w:val="General"/>
          <w:gallery w:val="placeholder"/>
        </w:category>
        <w:types>
          <w:type w:val="bbPlcHdr"/>
        </w:types>
        <w:behaviors>
          <w:behavior w:val="content"/>
        </w:behaviors>
        <w:guid w:val="{02E42328-EA29-4B46-900B-C0C98A8FEDFD}"/>
      </w:docPartPr>
      <w:docPartBody>
        <w:p w:rsidR="008D57FE" w:rsidRDefault="0009154A" w:rsidP="0009154A">
          <w:pPr>
            <w:pStyle w:val="D3E7D5BA5F264083A36E22B49EC94F53"/>
          </w:pPr>
          <w:r w:rsidRPr="0052543A">
            <w:rPr>
              <w:rStyle w:val="PlaceholderText"/>
            </w:rPr>
            <w:t>Click or tap here to enter text.</w:t>
          </w:r>
        </w:p>
      </w:docPartBody>
    </w:docPart>
    <w:docPart>
      <w:docPartPr>
        <w:name w:val="809FCA156A2E4266BE48404A19BA4F16"/>
        <w:category>
          <w:name w:val="General"/>
          <w:gallery w:val="placeholder"/>
        </w:category>
        <w:types>
          <w:type w:val="bbPlcHdr"/>
        </w:types>
        <w:behaviors>
          <w:behavior w:val="content"/>
        </w:behaviors>
        <w:guid w:val="{FB3AE552-B011-4ED7-A2EB-C017F9E6C3B9}"/>
      </w:docPartPr>
      <w:docPartBody>
        <w:p w:rsidR="008D57FE" w:rsidRDefault="0009154A" w:rsidP="0009154A">
          <w:pPr>
            <w:pStyle w:val="809FCA156A2E4266BE48404A19BA4F16"/>
          </w:pPr>
          <w:r w:rsidRPr="0052543A">
            <w:rPr>
              <w:rStyle w:val="PlaceholderText"/>
            </w:rPr>
            <w:t>Click or tap here to enter text.</w:t>
          </w:r>
        </w:p>
      </w:docPartBody>
    </w:docPart>
    <w:docPart>
      <w:docPartPr>
        <w:name w:val="833DEBCE5B8C4EB68393BBD036EE1EE9"/>
        <w:category>
          <w:name w:val="General"/>
          <w:gallery w:val="placeholder"/>
        </w:category>
        <w:types>
          <w:type w:val="bbPlcHdr"/>
        </w:types>
        <w:behaviors>
          <w:behavior w:val="content"/>
        </w:behaviors>
        <w:guid w:val="{0FE681DA-74D4-441D-ACC1-EB592FE125F3}"/>
      </w:docPartPr>
      <w:docPartBody>
        <w:p w:rsidR="008D57FE" w:rsidRDefault="0009154A" w:rsidP="0009154A">
          <w:pPr>
            <w:pStyle w:val="833DEBCE5B8C4EB68393BBD036EE1EE9"/>
          </w:pPr>
          <w:r w:rsidRPr="004C6AA2">
            <w:t>LogoType</w:t>
          </w:r>
        </w:p>
      </w:docPartBody>
    </w:docPart>
    <w:docPart>
      <w:docPartPr>
        <w:name w:val="01D675697BF647AE980ECC9B234ABC4D"/>
        <w:category>
          <w:name w:val="General"/>
          <w:gallery w:val="placeholder"/>
        </w:category>
        <w:types>
          <w:type w:val="bbPlcHdr"/>
        </w:types>
        <w:behaviors>
          <w:behavior w:val="content"/>
        </w:behaviors>
        <w:guid w:val="{054D2B55-506E-4ACE-8359-B9FED132F4D0}"/>
      </w:docPartPr>
      <w:docPartBody>
        <w:p w:rsidR="008D57FE" w:rsidRDefault="0009154A" w:rsidP="0009154A">
          <w:pPr>
            <w:pStyle w:val="01D675697BF647AE980ECC9B234ABC4D"/>
          </w:pPr>
          <w:r w:rsidRPr="0052543A">
            <w:rPr>
              <w:rStyle w:val="PlaceholderText"/>
            </w:rPr>
            <w:t>Click or tap here to enter text.</w:t>
          </w:r>
        </w:p>
      </w:docPartBody>
    </w:docPart>
    <w:docPart>
      <w:docPartPr>
        <w:name w:val="F5026C6B12E6474B82540EE54C7E7D12"/>
        <w:category>
          <w:name w:val="General"/>
          <w:gallery w:val="placeholder"/>
        </w:category>
        <w:types>
          <w:type w:val="bbPlcHdr"/>
        </w:types>
        <w:behaviors>
          <w:behavior w:val="content"/>
        </w:behaviors>
        <w:guid w:val="{3E2D56B8-086E-4B8E-99EC-76AEE705921A}"/>
      </w:docPartPr>
      <w:docPartBody>
        <w:p w:rsidR="008D57FE" w:rsidRDefault="0009154A" w:rsidP="0009154A">
          <w:pPr>
            <w:pStyle w:val="F5026C6B12E6474B82540EE54C7E7D12"/>
          </w:pPr>
          <w:r w:rsidRPr="0052543A">
            <w:rPr>
              <w:rStyle w:val="PlaceholderText"/>
            </w:rPr>
            <w:t>Click or tap here to enter text.</w:t>
          </w:r>
        </w:p>
      </w:docPartBody>
    </w:docPart>
    <w:docPart>
      <w:docPartPr>
        <w:name w:val="9B1EB351980F4E0F8AE7B860B65D2E95"/>
        <w:category>
          <w:name w:val="General"/>
          <w:gallery w:val="placeholder"/>
        </w:category>
        <w:types>
          <w:type w:val="bbPlcHdr"/>
        </w:types>
        <w:behaviors>
          <w:behavior w:val="content"/>
        </w:behaviors>
        <w:guid w:val="{59820782-AA61-47D1-9302-4C919F02F648}"/>
      </w:docPartPr>
      <w:docPartBody>
        <w:p w:rsidR="008D57FE" w:rsidRDefault="0009154A" w:rsidP="0009154A">
          <w:pPr>
            <w:pStyle w:val="9B1EB351980F4E0F8AE7B860B65D2E95"/>
          </w:pPr>
          <w:r w:rsidRPr="004C6AA2">
            <w:t>LogoType</w:t>
          </w:r>
        </w:p>
      </w:docPartBody>
    </w:docPart>
    <w:docPart>
      <w:docPartPr>
        <w:name w:val="C66AD58D39B740F691DEC3B0529FFE4F"/>
        <w:category>
          <w:name w:val="General"/>
          <w:gallery w:val="placeholder"/>
        </w:category>
        <w:types>
          <w:type w:val="bbPlcHdr"/>
        </w:types>
        <w:behaviors>
          <w:behavior w:val="content"/>
        </w:behaviors>
        <w:guid w:val="{747AE4BD-1374-4697-AEC0-FF0E6E1051EC}"/>
      </w:docPartPr>
      <w:docPartBody>
        <w:p w:rsidR="008D57FE" w:rsidRDefault="0009154A" w:rsidP="0009154A">
          <w:pPr>
            <w:pStyle w:val="C66AD58D39B740F691DEC3B0529FFE4F"/>
          </w:pPr>
          <w:r w:rsidRPr="0052543A">
            <w:rPr>
              <w:rStyle w:val="PlaceholderText"/>
            </w:rPr>
            <w:t>Click or tap here to enter text.</w:t>
          </w:r>
        </w:p>
      </w:docPartBody>
    </w:docPart>
    <w:docPart>
      <w:docPartPr>
        <w:name w:val="1BDB8BF0D67D4241B52FB86540F9264C"/>
        <w:category>
          <w:name w:val="General"/>
          <w:gallery w:val="placeholder"/>
        </w:category>
        <w:types>
          <w:type w:val="bbPlcHdr"/>
        </w:types>
        <w:behaviors>
          <w:behavior w:val="content"/>
        </w:behaviors>
        <w:guid w:val="{8581D125-E61C-4493-AB1A-D230A4F672B9}"/>
      </w:docPartPr>
      <w:docPartBody>
        <w:p w:rsidR="008D57FE" w:rsidRDefault="0009154A" w:rsidP="0009154A">
          <w:pPr>
            <w:pStyle w:val="1BDB8BF0D67D4241B52FB86540F9264C"/>
          </w:pPr>
          <w:r w:rsidRPr="0052543A">
            <w:rPr>
              <w:rStyle w:val="PlaceholderText"/>
            </w:rPr>
            <w:t>Click or tap here to enter text.</w:t>
          </w:r>
        </w:p>
      </w:docPartBody>
    </w:docPart>
    <w:docPart>
      <w:docPartPr>
        <w:name w:val="BF9544B1FBAE44879531FEBCF137ABE5"/>
        <w:category>
          <w:name w:val="General"/>
          <w:gallery w:val="placeholder"/>
        </w:category>
        <w:types>
          <w:type w:val="bbPlcHdr"/>
        </w:types>
        <w:behaviors>
          <w:behavior w:val="content"/>
        </w:behaviors>
        <w:guid w:val="{ACC70805-79DF-46DB-81DA-53DAB4327A92}"/>
      </w:docPartPr>
      <w:docPartBody>
        <w:p w:rsidR="008D57FE" w:rsidRDefault="0009154A" w:rsidP="0009154A">
          <w:pPr>
            <w:pStyle w:val="BF9544B1FBAE44879531FEBCF137ABE5"/>
          </w:pPr>
          <w:r w:rsidRPr="004C6AA2">
            <w:t>LogoType</w:t>
          </w:r>
        </w:p>
      </w:docPartBody>
    </w:docPart>
    <w:docPart>
      <w:docPartPr>
        <w:name w:val="643BB5F984AD412C9E483B02BB107930"/>
        <w:category>
          <w:name w:val="General"/>
          <w:gallery w:val="placeholder"/>
        </w:category>
        <w:types>
          <w:type w:val="bbPlcHdr"/>
        </w:types>
        <w:behaviors>
          <w:behavior w:val="content"/>
        </w:behaviors>
        <w:guid w:val="{331A67E7-0CEE-42AE-B53F-912D87764DFB}"/>
      </w:docPartPr>
      <w:docPartBody>
        <w:p w:rsidR="008D57FE" w:rsidRDefault="0009154A" w:rsidP="0009154A">
          <w:pPr>
            <w:pStyle w:val="643BB5F984AD412C9E483B02BB107930"/>
          </w:pPr>
          <w:r w:rsidRPr="0052543A">
            <w:rPr>
              <w:rStyle w:val="PlaceholderText"/>
            </w:rPr>
            <w:t>Click or tap here to enter text.</w:t>
          </w:r>
        </w:p>
      </w:docPartBody>
    </w:docPart>
    <w:docPart>
      <w:docPartPr>
        <w:name w:val="1A77F1367AD64B0A95DEE5078CC831C6"/>
        <w:category>
          <w:name w:val="General"/>
          <w:gallery w:val="placeholder"/>
        </w:category>
        <w:types>
          <w:type w:val="bbPlcHdr"/>
        </w:types>
        <w:behaviors>
          <w:behavior w:val="content"/>
        </w:behaviors>
        <w:guid w:val="{FC1A0216-4CD2-4015-BAB2-C4E2606BCFB5}"/>
      </w:docPartPr>
      <w:docPartBody>
        <w:p w:rsidR="008D57FE" w:rsidRDefault="0009154A" w:rsidP="0009154A">
          <w:pPr>
            <w:pStyle w:val="1A77F1367AD64B0A95DEE5078CC831C6"/>
          </w:pPr>
          <w:r w:rsidRPr="0052543A">
            <w:rPr>
              <w:rStyle w:val="PlaceholderText"/>
            </w:rPr>
            <w:t>Click or tap here to enter text.</w:t>
          </w:r>
        </w:p>
      </w:docPartBody>
    </w:docPart>
    <w:docPart>
      <w:docPartPr>
        <w:name w:val="5AF0257D4FB442CCAD931C5433759B6D"/>
        <w:category>
          <w:name w:val="General"/>
          <w:gallery w:val="placeholder"/>
        </w:category>
        <w:types>
          <w:type w:val="bbPlcHdr"/>
        </w:types>
        <w:behaviors>
          <w:behavior w:val="content"/>
        </w:behaviors>
        <w:guid w:val="{BEA63FB7-5698-4D12-AF00-D8B4659C4E11}"/>
      </w:docPartPr>
      <w:docPartBody>
        <w:p w:rsidR="00C91EBE" w:rsidRDefault="00C91EBE" w:rsidP="00C91EBE">
          <w:pPr>
            <w:pStyle w:val="5AF0257D4FB442CCAD931C5433759B6D"/>
          </w:pPr>
          <w:r w:rsidRPr="004C6AA2">
            <w:t>LogoType</w:t>
          </w:r>
        </w:p>
      </w:docPartBody>
    </w:docPart>
    <w:docPart>
      <w:docPartPr>
        <w:name w:val="BCC4BE0368524EE5BA68EBCC7FA55CF5"/>
        <w:category>
          <w:name w:val="General"/>
          <w:gallery w:val="placeholder"/>
        </w:category>
        <w:types>
          <w:type w:val="bbPlcHdr"/>
        </w:types>
        <w:behaviors>
          <w:behavior w:val="content"/>
        </w:behaviors>
        <w:guid w:val="{E7CE419E-90B1-4860-9343-5781E29D4F82}"/>
      </w:docPartPr>
      <w:docPartBody>
        <w:p w:rsidR="00C91EBE" w:rsidRDefault="00C91EBE" w:rsidP="00C91EBE">
          <w:pPr>
            <w:pStyle w:val="BCC4BE0368524EE5BA68EBCC7FA55CF5"/>
          </w:pPr>
          <w:r w:rsidRPr="0052543A">
            <w:rPr>
              <w:rStyle w:val="PlaceholderText"/>
            </w:rPr>
            <w:t>Click or tap here to enter text.</w:t>
          </w:r>
        </w:p>
      </w:docPartBody>
    </w:docPart>
    <w:docPart>
      <w:docPartPr>
        <w:name w:val="AE56CB70C5D445F5964C294F3917FE88"/>
        <w:category>
          <w:name w:val="General"/>
          <w:gallery w:val="placeholder"/>
        </w:category>
        <w:types>
          <w:type w:val="bbPlcHdr"/>
        </w:types>
        <w:behaviors>
          <w:behavior w:val="content"/>
        </w:behaviors>
        <w:guid w:val="{F1C98562-4E03-4D4B-AE7D-CF4C7C7CC0C6}"/>
      </w:docPartPr>
      <w:docPartBody>
        <w:p w:rsidR="00C91EBE" w:rsidRDefault="00C91EBE" w:rsidP="00C91EBE">
          <w:pPr>
            <w:pStyle w:val="AE56CB70C5D445F5964C294F3917FE88"/>
          </w:pPr>
          <w:r w:rsidRPr="0052543A">
            <w:rPr>
              <w:rStyle w:val="PlaceholderText"/>
            </w:rPr>
            <w:t>Click or tap here to enter text.</w:t>
          </w:r>
        </w:p>
      </w:docPartBody>
    </w:docPart>
    <w:docPart>
      <w:docPartPr>
        <w:name w:val="0A9C50DA5D874CC8B4342FA9C7BAF2E3"/>
        <w:category>
          <w:name w:val="General"/>
          <w:gallery w:val="placeholder"/>
        </w:category>
        <w:types>
          <w:type w:val="bbPlcHdr"/>
        </w:types>
        <w:behaviors>
          <w:behavior w:val="content"/>
        </w:behaviors>
        <w:guid w:val="{9AB22102-4E1A-422A-8892-EFCE935DE295}"/>
      </w:docPartPr>
      <w:docPartBody>
        <w:p w:rsidR="00C91EBE" w:rsidRDefault="00C91EBE" w:rsidP="00C91EBE">
          <w:pPr>
            <w:pStyle w:val="0A9C50DA5D874CC8B4342FA9C7BAF2E3"/>
          </w:pPr>
          <w:r w:rsidRPr="004C6AA2">
            <w:t>LogoType</w:t>
          </w:r>
        </w:p>
      </w:docPartBody>
    </w:docPart>
    <w:docPart>
      <w:docPartPr>
        <w:name w:val="CB2CCFE8390645988D561C36848EB087"/>
        <w:category>
          <w:name w:val="General"/>
          <w:gallery w:val="placeholder"/>
        </w:category>
        <w:types>
          <w:type w:val="bbPlcHdr"/>
        </w:types>
        <w:behaviors>
          <w:behavior w:val="content"/>
        </w:behaviors>
        <w:guid w:val="{CCE3ED4B-B986-49BD-A40F-E3E92F2B5CDD}"/>
      </w:docPartPr>
      <w:docPartBody>
        <w:p w:rsidR="00C91EBE" w:rsidRDefault="00C91EBE" w:rsidP="00C91EBE">
          <w:pPr>
            <w:pStyle w:val="CB2CCFE8390645988D561C36848EB087"/>
          </w:pPr>
          <w:r w:rsidRPr="0052543A">
            <w:rPr>
              <w:rStyle w:val="PlaceholderText"/>
            </w:rPr>
            <w:t>Click or tap here to enter text.</w:t>
          </w:r>
        </w:p>
      </w:docPartBody>
    </w:docPart>
    <w:docPart>
      <w:docPartPr>
        <w:name w:val="7A664B8958CB4566B3A92A3A77726DB8"/>
        <w:category>
          <w:name w:val="General"/>
          <w:gallery w:val="placeholder"/>
        </w:category>
        <w:types>
          <w:type w:val="bbPlcHdr"/>
        </w:types>
        <w:behaviors>
          <w:behavior w:val="content"/>
        </w:behaviors>
        <w:guid w:val="{F4654E33-2904-4D66-AD5E-7F1517AC8ABC}"/>
      </w:docPartPr>
      <w:docPartBody>
        <w:p w:rsidR="00C91EBE" w:rsidRDefault="00C91EBE" w:rsidP="00C91EBE">
          <w:pPr>
            <w:pStyle w:val="7A664B8958CB4566B3A92A3A77726DB8"/>
          </w:pPr>
          <w:r w:rsidRPr="0052543A">
            <w:rPr>
              <w:rStyle w:val="PlaceholderText"/>
            </w:rPr>
            <w:t>Click or tap here to enter text.</w:t>
          </w:r>
        </w:p>
      </w:docPartBody>
    </w:docPart>
    <w:docPart>
      <w:docPartPr>
        <w:name w:val="E071F149A2B7430DBC511E3D8003B365"/>
        <w:category>
          <w:name w:val="General"/>
          <w:gallery w:val="placeholder"/>
        </w:category>
        <w:types>
          <w:type w:val="bbPlcHdr"/>
        </w:types>
        <w:behaviors>
          <w:behavior w:val="content"/>
        </w:behaviors>
        <w:guid w:val="{136CCF0E-6883-43BB-B5E3-F4B7919EAF0B}"/>
      </w:docPartPr>
      <w:docPartBody>
        <w:p w:rsidR="00A8448E" w:rsidRDefault="00A61887" w:rsidP="00A61887">
          <w:pPr>
            <w:pStyle w:val="E071F149A2B7430DBC511E3D8003B365"/>
          </w:pPr>
          <w:r w:rsidRPr="0052543A">
            <w:rPr>
              <w:rStyle w:val="PlaceholderText"/>
            </w:rPr>
            <w:t>Click or tap here to enter text.</w:t>
          </w:r>
        </w:p>
      </w:docPartBody>
    </w:docPart>
    <w:docPart>
      <w:docPartPr>
        <w:name w:val="E6C5027133C847DC94CD728D4B2D76DE"/>
        <w:category>
          <w:name w:val="General"/>
          <w:gallery w:val="placeholder"/>
        </w:category>
        <w:types>
          <w:type w:val="bbPlcHdr"/>
        </w:types>
        <w:behaviors>
          <w:behavior w:val="content"/>
        </w:behaviors>
        <w:guid w:val="{93D12EEB-A75F-4657-95C3-53B5C1579860}"/>
      </w:docPartPr>
      <w:docPartBody>
        <w:p w:rsidR="00A8448E" w:rsidRDefault="00A61887" w:rsidP="00A61887">
          <w:pPr>
            <w:pStyle w:val="E6C5027133C847DC94CD728D4B2D76DE"/>
          </w:pPr>
          <w:r w:rsidRPr="0052543A">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A62D0" w:rsidRDefault="00DA62D0">
      <w:pPr>
        <w:spacing w:after="0" w:line="240" w:lineRule="auto"/>
      </w:pPr>
      <w:r>
        <w:separator/>
      </w:r>
    </w:p>
  </w:endnote>
  <w:endnote w:type="continuationSeparator" w:id="0">
    <w:p w:rsidR="00DA62D0" w:rsidRDefault="00DA62D0">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n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ystem">
    <w:panose1 w:val="000000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A62D0" w:rsidRDefault="00DA62D0">
      <w:pPr>
        <w:spacing w:after="0" w:line="240" w:lineRule="auto"/>
      </w:pPr>
      <w:r>
        <w:separator/>
      </w:r>
    </w:p>
  </w:footnote>
  <w:footnote w:type="continuationSeparator" w:id="0">
    <w:p w:rsidR="00DA62D0" w:rsidRDefault="00DA62D0">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B7E6D"/>
    <w:multiLevelType w:val="multilevel"/>
    <w:tmpl w:val="88D4D830"/>
    <w:name w:val="AppHeadList"/>
    <w:styleLink w:val="AppListStyle"/>
    <w:lvl w:ilvl="0">
      <w:start w:val="1"/>
      <w:numFmt w:val="upperLetter"/>
      <w:lvlRestart w:val="0"/>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lvlText w:val="%1.%2"/>
      <w:lvlJc w:val="left"/>
      <w:pPr>
        <w:tabs>
          <w:tab w:val="num" w:pos="652"/>
        </w:tabs>
        <w:ind w:left="0" w:firstLine="0"/>
      </w:pPr>
      <w:rPr>
        <w:rFonts w:ascii="Arial" w:hAnsi="Arial" w:cs="Arial" w:hint="default"/>
        <w:b/>
        <w:i w:val="0"/>
        <w:color w:val="156082" w:themeColor="accent1"/>
        <w:sz w:val="22"/>
      </w:rPr>
    </w:lvl>
    <w:lvl w:ilvl="2">
      <w:start w:val="1"/>
      <w:numFmt w:val="decimal"/>
      <w:lvlText w:val="%1.%2.%3"/>
      <w:lvlJc w:val="left"/>
      <w:pPr>
        <w:tabs>
          <w:tab w:val="num" w:pos="907"/>
        </w:tabs>
        <w:ind w:left="0" w:firstLine="0"/>
      </w:pPr>
      <w:rPr>
        <w:rFonts w:ascii="Arial" w:hAnsi="Arial" w:cs="Arial" w:hint="default"/>
        <w:b/>
        <w:i w:val="0"/>
        <w:color w:val="156082" w:themeColor="accent1"/>
        <w:sz w:val="20"/>
      </w:rPr>
    </w:lvl>
    <w:lvl w:ilvl="3">
      <w:start w:val="1"/>
      <w:numFmt w:val="decimal"/>
      <w:lvlText w:val="%1.%2.%3.%4"/>
      <w:lvlJc w:val="left"/>
      <w:pPr>
        <w:tabs>
          <w:tab w:val="num" w:pos="1077"/>
        </w:tabs>
        <w:ind w:left="0" w:firstLine="0"/>
      </w:pPr>
      <w:rPr>
        <w:rFonts w:ascii="Arial" w:hAnsi="Arial" w:hint="default"/>
        <w:color w:val="156082"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819139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6DC"/>
    <w:rsid w:val="00000631"/>
    <w:rsid w:val="00001861"/>
    <w:rsid w:val="000118FF"/>
    <w:rsid w:val="00016417"/>
    <w:rsid w:val="00017138"/>
    <w:rsid w:val="000277A8"/>
    <w:rsid w:val="000441C2"/>
    <w:rsid w:val="000503B1"/>
    <w:rsid w:val="000528BA"/>
    <w:rsid w:val="00060620"/>
    <w:rsid w:val="00075458"/>
    <w:rsid w:val="00086897"/>
    <w:rsid w:val="0009154A"/>
    <w:rsid w:val="00093AE8"/>
    <w:rsid w:val="000A134E"/>
    <w:rsid w:val="000A2457"/>
    <w:rsid w:val="000B1740"/>
    <w:rsid w:val="000B7661"/>
    <w:rsid w:val="000C287E"/>
    <w:rsid w:val="000C290D"/>
    <w:rsid w:val="000C2BCF"/>
    <w:rsid w:val="000E34C7"/>
    <w:rsid w:val="000E4622"/>
    <w:rsid w:val="000E6DE1"/>
    <w:rsid w:val="000F08CB"/>
    <w:rsid w:val="000F2FCC"/>
    <w:rsid w:val="000F451E"/>
    <w:rsid w:val="000F60B1"/>
    <w:rsid w:val="00105E53"/>
    <w:rsid w:val="00107007"/>
    <w:rsid w:val="00112198"/>
    <w:rsid w:val="00117195"/>
    <w:rsid w:val="001305C5"/>
    <w:rsid w:val="001316A2"/>
    <w:rsid w:val="00147A9B"/>
    <w:rsid w:val="00156705"/>
    <w:rsid w:val="00156E51"/>
    <w:rsid w:val="00157D17"/>
    <w:rsid w:val="001611A6"/>
    <w:rsid w:val="00174EE2"/>
    <w:rsid w:val="0017572B"/>
    <w:rsid w:val="00183E66"/>
    <w:rsid w:val="001905C5"/>
    <w:rsid w:val="00191669"/>
    <w:rsid w:val="00196DFD"/>
    <w:rsid w:val="0019714A"/>
    <w:rsid w:val="001B0FEA"/>
    <w:rsid w:val="001C5192"/>
    <w:rsid w:val="001C6AD0"/>
    <w:rsid w:val="001C7782"/>
    <w:rsid w:val="001D1AA6"/>
    <w:rsid w:val="001D3B27"/>
    <w:rsid w:val="001D7376"/>
    <w:rsid w:val="001D7985"/>
    <w:rsid w:val="001E7DDC"/>
    <w:rsid w:val="001F5B87"/>
    <w:rsid w:val="001F5E51"/>
    <w:rsid w:val="0020106E"/>
    <w:rsid w:val="00205C69"/>
    <w:rsid w:val="00210C33"/>
    <w:rsid w:val="002223FF"/>
    <w:rsid w:val="00225E64"/>
    <w:rsid w:val="00226EB7"/>
    <w:rsid w:val="00231CF1"/>
    <w:rsid w:val="00237C82"/>
    <w:rsid w:val="00245EEC"/>
    <w:rsid w:val="002563CA"/>
    <w:rsid w:val="00257FB8"/>
    <w:rsid w:val="00263411"/>
    <w:rsid w:val="0026442E"/>
    <w:rsid w:val="00280F1D"/>
    <w:rsid w:val="0028211E"/>
    <w:rsid w:val="00285D4F"/>
    <w:rsid w:val="00287632"/>
    <w:rsid w:val="00290635"/>
    <w:rsid w:val="002914B1"/>
    <w:rsid w:val="00292B48"/>
    <w:rsid w:val="00292E14"/>
    <w:rsid w:val="0029605D"/>
    <w:rsid w:val="002960C5"/>
    <w:rsid w:val="00297825"/>
    <w:rsid w:val="00297CB1"/>
    <w:rsid w:val="002A17B2"/>
    <w:rsid w:val="002A23B3"/>
    <w:rsid w:val="002B2B80"/>
    <w:rsid w:val="002B3F1E"/>
    <w:rsid w:val="002B50EA"/>
    <w:rsid w:val="002C0478"/>
    <w:rsid w:val="002C0743"/>
    <w:rsid w:val="002C3FA8"/>
    <w:rsid w:val="002C4A76"/>
    <w:rsid w:val="002C66A3"/>
    <w:rsid w:val="002C7769"/>
    <w:rsid w:val="002D73FD"/>
    <w:rsid w:val="002E4557"/>
    <w:rsid w:val="002F3539"/>
    <w:rsid w:val="002F6137"/>
    <w:rsid w:val="002F7461"/>
    <w:rsid w:val="00300F5B"/>
    <w:rsid w:val="00302AA0"/>
    <w:rsid w:val="00304E69"/>
    <w:rsid w:val="0031251E"/>
    <w:rsid w:val="0031323D"/>
    <w:rsid w:val="00317BD0"/>
    <w:rsid w:val="00323200"/>
    <w:rsid w:val="0032377A"/>
    <w:rsid w:val="00324565"/>
    <w:rsid w:val="00334570"/>
    <w:rsid w:val="003355C8"/>
    <w:rsid w:val="00342B2B"/>
    <w:rsid w:val="00352817"/>
    <w:rsid w:val="00360964"/>
    <w:rsid w:val="003614D1"/>
    <w:rsid w:val="003630E1"/>
    <w:rsid w:val="00363D40"/>
    <w:rsid w:val="003644CC"/>
    <w:rsid w:val="00382E5D"/>
    <w:rsid w:val="00390635"/>
    <w:rsid w:val="00394BCD"/>
    <w:rsid w:val="0039634B"/>
    <w:rsid w:val="003A08C6"/>
    <w:rsid w:val="003A7A24"/>
    <w:rsid w:val="003B2EE1"/>
    <w:rsid w:val="003C082E"/>
    <w:rsid w:val="003D6904"/>
    <w:rsid w:val="003E0FCD"/>
    <w:rsid w:val="003E1F63"/>
    <w:rsid w:val="0040297C"/>
    <w:rsid w:val="00402A63"/>
    <w:rsid w:val="00415A3F"/>
    <w:rsid w:val="00422E34"/>
    <w:rsid w:val="00426AD5"/>
    <w:rsid w:val="00441FE8"/>
    <w:rsid w:val="00443047"/>
    <w:rsid w:val="00450AE9"/>
    <w:rsid w:val="00450E4E"/>
    <w:rsid w:val="00452BDC"/>
    <w:rsid w:val="004560EF"/>
    <w:rsid w:val="004711BC"/>
    <w:rsid w:val="004714B7"/>
    <w:rsid w:val="00476523"/>
    <w:rsid w:val="00476A40"/>
    <w:rsid w:val="004813AE"/>
    <w:rsid w:val="00493B06"/>
    <w:rsid w:val="004A07D8"/>
    <w:rsid w:val="004A1040"/>
    <w:rsid w:val="004A3ABD"/>
    <w:rsid w:val="004B18EA"/>
    <w:rsid w:val="004B5624"/>
    <w:rsid w:val="004D1DC1"/>
    <w:rsid w:val="004D2DA7"/>
    <w:rsid w:val="004D4A7D"/>
    <w:rsid w:val="004D4A80"/>
    <w:rsid w:val="004D796F"/>
    <w:rsid w:val="004E2BEF"/>
    <w:rsid w:val="004E3B26"/>
    <w:rsid w:val="004E77E1"/>
    <w:rsid w:val="004F3EEE"/>
    <w:rsid w:val="004F7863"/>
    <w:rsid w:val="005053CE"/>
    <w:rsid w:val="005113E6"/>
    <w:rsid w:val="00512208"/>
    <w:rsid w:val="0052108F"/>
    <w:rsid w:val="00531298"/>
    <w:rsid w:val="00532CF0"/>
    <w:rsid w:val="00533662"/>
    <w:rsid w:val="00541A8D"/>
    <w:rsid w:val="005434D3"/>
    <w:rsid w:val="005474B9"/>
    <w:rsid w:val="0055449E"/>
    <w:rsid w:val="00555EE4"/>
    <w:rsid w:val="00557231"/>
    <w:rsid w:val="005611F7"/>
    <w:rsid w:val="00561CDD"/>
    <w:rsid w:val="00571166"/>
    <w:rsid w:val="005776CC"/>
    <w:rsid w:val="0058103C"/>
    <w:rsid w:val="005812A8"/>
    <w:rsid w:val="00587EEF"/>
    <w:rsid w:val="00591073"/>
    <w:rsid w:val="0059237A"/>
    <w:rsid w:val="005B4E92"/>
    <w:rsid w:val="005C24E2"/>
    <w:rsid w:val="005C500B"/>
    <w:rsid w:val="005C64BE"/>
    <w:rsid w:val="005D4B7D"/>
    <w:rsid w:val="005D4CFE"/>
    <w:rsid w:val="005E08C6"/>
    <w:rsid w:val="005E25EF"/>
    <w:rsid w:val="005E5CAD"/>
    <w:rsid w:val="005E5EAF"/>
    <w:rsid w:val="005F1581"/>
    <w:rsid w:val="00600CF4"/>
    <w:rsid w:val="00600F32"/>
    <w:rsid w:val="00610594"/>
    <w:rsid w:val="00612ED5"/>
    <w:rsid w:val="00620CD0"/>
    <w:rsid w:val="00622FC3"/>
    <w:rsid w:val="00631849"/>
    <w:rsid w:val="0063278A"/>
    <w:rsid w:val="00635ECA"/>
    <w:rsid w:val="006408B9"/>
    <w:rsid w:val="00644C6D"/>
    <w:rsid w:val="00654CEE"/>
    <w:rsid w:val="006566DD"/>
    <w:rsid w:val="00657E81"/>
    <w:rsid w:val="006640C4"/>
    <w:rsid w:val="00666B5F"/>
    <w:rsid w:val="0067209E"/>
    <w:rsid w:val="00672DCE"/>
    <w:rsid w:val="006878D5"/>
    <w:rsid w:val="00687A6F"/>
    <w:rsid w:val="006926A2"/>
    <w:rsid w:val="00692AE3"/>
    <w:rsid w:val="006A01DA"/>
    <w:rsid w:val="006A089F"/>
    <w:rsid w:val="006A2F4F"/>
    <w:rsid w:val="006A4F18"/>
    <w:rsid w:val="006A5BB2"/>
    <w:rsid w:val="006B5E56"/>
    <w:rsid w:val="006B62E7"/>
    <w:rsid w:val="006C0D34"/>
    <w:rsid w:val="006C1A96"/>
    <w:rsid w:val="006C1AF0"/>
    <w:rsid w:val="006C30AE"/>
    <w:rsid w:val="006D16E4"/>
    <w:rsid w:val="006D29C5"/>
    <w:rsid w:val="006D40C7"/>
    <w:rsid w:val="00701852"/>
    <w:rsid w:val="007030EA"/>
    <w:rsid w:val="00706EB9"/>
    <w:rsid w:val="00720C5B"/>
    <w:rsid w:val="00731CA1"/>
    <w:rsid w:val="007322E6"/>
    <w:rsid w:val="007535F4"/>
    <w:rsid w:val="00754EEC"/>
    <w:rsid w:val="007628C3"/>
    <w:rsid w:val="00762D49"/>
    <w:rsid w:val="00763D2C"/>
    <w:rsid w:val="00773F79"/>
    <w:rsid w:val="00782A93"/>
    <w:rsid w:val="0078676C"/>
    <w:rsid w:val="00792BB9"/>
    <w:rsid w:val="007A10D5"/>
    <w:rsid w:val="007A1A6D"/>
    <w:rsid w:val="007B7796"/>
    <w:rsid w:val="007C1CB4"/>
    <w:rsid w:val="007C3087"/>
    <w:rsid w:val="007D67B4"/>
    <w:rsid w:val="007D6E28"/>
    <w:rsid w:val="007D7B51"/>
    <w:rsid w:val="007E30F8"/>
    <w:rsid w:val="0080668C"/>
    <w:rsid w:val="00812482"/>
    <w:rsid w:val="0081514E"/>
    <w:rsid w:val="00815526"/>
    <w:rsid w:val="00823C7D"/>
    <w:rsid w:val="00830B69"/>
    <w:rsid w:val="0083480A"/>
    <w:rsid w:val="00835E72"/>
    <w:rsid w:val="0084138C"/>
    <w:rsid w:val="00842085"/>
    <w:rsid w:val="008500A9"/>
    <w:rsid w:val="00853530"/>
    <w:rsid w:val="0086178B"/>
    <w:rsid w:val="00862DE5"/>
    <w:rsid w:val="00866CEF"/>
    <w:rsid w:val="008730D1"/>
    <w:rsid w:val="0088581A"/>
    <w:rsid w:val="00890B78"/>
    <w:rsid w:val="00891373"/>
    <w:rsid w:val="008A270F"/>
    <w:rsid w:val="008C11AA"/>
    <w:rsid w:val="008C7614"/>
    <w:rsid w:val="008D1EC8"/>
    <w:rsid w:val="008D2BDF"/>
    <w:rsid w:val="008D2C5F"/>
    <w:rsid w:val="008D4028"/>
    <w:rsid w:val="008D57FE"/>
    <w:rsid w:val="008F3339"/>
    <w:rsid w:val="00902A80"/>
    <w:rsid w:val="00913DE4"/>
    <w:rsid w:val="00914F0E"/>
    <w:rsid w:val="00921DD3"/>
    <w:rsid w:val="009267B8"/>
    <w:rsid w:val="0093338B"/>
    <w:rsid w:val="00937767"/>
    <w:rsid w:val="00942372"/>
    <w:rsid w:val="00942E53"/>
    <w:rsid w:val="00947D71"/>
    <w:rsid w:val="00954BB1"/>
    <w:rsid w:val="00961C4A"/>
    <w:rsid w:val="00963E0C"/>
    <w:rsid w:val="00975089"/>
    <w:rsid w:val="009753BE"/>
    <w:rsid w:val="00980994"/>
    <w:rsid w:val="00984A41"/>
    <w:rsid w:val="00986343"/>
    <w:rsid w:val="009A1E00"/>
    <w:rsid w:val="009A39ED"/>
    <w:rsid w:val="009B0391"/>
    <w:rsid w:val="009B0EE0"/>
    <w:rsid w:val="009B3503"/>
    <w:rsid w:val="009C319F"/>
    <w:rsid w:val="009C6C91"/>
    <w:rsid w:val="009C775A"/>
    <w:rsid w:val="009D1F7F"/>
    <w:rsid w:val="009D2DAB"/>
    <w:rsid w:val="009D4E26"/>
    <w:rsid w:val="009D6AFF"/>
    <w:rsid w:val="009E19F7"/>
    <w:rsid w:val="009F0CFF"/>
    <w:rsid w:val="009F4F2A"/>
    <w:rsid w:val="009F5B80"/>
    <w:rsid w:val="00A01583"/>
    <w:rsid w:val="00A03E12"/>
    <w:rsid w:val="00A05A01"/>
    <w:rsid w:val="00A05C1A"/>
    <w:rsid w:val="00A07049"/>
    <w:rsid w:val="00A10F0B"/>
    <w:rsid w:val="00A115D4"/>
    <w:rsid w:val="00A218B7"/>
    <w:rsid w:val="00A26367"/>
    <w:rsid w:val="00A26DFB"/>
    <w:rsid w:val="00A30BFD"/>
    <w:rsid w:val="00A30EF0"/>
    <w:rsid w:val="00A373F3"/>
    <w:rsid w:val="00A5606F"/>
    <w:rsid w:val="00A61887"/>
    <w:rsid w:val="00A62D95"/>
    <w:rsid w:val="00A67A4D"/>
    <w:rsid w:val="00A67EE3"/>
    <w:rsid w:val="00A70B89"/>
    <w:rsid w:val="00A74D31"/>
    <w:rsid w:val="00A8448E"/>
    <w:rsid w:val="00A869BA"/>
    <w:rsid w:val="00A86A2C"/>
    <w:rsid w:val="00A902BF"/>
    <w:rsid w:val="00A91141"/>
    <w:rsid w:val="00A93095"/>
    <w:rsid w:val="00A9686B"/>
    <w:rsid w:val="00AA2467"/>
    <w:rsid w:val="00AA24C9"/>
    <w:rsid w:val="00AB2C40"/>
    <w:rsid w:val="00AB7D1F"/>
    <w:rsid w:val="00AC5BE1"/>
    <w:rsid w:val="00AC72B6"/>
    <w:rsid w:val="00AE377A"/>
    <w:rsid w:val="00AE54C6"/>
    <w:rsid w:val="00AE770C"/>
    <w:rsid w:val="00AF11D4"/>
    <w:rsid w:val="00AF1CFE"/>
    <w:rsid w:val="00AF3AB6"/>
    <w:rsid w:val="00B020BE"/>
    <w:rsid w:val="00B1012E"/>
    <w:rsid w:val="00B11253"/>
    <w:rsid w:val="00B12625"/>
    <w:rsid w:val="00B12B98"/>
    <w:rsid w:val="00B1796B"/>
    <w:rsid w:val="00B22605"/>
    <w:rsid w:val="00B234FF"/>
    <w:rsid w:val="00B259B1"/>
    <w:rsid w:val="00B27196"/>
    <w:rsid w:val="00B32AD1"/>
    <w:rsid w:val="00B34C6C"/>
    <w:rsid w:val="00B35BB1"/>
    <w:rsid w:val="00B42CF7"/>
    <w:rsid w:val="00B56ED5"/>
    <w:rsid w:val="00B64912"/>
    <w:rsid w:val="00B64F05"/>
    <w:rsid w:val="00B7747B"/>
    <w:rsid w:val="00B81EF7"/>
    <w:rsid w:val="00B84DB9"/>
    <w:rsid w:val="00B92221"/>
    <w:rsid w:val="00B932C9"/>
    <w:rsid w:val="00B9657B"/>
    <w:rsid w:val="00B96866"/>
    <w:rsid w:val="00B9715B"/>
    <w:rsid w:val="00BA0984"/>
    <w:rsid w:val="00BA2CF7"/>
    <w:rsid w:val="00BA3E95"/>
    <w:rsid w:val="00BB24DE"/>
    <w:rsid w:val="00BB3C9A"/>
    <w:rsid w:val="00BC4399"/>
    <w:rsid w:val="00BD4527"/>
    <w:rsid w:val="00BD5CC2"/>
    <w:rsid w:val="00BF0420"/>
    <w:rsid w:val="00BF1A6B"/>
    <w:rsid w:val="00BF3D58"/>
    <w:rsid w:val="00C011D0"/>
    <w:rsid w:val="00C039AF"/>
    <w:rsid w:val="00C040F9"/>
    <w:rsid w:val="00C04C33"/>
    <w:rsid w:val="00C105E7"/>
    <w:rsid w:val="00C256DC"/>
    <w:rsid w:val="00C335A1"/>
    <w:rsid w:val="00C36DF5"/>
    <w:rsid w:val="00C544D9"/>
    <w:rsid w:val="00C54B31"/>
    <w:rsid w:val="00C57D82"/>
    <w:rsid w:val="00C65E99"/>
    <w:rsid w:val="00C7103B"/>
    <w:rsid w:val="00C7502D"/>
    <w:rsid w:val="00C84BA4"/>
    <w:rsid w:val="00C86B29"/>
    <w:rsid w:val="00C91E99"/>
    <w:rsid w:val="00C91EBE"/>
    <w:rsid w:val="00CA13A0"/>
    <w:rsid w:val="00CA46F6"/>
    <w:rsid w:val="00CB2177"/>
    <w:rsid w:val="00CB46AE"/>
    <w:rsid w:val="00CB4BEA"/>
    <w:rsid w:val="00CB4DDD"/>
    <w:rsid w:val="00CC1FD1"/>
    <w:rsid w:val="00CC700D"/>
    <w:rsid w:val="00CD1F6A"/>
    <w:rsid w:val="00CE243B"/>
    <w:rsid w:val="00CE3E5C"/>
    <w:rsid w:val="00CE62F6"/>
    <w:rsid w:val="00CF233C"/>
    <w:rsid w:val="00CF4000"/>
    <w:rsid w:val="00CF45E7"/>
    <w:rsid w:val="00CF6B41"/>
    <w:rsid w:val="00D0103E"/>
    <w:rsid w:val="00D07AB8"/>
    <w:rsid w:val="00D10F0E"/>
    <w:rsid w:val="00D14A1A"/>
    <w:rsid w:val="00D14A34"/>
    <w:rsid w:val="00D22D91"/>
    <w:rsid w:val="00D24A8E"/>
    <w:rsid w:val="00D26074"/>
    <w:rsid w:val="00D27C48"/>
    <w:rsid w:val="00D3363F"/>
    <w:rsid w:val="00D374F6"/>
    <w:rsid w:val="00D4524E"/>
    <w:rsid w:val="00D45D2D"/>
    <w:rsid w:val="00D46B67"/>
    <w:rsid w:val="00D504EC"/>
    <w:rsid w:val="00D526AB"/>
    <w:rsid w:val="00D61BE1"/>
    <w:rsid w:val="00D64466"/>
    <w:rsid w:val="00D65B4D"/>
    <w:rsid w:val="00D74138"/>
    <w:rsid w:val="00D74763"/>
    <w:rsid w:val="00D77B1B"/>
    <w:rsid w:val="00D809AE"/>
    <w:rsid w:val="00D80DCD"/>
    <w:rsid w:val="00D946BC"/>
    <w:rsid w:val="00D9547B"/>
    <w:rsid w:val="00D969CE"/>
    <w:rsid w:val="00D96C0E"/>
    <w:rsid w:val="00DA5F41"/>
    <w:rsid w:val="00DA62D0"/>
    <w:rsid w:val="00DB2B48"/>
    <w:rsid w:val="00DB5D28"/>
    <w:rsid w:val="00DD2522"/>
    <w:rsid w:val="00DD487C"/>
    <w:rsid w:val="00DE30A8"/>
    <w:rsid w:val="00DE3E38"/>
    <w:rsid w:val="00DF3B24"/>
    <w:rsid w:val="00DF637B"/>
    <w:rsid w:val="00DF6CE6"/>
    <w:rsid w:val="00E14C47"/>
    <w:rsid w:val="00E156A3"/>
    <w:rsid w:val="00E15E04"/>
    <w:rsid w:val="00E16D09"/>
    <w:rsid w:val="00E17351"/>
    <w:rsid w:val="00E2066E"/>
    <w:rsid w:val="00E243BA"/>
    <w:rsid w:val="00E26CC8"/>
    <w:rsid w:val="00E30AB2"/>
    <w:rsid w:val="00E34D84"/>
    <w:rsid w:val="00E41452"/>
    <w:rsid w:val="00E44BBB"/>
    <w:rsid w:val="00E45E06"/>
    <w:rsid w:val="00E46609"/>
    <w:rsid w:val="00E529FD"/>
    <w:rsid w:val="00E52FE2"/>
    <w:rsid w:val="00E54F7D"/>
    <w:rsid w:val="00E554B6"/>
    <w:rsid w:val="00E624CA"/>
    <w:rsid w:val="00E6274D"/>
    <w:rsid w:val="00E76831"/>
    <w:rsid w:val="00E83588"/>
    <w:rsid w:val="00EA3C44"/>
    <w:rsid w:val="00EA4F32"/>
    <w:rsid w:val="00EB1F36"/>
    <w:rsid w:val="00EB482C"/>
    <w:rsid w:val="00EB5A6A"/>
    <w:rsid w:val="00EB6E26"/>
    <w:rsid w:val="00EC138C"/>
    <w:rsid w:val="00ED3628"/>
    <w:rsid w:val="00ED39E3"/>
    <w:rsid w:val="00EE128C"/>
    <w:rsid w:val="00EE50FB"/>
    <w:rsid w:val="00EE698D"/>
    <w:rsid w:val="00F01F3A"/>
    <w:rsid w:val="00F0299E"/>
    <w:rsid w:val="00F073F6"/>
    <w:rsid w:val="00F07F91"/>
    <w:rsid w:val="00F100F6"/>
    <w:rsid w:val="00F17FAD"/>
    <w:rsid w:val="00F265BF"/>
    <w:rsid w:val="00F31C7A"/>
    <w:rsid w:val="00F327EF"/>
    <w:rsid w:val="00F5031A"/>
    <w:rsid w:val="00F57895"/>
    <w:rsid w:val="00F57CE4"/>
    <w:rsid w:val="00F60043"/>
    <w:rsid w:val="00F60AEF"/>
    <w:rsid w:val="00F65730"/>
    <w:rsid w:val="00F67238"/>
    <w:rsid w:val="00F72376"/>
    <w:rsid w:val="00F77EFA"/>
    <w:rsid w:val="00F85400"/>
    <w:rsid w:val="00F90860"/>
    <w:rsid w:val="00F91E40"/>
    <w:rsid w:val="00F9389F"/>
    <w:rsid w:val="00FA12D5"/>
    <w:rsid w:val="00FA2B5D"/>
    <w:rsid w:val="00FA567F"/>
    <w:rsid w:val="00FA67A8"/>
    <w:rsid w:val="00FA7612"/>
    <w:rsid w:val="00FB5F79"/>
    <w:rsid w:val="00FB7158"/>
    <w:rsid w:val="00FC2694"/>
    <w:rsid w:val="00FC3244"/>
    <w:rsid w:val="00FC480B"/>
    <w:rsid w:val="00FC53A4"/>
    <w:rsid w:val="00FC5BA6"/>
    <w:rsid w:val="00FC7746"/>
    <w:rsid w:val="00FD26AA"/>
    <w:rsid w:val="00FD6E15"/>
    <w:rsid w:val="00FE4395"/>
    <w:rsid w:val="00FE51ED"/>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36"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61887"/>
    <w:rPr>
      <w:bCs w:val="0"/>
      <w:color w:val="808080"/>
      <w:szCs w:val="20"/>
    </w:rPr>
  </w:style>
  <w:style w:type="paragraph" w:customStyle="1" w:styleId="701555DF6C7746B58522988C7AC1C9A4">
    <w:name w:val="701555DF6C7746B58522988C7AC1C9A4"/>
    <w:rsid w:val="00B64F05"/>
  </w:style>
  <w:style w:type="paragraph" w:customStyle="1" w:styleId="7D6F94A539BF41BB92D334DF7A9B533A">
    <w:name w:val="7D6F94A539BF41BB92D334DF7A9B533A"/>
    <w:rsid w:val="00B64F05"/>
  </w:style>
  <w:style w:type="paragraph" w:styleId="TOC9">
    <w:name w:val="toc 9"/>
    <w:aliases w:val="~AppDividerPg"/>
    <w:basedOn w:val="Normal"/>
    <w:next w:val="Normal"/>
    <w:uiPriority w:val="39"/>
    <w:unhideWhenUsed/>
    <w:rsid w:val="00231CF1"/>
    <w:pPr>
      <w:tabs>
        <w:tab w:val="left" w:pos="567"/>
        <w:tab w:val="right" w:pos="8505"/>
      </w:tabs>
      <w:spacing w:after="60" w:line="240" w:lineRule="auto"/>
      <w:ind w:left="567" w:right="284" w:hanging="567"/>
    </w:pPr>
    <w:rPr>
      <w:rFonts w:ascii="Arial" w:eastAsiaTheme="minorHAnsi" w:hAnsi="Arial" w:cs="Arial"/>
      <w:sz w:val="20"/>
      <w:szCs w:val="20"/>
      <w:lang w:eastAsia="en-US"/>
    </w:rPr>
  </w:style>
  <w:style w:type="numbering" w:customStyle="1" w:styleId="AppListStyle">
    <w:name w:val="~AppListStyle"/>
    <w:uiPriority w:val="99"/>
    <w:rsid w:val="00231CF1"/>
    <w:pPr>
      <w:numPr>
        <w:numId w:val="1"/>
      </w:numPr>
    </w:pPr>
  </w:style>
  <w:style w:type="character" w:styleId="Hyperlink">
    <w:name w:val="Hyperlink"/>
    <w:aliases w:val="~HyperLink"/>
    <w:basedOn w:val="DefaultParagraphFont"/>
    <w:uiPriority w:val="99"/>
    <w:unhideWhenUsed/>
    <w:rsid w:val="00231CF1"/>
    <w:rPr>
      <w:color w:val="156082" w:themeColor="accent1"/>
      <w:u w:val="single"/>
    </w:rPr>
  </w:style>
  <w:style w:type="paragraph" w:styleId="NoSpacing">
    <w:name w:val="No Spacing"/>
    <w:aliases w:val="~BaseStyle"/>
    <w:rsid w:val="00231CF1"/>
    <w:pPr>
      <w:spacing w:after="0" w:line="240" w:lineRule="auto"/>
    </w:pPr>
    <w:rPr>
      <w:rFonts w:eastAsiaTheme="minorHAnsi" w:cs="Arial"/>
      <w:sz w:val="20"/>
      <w:szCs w:val="20"/>
      <w:lang w:eastAsia="en-US"/>
    </w:rPr>
  </w:style>
  <w:style w:type="paragraph" w:styleId="Caption">
    <w:name w:val="caption"/>
    <w:aliases w:val="~Caption"/>
    <w:basedOn w:val="BodyHeading"/>
    <w:next w:val="Normal"/>
    <w:link w:val="CaptionChar"/>
    <w:uiPriority w:val="7"/>
    <w:qFormat/>
    <w:rsid w:val="00231CF1"/>
    <w:pPr>
      <w:spacing w:before="240" w:after="60"/>
    </w:pPr>
    <w:rPr>
      <w:rFonts w:eastAsia="Calibri" w:cstheme="minorBidi"/>
      <w:bCs/>
      <w:lang w:val="en-GB"/>
    </w:rPr>
  </w:style>
  <w:style w:type="character" w:customStyle="1" w:styleId="CaptionChar">
    <w:name w:val="Caption Char"/>
    <w:aliases w:val="~Caption Char"/>
    <w:basedOn w:val="DefaultParagraphFont"/>
    <w:link w:val="Caption"/>
    <w:uiPriority w:val="7"/>
    <w:rsid w:val="00231CF1"/>
    <w:rPr>
      <w:rFonts w:eastAsia="Calibri"/>
      <w:b/>
      <w:bCs/>
      <w:sz w:val="20"/>
      <w:szCs w:val="20"/>
      <w:lang w:eastAsia="en-US"/>
    </w:rPr>
  </w:style>
  <w:style w:type="paragraph" w:customStyle="1" w:styleId="BodyHeading">
    <w:name w:val="~BodyHeading"/>
    <w:basedOn w:val="Normal"/>
    <w:next w:val="Normal"/>
    <w:uiPriority w:val="1"/>
    <w:qFormat/>
    <w:rsid w:val="00231CF1"/>
    <w:pPr>
      <w:keepNext/>
      <w:spacing w:before="120" w:after="0" w:line="240" w:lineRule="auto"/>
    </w:pPr>
    <w:rPr>
      <w:rFonts w:eastAsiaTheme="minorHAnsi" w:cs="Arial"/>
      <w:b/>
      <w:sz w:val="20"/>
      <w:szCs w:val="20"/>
      <w:lang w:val="en-US" w:eastAsia="en-US"/>
    </w:rPr>
  </w:style>
  <w:style w:type="table" w:customStyle="1" w:styleId="TableClear">
    <w:name w:val="~TableClear"/>
    <w:basedOn w:val="TableNormal"/>
    <w:uiPriority w:val="99"/>
    <w:rsid w:val="00231CF1"/>
    <w:pPr>
      <w:spacing w:before="120" w:after="0" w:line="240" w:lineRule="auto"/>
    </w:pPr>
    <w:rPr>
      <w:rFonts w:eastAsiaTheme="minorHAnsi" w:cs="Arial"/>
      <w:sz w:val="20"/>
      <w:szCs w:val="20"/>
      <w:lang w:eastAsia="en-US"/>
    </w:rPr>
    <w:tblPr/>
  </w:style>
  <w:style w:type="paragraph" w:styleId="Footer">
    <w:name w:val="footer"/>
    <w:aliases w:val="~Footer"/>
    <w:basedOn w:val="NoSpacing"/>
    <w:link w:val="FooterChar"/>
    <w:uiPriority w:val="99"/>
    <w:rsid w:val="00231CF1"/>
    <w:rPr>
      <w:sz w:val="14"/>
      <w:szCs w:val="14"/>
    </w:rPr>
  </w:style>
  <w:style w:type="character" w:customStyle="1" w:styleId="FooterChar">
    <w:name w:val="Footer Char"/>
    <w:aliases w:val="~Footer Char"/>
    <w:basedOn w:val="DefaultParagraphFont"/>
    <w:link w:val="Footer"/>
    <w:uiPriority w:val="99"/>
    <w:rsid w:val="00231CF1"/>
    <w:rPr>
      <w:rFonts w:eastAsiaTheme="minorHAnsi"/>
      <w:sz w:val="14"/>
      <w:szCs w:val="14"/>
      <w:lang w:eastAsia="en-US"/>
    </w:rPr>
  </w:style>
  <w:style w:type="paragraph" w:styleId="Header">
    <w:name w:val="header"/>
    <w:aliases w:val="~Header"/>
    <w:basedOn w:val="NoSpacing"/>
    <w:link w:val="HeaderChar"/>
    <w:uiPriority w:val="36"/>
    <w:rsid w:val="00231CF1"/>
    <w:rPr>
      <w:rFonts w:eastAsiaTheme="minorEastAsia" w:cstheme="minorBidi"/>
      <w:sz w:val="14"/>
      <w:szCs w:val="14"/>
    </w:rPr>
  </w:style>
  <w:style w:type="character" w:customStyle="1" w:styleId="HeaderChar">
    <w:name w:val="Header Char"/>
    <w:aliases w:val="~Header Char"/>
    <w:basedOn w:val="DefaultParagraphFont"/>
    <w:link w:val="Header"/>
    <w:uiPriority w:val="36"/>
    <w:rsid w:val="00231CF1"/>
    <w:rPr>
      <w:sz w:val="14"/>
      <w:szCs w:val="14"/>
      <w:lang w:eastAsia="en-US"/>
    </w:rPr>
  </w:style>
  <w:style w:type="table" w:customStyle="1" w:styleId="MMTable">
    <w:name w:val="~MMTable"/>
    <w:basedOn w:val="TableNormal"/>
    <w:uiPriority w:val="99"/>
    <w:rsid w:val="00231CF1"/>
    <w:pPr>
      <w:spacing w:before="40" w:after="40" w:line="240" w:lineRule="auto"/>
    </w:pPr>
    <w:rPr>
      <w:rFonts w:ascii="Arial" w:eastAsiaTheme="minorHAnsi" w:hAnsi="Arial"/>
      <w:sz w:val="16"/>
      <w:szCs w:val="20"/>
      <w:lang w:eastAsia="en-US"/>
    </w:rPr>
    <w:tblPr>
      <w:tblStyleRowBandSize w:val="1"/>
      <w:tblBorders>
        <w:top w:val="single" w:sz="8" w:space="0" w:color="auto"/>
        <w:bottom w:val="single" w:sz="8" w:space="0" w:color="auto"/>
        <w:insideH w:val="single" w:sz="2" w:space="0" w:color="156082" w:themeColor="accent1"/>
      </w:tblBorders>
      <w:tblCellMar>
        <w:left w:w="0" w:type="dxa"/>
        <w:right w:w="0" w:type="dxa"/>
      </w:tblCellMar>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B7D4EF" w:themeFill="text2" w:themeFillTint="33"/>
      </w:tcPr>
    </w:tblStylePr>
  </w:style>
  <w:style w:type="paragraph" w:customStyle="1" w:styleId="9B826C062CC24F59BC1595E641D05B6A">
    <w:name w:val="9B826C062CC24F59BC1595E641D05B6A"/>
    <w:rsid w:val="005F1581"/>
  </w:style>
  <w:style w:type="paragraph" w:customStyle="1" w:styleId="6ACFA85979734B2BBCB9ECD566FCCDA3">
    <w:name w:val="6ACFA85979734B2BBCB9ECD566FCCDA3"/>
    <w:rsid w:val="00D46B67"/>
  </w:style>
  <w:style w:type="paragraph" w:customStyle="1" w:styleId="48EB348F30864288B3D2E6AEB5747ED6">
    <w:name w:val="48EB348F30864288B3D2E6AEB5747ED6"/>
    <w:rsid w:val="00A26DFB"/>
  </w:style>
  <w:style w:type="paragraph" w:customStyle="1" w:styleId="5B86509EEBD940E2AE81BC44ED070744">
    <w:name w:val="5B86509EEBD940E2AE81BC44ED070744"/>
    <w:rsid w:val="00A26DFB"/>
  </w:style>
  <w:style w:type="paragraph" w:customStyle="1" w:styleId="A04D0B5487694A119FF5E88A0A2C36CF">
    <w:name w:val="A04D0B5487694A119FF5E88A0A2C36CF"/>
    <w:rsid w:val="00947D71"/>
  </w:style>
  <w:style w:type="paragraph" w:customStyle="1" w:styleId="8822976DDB5B430F917C1DEB5DF2BF04">
    <w:name w:val="8822976DDB5B430F917C1DEB5DF2BF04"/>
    <w:rsid w:val="00E529FD"/>
  </w:style>
  <w:style w:type="paragraph" w:customStyle="1" w:styleId="6867A6636A214345B1A11B0D427A1649">
    <w:name w:val="6867A6636A214345B1A11B0D427A1649"/>
    <w:rsid w:val="00E529FD"/>
  </w:style>
  <w:style w:type="paragraph" w:customStyle="1" w:styleId="37C32A30F83246018A71C4230A9F83CF">
    <w:name w:val="37C32A30F83246018A71C4230A9F83CF"/>
    <w:rsid w:val="00E529FD"/>
  </w:style>
  <w:style w:type="paragraph" w:customStyle="1" w:styleId="A3D5794408D94175A23BE6BBEB940109">
    <w:name w:val="A3D5794408D94175A23BE6BBEB940109"/>
    <w:rsid w:val="00A869BA"/>
  </w:style>
  <w:style w:type="paragraph" w:customStyle="1" w:styleId="A7593DD8E29A441E9C1ABDEB1FBF59C2">
    <w:name w:val="A7593DD8E29A441E9C1ABDEB1FBF59C2"/>
    <w:rsid w:val="00D46B67"/>
  </w:style>
  <w:style w:type="paragraph" w:customStyle="1" w:styleId="5D9D90AB4D274E2783975FE2F62E1ECC">
    <w:name w:val="5D9D90AB4D274E2783975FE2F62E1ECC"/>
    <w:rsid w:val="00D46B67"/>
  </w:style>
  <w:style w:type="paragraph" w:customStyle="1" w:styleId="AD43D5B3984849AAB5E97AFCB1765A02">
    <w:name w:val="AD43D5B3984849AAB5E97AFCB1765A02"/>
    <w:rsid w:val="00D46B67"/>
  </w:style>
  <w:style w:type="paragraph" w:customStyle="1" w:styleId="D185B071A7ED411DB72F027C0CF19A8A">
    <w:name w:val="D185B071A7ED411DB72F027C0CF19A8A"/>
    <w:rsid w:val="00D46B67"/>
  </w:style>
  <w:style w:type="paragraph" w:customStyle="1" w:styleId="06A32C72997D4FB0B72C2C6273526CAF">
    <w:name w:val="06A32C72997D4FB0B72C2C6273526CAF"/>
    <w:rsid w:val="00D46B67"/>
  </w:style>
  <w:style w:type="paragraph" w:customStyle="1" w:styleId="01EDDA6501CA44878B60335F7AAE09B8">
    <w:name w:val="01EDDA6501CA44878B60335F7AAE09B8"/>
    <w:rsid w:val="00D46B67"/>
  </w:style>
  <w:style w:type="paragraph" w:customStyle="1" w:styleId="F5DB3E4A73484428AA1AA0A3A60D8066">
    <w:name w:val="F5DB3E4A73484428AA1AA0A3A60D8066"/>
    <w:rsid w:val="00D46B67"/>
  </w:style>
  <w:style w:type="paragraph" w:customStyle="1" w:styleId="6F8EB8DFBF334BFA89F60E11D7072F86">
    <w:name w:val="6F8EB8DFBF334BFA89F60E11D7072F86"/>
    <w:rsid w:val="00D46B67"/>
  </w:style>
  <w:style w:type="paragraph" w:customStyle="1" w:styleId="BED2D29C89AF4931AECE6E17F4608081">
    <w:name w:val="BED2D29C89AF4931AECE6E17F4608081"/>
    <w:rsid w:val="005611F7"/>
  </w:style>
  <w:style w:type="paragraph" w:customStyle="1" w:styleId="5BAC616AEBF749ACA8038F24C6AF3BFB">
    <w:name w:val="5BAC616AEBF749ACA8038F24C6AF3BFB"/>
    <w:rsid w:val="00D46B67"/>
  </w:style>
  <w:style w:type="paragraph" w:customStyle="1" w:styleId="8A9ABFBEC9484F48A63EFDD8A5EC827B3">
    <w:name w:val="8A9ABFBEC9484F48A63EFDD8A5EC827B3"/>
    <w:rsid w:val="00D969CE"/>
    <w:pPr>
      <w:keepNext/>
      <w:spacing w:before="40" w:after="40" w:line="264" w:lineRule="auto"/>
    </w:pPr>
    <w:rPr>
      <w:b/>
      <w:bCs/>
      <w:color w:val="000000" w:themeColor="text1"/>
      <w:sz w:val="18"/>
      <w:szCs w:val="18"/>
      <w:lang w:eastAsia="en-US"/>
    </w:rPr>
  </w:style>
  <w:style w:type="paragraph" w:customStyle="1" w:styleId="45048DD1A5DF45209AF26B4C8FB578B03">
    <w:name w:val="45048DD1A5DF45209AF26B4C8FB578B03"/>
    <w:rsid w:val="00D969CE"/>
    <w:pPr>
      <w:keepNext/>
      <w:spacing w:before="40" w:after="40" w:line="264" w:lineRule="auto"/>
    </w:pPr>
    <w:rPr>
      <w:b/>
      <w:bCs/>
      <w:color w:val="000000" w:themeColor="text1"/>
      <w:sz w:val="18"/>
      <w:szCs w:val="18"/>
      <w:lang w:eastAsia="en-US"/>
    </w:rPr>
  </w:style>
  <w:style w:type="paragraph" w:customStyle="1" w:styleId="C226C0CEC574489AB5BEE20B2A817ABB3">
    <w:name w:val="C226C0CEC574489AB5BEE20B2A817ABB3"/>
    <w:rsid w:val="00D969CE"/>
    <w:pPr>
      <w:keepNext/>
      <w:spacing w:before="40" w:after="40" w:line="264" w:lineRule="auto"/>
    </w:pPr>
    <w:rPr>
      <w:b/>
      <w:bCs/>
      <w:color w:val="000000" w:themeColor="text1"/>
      <w:sz w:val="18"/>
      <w:szCs w:val="18"/>
      <w:lang w:eastAsia="en-US"/>
    </w:rPr>
  </w:style>
  <w:style w:type="paragraph" w:customStyle="1" w:styleId="06071FFE529E47BA9F7B8500B9CA837B3">
    <w:name w:val="06071FFE529E47BA9F7B8500B9CA837B3"/>
    <w:rsid w:val="00D969CE"/>
    <w:pPr>
      <w:keepNext/>
      <w:spacing w:before="40" w:after="40" w:line="264" w:lineRule="auto"/>
    </w:pPr>
    <w:rPr>
      <w:b/>
      <w:bCs/>
      <w:color w:val="000000" w:themeColor="text1"/>
      <w:sz w:val="18"/>
      <w:szCs w:val="18"/>
      <w:lang w:eastAsia="en-US"/>
    </w:rPr>
  </w:style>
  <w:style w:type="paragraph" w:customStyle="1" w:styleId="A35827ED4FE548EFA329F684B1101E5C3">
    <w:name w:val="A35827ED4FE548EFA329F684B1101E5C3"/>
    <w:rsid w:val="00D969CE"/>
    <w:pPr>
      <w:keepNext/>
      <w:spacing w:before="40" w:after="40" w:line="264" w:lineRule="auto"/>
    </w:pPr>
    <w:rPr>
      <w:b/>
      <w:bCs/>
      <w:color w:val="000000" w:themeColor="text1"/>
      <w:sz w:val="18"/>
      <w:szCs w:val="18"/>
      <w:lang w:eastAsia="en-US"/>
    </w:rPr>
  </w:style>
  <w:style w:type="paragraph" w:customStyle="1" w:styleId="88353AF8740C429189BD0D606C25CCA03">
    <w:name w:val="88353AF8740C429189BD0D606C25CCA03"/>
    <w:rsid w:val="00D969CE"/>
    <w:pPr>
      <w:keepNext/>
      <w:spacing w:before="40" w:after="40" w:line="264" w:lineRule="auto"/>
    </w:pPr>
    <w:rPr>
      <w:b/>
      <w:bCs/>
      <w:color w:val="000000" w:themeColor="text1"/>
      <w:sz w:val="18"/>
      <w:szCs w:val="18"/>
      <w:lang w:eastAsia="en-US"/>
    </w:rPr>
  </w:style>
  <w:style w:type="paragraph" w:customStyle="1" w:styleId="FB6AF1EAC3F142F3BE850264428DBEDE3">
    <w:name w:val="FB6AF1EAC3F142F3BE850264428DBEDE3"/>
    <w:rsid w:val="00D969CE"/>
    <w:pPr>
      <w:framePr w:hSpace="181" w:wrap="around" w:vAnchor="page" w:hAnchor="page" w:x="3743" w:y="10094"/>
      <w:spacing w:after="0" w:line="240" w:lineRule="auto"/>
    </w:pPr>
    <w:rPr>
      <w:bCs/>
      <w:sz w:val="24"/>
      <w:szCs w:val="14"/>
      <w:lang w:eastAsia="en-US"/>
    </w:rPr>
  </w:style>
  <w:style w:type="paragraph" w:customStyle="1" w:styleId="12B01AD4B4374B48B88A0557953B2E75">
    <w:name w:val="12B01AD4B4374B48B88A0557953B2E75"/>
    <w:rsid w:val="0009154A"/>
    <w:rPr>
      <w:kern w:val="2"/>
      <w14:ligatures w14:val="standardContextual"/>
    </w:rPr>
  </w:style>
  <w:style w:type="paragraph" w:customStyle="1" w:styleId="7C122E796D20470188D8FD5BDECF3428">
    <w:name w:val="7C122E796D20470188D8FD5BDECF3428"/>
    <w:rsid w:val="0009154A"/>
    <w:rPr>
      <w:kern w:val="2"/>
      <w14:ligatures w14:val="standardContextual"/>
    </w:rPr>
  </w:style>
  <w:style w:type="paragraph" w:customStyle="1" w:styleId="8402C842735C4D00BEE2239AD1825BCA">
    <w:name w:val="8402C842735C4D00BEE2239AD1825BCA"/>
    <w:rsid w:val="0009154A"/>
    <w:rPr>
      <w:kern w:val="2"/>
      <w14:ligatures w14:val="standardContextual"/>
    </w:rPr>
  </w:style>
  <w:style w:type="paragraph" w:customStyle="1" w:styleId="41A21A67EA334B34B2DCA6A199820068">
    <w:name w:val="41A21A67EA334B34B2DCA6A199820068"/>
    <w:rsid w:val="0009154A"/>
    <w:rPr>
      <w:kern w:val="2"/>
      <w14:ligatures w14:val="standardContextual"/>
    </w:rPr>
  </w:style>
  <w:style w:type="paragraph" w:customStyle="1" w:styleId="D3E7D5BA5F264083A36E22B49EC94F53">
    <w:name w:val="D3E7D5BA5F264083A36E22B49EC94F53"/>
    <w:rsid w:val="0009154A"/>
    <w:rPr>
      <w:kern w:val="2"/>
      <w14:ligatures w14:val="standardContextual"/>
    </w:rPr>
  </w:style>
  <w:style w:type="paragraph" w:customStyle="1" w:styleId="809FCA156A2E4266BE48404A19BA4F16">
    <w:name w:val="809FCA156A2E4266BE48404A19BA4F16"/>
    <w:rsid w:val="0009154A"/>
    <w:rPr>
      <w:kern w:val="2"/>
      <w14:ligatures w14:val="standardContextual"/>
    </w:rPr>
  </w:style>
  <w:style w:type="paragraph" w:customStyle="1" w:styleId="833DEBCE5B8C4EB68393BBD036EE1EE9">
    <w:name w:val="833DEBCE5B8C4EB68393BBD036EE1EE9"/>
    <w:rsid w:val="0009154A"/>
    <w:rPr>
      <w:kern w:val="2"/>
      <w14:ligatures w14:val="standardContextual"/>
    </w:rPr>
  </w:style>
  <w:style w:type="paragraph" w:customStyle="1" w:styleId="01D675697BF647AE980ECC9B234ABC4D">
    <w:name w:val="01D675697BF647AE980ECC9B234ABC4D"/>
    <w:rsid w:val="0009154A"/>
    <w:rPr>
      <w:kern w:val="2"/>
      <w14:ligatures w14:val="standardContextual"/>
    </w:rPr>
  </w:style>
  <w:style w:type="paragraph" w:customStyle="1" w:styleId="F5026C6B12E6474B82540EE54C7E7D12">
    <w:name w:val="F5026C6B12E6474B82540EE54C7E7D12"/>
    <w:rsid w:val="0009154A"/>
    <w:rPr>
      <w:kern w:val="2"/>
      <w14:ligatures w14:val="standardContextual"/>
    </w:rPr>
  </w:style>
  <w:style w:type="paragraph" w:customStyle="1" w:styleId="9B1EB351980F4E0F8AE7B860B65D2E95">
    <w:name w:val="9B1EB351980F4E0F8AE7B860B65D2E95"/>
    <w:rsid w:val="0009154A"/>
    <w:rPr>
      <w:kern w:val="2"/>
      <w14:ligatures w14:val="standardContextual"/>
    </w:rPr>
  </w:style>
  <w:style w:type="paragraph" w:customStyle="1" w:styleId="C66AD58D39B740F691DEC3B0529FFE4F">
    <w:name w:val="C66AD58D39B740F691DEC3B0529FFE4F"/>
    <w:rsid w:val="0009154A"/>
    <w:rPr>
      <w:kern w:val="2"/>
      <w14:ligatures w14:val="standardContextual"/>
    </w:rPr>
  </w:style>
  <w:style w:type="paragraph" w:customStyle="1" w:styleId="1BDB8BF0D67D4241B52FB86540F9264C">
    <w:name w:val="1BDB8BF0D67D4241B52FB86540F9264C"/>
    <w:rsid w:val="0009154A"/>
    <w:rPr>
      <w:kern w:val="2"/>
      <w14:ligatures w14:val="standardContextual"/>
    </w:rPr>
  </w:style>
  <w:style w:type="paragraph" w:customStyle="1" w:styleId="146D23FAF8D14B77A738C77C6666E9FA">
    <w:name w:val="146D23FAF8D14B77A738C77C6666E9FA"/>
    <w:rsid w:val="0009154A"/>
    <w:rPr>
      <w:kern w:val="2"/>
      <w14:ligatures w14:val="standardContextual"/>
    </w:rPr>
  </w:style>
  <w:style w:type="paragraph" w:customStyle="1" w:styleId="FE300E79626342FB8261F7AE731EDA2F">
    <w:name w:val="FE300E79626342FB8261F7AE731EDA2F"/>
    <w:rsid w:val="0009154A"/>
    <w:rPr>
      <w:kern w:val="2"/>
      <w14:ligatures w14:val="standardContextual"/>
    </w:rPr>
  </w:style>
  <w:style w:type="paragraph" w:customStyle="1" w:styleId="ECA125CA6D704F22BB47FBE1423CF380">
    <w:name w:val="ECA125CA6D704F22BB47FBE1423CF380"/>
    <w:rsid w:val="0009154A"/>
    <w:rPr>
      <w:kern w:val="2"/>
      <w14:ligatures w14:val="standardContextual"/>
    </w:rPr>
  </w:style>
  <w:style w:type="paragraph" w:customStyle="1" w:styleId="BF9544B1FBAE44879531FEBCF137ABE5">
    <w:name w:val="BF9544B1FBAE44879531FEBCF137ABE5"/>
    <w:rsid w:val="0009154A"/>
    <w:rPr>
      <w:kern w:val="2"/>
      <w14:ligatures w14:val="standardContextual"/>
    </w:rPr>
  </w:style>
  <w:style w:type="paragraph" w:customStyle="1" w:styleId="643BB5F984AD412C9E483B02BB107930">
    <w:name w:val="643BB5F984AD412C9E483B02BB107930"/>
    <w:rsid w:val="0009154A"/>
    <w:rPr>
      <w:kern w:val="2"/>
      <w14:ligatures w14:val="standardContextual"/>
    </w:rPr>
  </w:style>
  <w:style w:type="paragraph" w:customStyle="1" w:styleId="1A77F1367AD64B0A95DEE5078CC831C6">
    <w:name w:val="1A77F1367AD64B0A95DEE5078CC831C6"/>
    <w:rsid w:val="0009154A"/>
    <w:rPr>
      <w:kern w:val="2"/>
      <w14:ligatures w14:val="standardContextual"/>
    </w:rPr>
  </w:style>
  <w:style w:type="paragraph" w:customStyle="1" w:styleId="5AF0257D4FB442CCAD931C5433759B6D">
    <w:name w:val="5AF0257D4FB442CCAD931C5433759B6D"/>
    <w:rsid w:val="00C91EBE"/>
    <w:rPr>
      <w:kern w:val="2"/>
      <w14:ligatures w14:val="standardContextual"/>
    </w:rPr>
  </w:style>
  <w:style w:type="paragraph" w:customStyle="1" w:styleId="BCC4BE0368524EE5BA68EBCC7FA55CF5">
    <w:name w:val="BCC4BE0368524EE5BA68EBCC7FA55CF5"/>
    <w:rsid w:val="00C91EBE"/>
    <w:rPr>
      <w:kern w:val="2"/>
      <w14:ligatures w14:val="standardContextual"/>
    </w:rPr>
  </w:style>
  <w:style w:type="paragraph" w:customStyle="1" w:styleId="AE56CB70C5D445F5964C294F3917FE88">
    <w:name w:val="AE56CB70C5D445F5964C294F3917FE88"/>
    <w:rsid w:val="00C91EBE"/>
    <w:rPr>
      <w:kern w:val="2"/>
      <w14:ligatures w14:val="standardContextual"/>
    </w:rPr>
  </w:style>
  <w:style w:type="paragraph" w:customStyle="1" w:styleId="0A9C50DA5D874CC8B4342FA9C7BAF2E3">
    <w:name w:val="0A9C50DA5D874CC8B4342FA9C7BAF2E3"/>
    <w:rsid w:val="00C91EBE"/>
    <w:rPr>
      <w:kern w:val="2"/>
      <w14:ligatures w14:val="standardContextual"/>
    </w:rPr>
  </w:style>
  <w:style w:type="paragraph" w:customStyle="1" w:styleId="CB2CCFE8390645988D561C36848EB087">
    <w:name w:val="CB2CCFE8390645988D561C36848EB087"/>
    <w:rsid w:val="00C91EBE"/>
    <w:rPr>
      <w:kern w:val="2"/>
      <w14:ligatures w14:val="standardContextual"/>
    </w:rPr>
  </w:style>
  <w:style w:type="paragraph" w:customStyle="1" w:styleId="7A664B8958CB4566B3A92A3A77726DB8">
    <w:name w:val="7A664B8958CB4566B3A92A3A77726DB8"/>
    <w:rsid w:val="00C91EBE"/>
    <w:rPr>
      <w:kern w:val="2"/>
      <w14:ligatures w14:val="standardContextual"/>
    </w:rPr>
  </w:style>
  <w:style w:type="paragraph" w:customStyle="1" w:styleId="CE497C188BDC46179E96CBCC957B4CBA">
    <w:name w:val="CE497C188BDC46179E96CBCC957B4CBA"/>
    <w:rsid w:val="00942372"/>
    <w:rPr>
      <w:kern w:val="2"/>
      <w14:ligatures w14:val="standardContextual"/>
    </w:rPr>
  </w:style>
  <w:style w:type="paragraph" w:customStyle="1" w:styleId="9E3A5107AAEB43F589AC9D16685E04EB">
    <w:name w:val="9E3A5107AAEB43F589AC9D16685E04EB"/>
    <w:rsid w:val="00635ECA"/>
    <w:rPr>
      <w:kern w:val="2"/>
      <w:lang w:val="tr-TR" w:eastAsia="tr-TR"/>
      <w14:ligatures w14:val="standardContextual"/>
    </w:rPr>
  </w:style>
  <w:style w:type="paragraph" w:customStyle="1" w:styleId="6E87A9F666044ABCA9AAF65DBC16CEEB">
    <w:name w:val="6E87A9F666044ABCA9AAF65DBC16CEEB"/>
    <w:rsid w:val="00635ECA"/>
    <w:rPr>
      <w:kern w:val="2"/>
      <w:lang w:val="tr-TR" w:eastAsia="tr-TR"/>
      <w14:ligatures w14:val="standardContextual"/>
    </w:rPr>
  </w:style>
  <w:style w:type="paragraph" w:customStyle="1" w:styleId="9E7D0CECBCEB4AD4BDFCA17D7F33AFD6">
    <w:name w:val="9E7D0CECBCEB4AD4BDFCA17D7F33AFD6"/>
    <w:rsid w:val="00635ECA"/>
    <w:rPr>
      <w:kern w:val="2"/>
      <w:lang w:val="tr-TR" w:eastAsia="tr-TR"/>
      <w14:ligatures w14:val="standardContextual"/>
    </w:rPr>
  </w:style>
  <w:style w:type="paragraph" w:customStyle="1" w:styleId="E071F149A2B7430DBC511E3D8003B365">
    <w:name w:val="E071F149A2B7430DBC511E3D8003B365"/>
    <w:rsid w:val="00A61887"/>
    <w:pPr>
      <w:spacing w:line="278" w:lineRule="auto"/>
    </w:pPr>
    <w:rPr>
      <w:kern w:val="2"/>
      <w:sz w:val="24"/>
      <w:szCs w:val="24"/>
      <w:lang w:val="tr-TR" w:eastAsia="tr-TR"/>
      <w14:ligatures w14:val="standardContextual"/>
    </w:rPr>
  </w:style>
  <w:style w:type="paragraph" w:customStyle="1" w:styleId="C505FE47F48C43959283F5BBBCC393AC">
    <w:name w:val="C505FE47F48C43959283F5BBBCC393AC"/>
    <w:rsid w:val="00A61887"/>
    <w:pPr>
      <w:spacing w:line="278" w:lineRule="auto"/>
    </w:pPr>
    <w:rPr>
      <w:kern w:val="2"/>
      <w:sz w:val="24"/>
      <w:szCs w:val="24"/>
      <w:lang w:val="tr-TR" w:eastAsia="tr-TR"/>
      <w14:ligatures w14:val="standardContextual"/>
    </w:rPr>
  </w:style>
  <w:style w:type="paragraph" w:customStyle="1" w:styleId="E6C5027133C847DC94CD728D4B2D76DE">
    <w:name w:val="E6C5027133C847DC94CD728D4B2D76DE"/>
    <w:rsid w:val="00A61887"/>
    <w:pPr>
      <w:spacing w:line="278" w:lineRule="auto"/>
    </w:pPr>
    <w:rPr>
      <w:kern w:val="2"/>
      <w:sz w:val="24"/>
      <w:szCs w:val="24"/>
      <w:lang w:val="tr-TR" w:eastAsia="tr-T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M Red">
      <a:dk1>
        <a:srgbClr val="000000"/>
      </a:dk1>
      <a:lt1>
        <a:srgbClr val="FFFFFF"/>
      </a:lt1>
      <a:dk2>
        <a:srgbClr val="575656"/>
      </a:dk2>
      <a:lt2>
        <a:srgbClr val="EBEBEB"/>
      </a:lt2>
      <a:accent1>
        <a:srgbClr val="8254FD"/>
      </a:accent1>
      <a:accent2>
        <a:srgbClr val="03BFBF"/>
      </a:accent2>
      <a:accent3>
        <a:srgbClr val="0097FF"/>
      </a:accent3>
      <a:accent4>
        <a:srgbClr val="9AD248"/>
      </a:accent4>
      <a:accent5>
        <a:srgbClr val="FFD41C"/>
      </a:accent5>
      <a:accent6>
        <a:srgbClr val="FF6707"/>
      </a:accent6>
      <a:hlink>
        <a:srgbClr val="000000"/>
      </a:hlink>
      <a:folHlink>
        <a:srgbClr val="000000"/>
      </a:folHlink>
    </a:clrScheme>
    <a:fontScheme name="MottMacDonald">
      <a:majorFont>
        <a:latin typeface="Arial"/>
        <a:ea typeface="SimSun"/>
        <a:cs typeface="Arial"/>
      </a:majorFont>
      <a:minorFont>
        <a:latin typeface="Arial"/>
        <a:ea typeface="SimSun"/>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7" ma:contentTypeDescription="Yeni belge oluşturun." ma:contentTypeScope="" ma:versionID="1bf93b02b1089da1d6804dab6d103890">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24acab7cce8595042dc485a4e5b1ad44"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8bef8d-580c-472e-936a-42dc444b94e0">
      <Terms xmlns="http://schemas.microsoft.com/office/infopath/2007/PartnerControls"/>
    </lcf76f155ced4ddcb4097134ff3c332f>
    <TaxCatchAll xmlns="c2213f48-3c34-4202-9a98-e9d29bccb42b" xsi:nil="true"/>
    <Uploaded xmlns="8f8bef8d-580c-472e-936a-42dc444b94e0">
      <UserInfo>
        <DisplayName/>
        <AccountId xsi:nil="true"/>
        <AccountType/>
      </UserInfo>
    </Uploaded>
  </documentManagement>
</p:properties>
</file>

<file path=customXml/item5.xml><?xml version="1.0" encoding="utf-8"?>
<TemplafyTemplateConfiguration><![CDATA[{"elementsMetadata":[{"type":"richTextContentControl","id":"1ecc2814-708b-4b59-9257-1361b7756095","elementConfiguration":{"disableUpdates":false,"type":"group"}},{"type":"richTextContentControl","id":"b27dd152-75da-44a8-a4cb-9be44088b658","elementConfiguration":{"binding":"UserProfile.Language.AddressEntityCombinedFull","removeAndKeepContent":false,"disableUpdates":false,"type":"text"}},{"type":"richTextContentControl","id":"b1ee8961-78be-4e96-ba2c-81ef9630bef4","elementConfiguration":{"binding":"UserProfile.Language.CountryNameTranslated","removeAndKeepContent":false,"disableUpdates":false,"type":"text"}},{"type":"richTextContentControl","id":"157402e0-a07f-4496-9dfc-b0d1f67ba026","elementConfiguration":{"visibility":{"action":"hide","binding":"UserProfile.Language.Phone","operator":"equals","compareValue":""},"disableUpdates":false,"type":"group"}},{"type":"richTextContentControl","id":"0be8ca92-f4fa-41eb-8716-5374c15862aa","elementConfiguration":{"binding":"Translations.Tel","removeAndKeepContent":false,"disableUpdates":false,"type":"text"}},{"type":"richTextContentControl","id":"2d07356b-4d08-45b5-bcd8-862194bf6607","elementConfiguration":{"binding":"UserProfile.Language.Phone","removeAndKeepContent":false,"disableUpdates":false,"type":"text"}},{"type":"richTextContentControl","id":"b6cb3177-bddf-41b4-be07-d3e9a8687c50","elementConfiguration":{"visibility":{"action":"hide","binding":"UserProfile.Language.Fax","operator":"equals","compareValue":""},"disableUpdates":false,"type":"group"}},{"type":"richTextContentControl","id":"0c2acad0-6d11-46cf-8748-c5b1d7daa41e","elementConfiguration":{"binding":"Translations.Fax","removeAndKeepContent":false,"disableUpdates":false,"type":"text"}},{"type":"richTextContentControl","id":"ae42e198-27ff-4d4f-8058-1295a1d6e99b","elementConfiguration":{"binding":"UserProfile.Language.Fax","removeAndKeepContent":false,"disableUpdates":false,"type":"text"}},{"type":"richTextContentControl","id":"f6f8154c-6ba2-4525-94db-8d310935c752","elementConfiguration":{"binding":"UserProfile.Language.Web","visibility":{"action":"hide","operator":"equals","compareValue":""},"removeAndKeepContent":false,"disableUpdates":false,"type":"text"}},{"type":"richTextContentControl","id":"643d4930-f9f9-44f9-8e73-983d3cefe825","elementConfiguration":{"binding":"Form.ClientName","visibility":{"action":"hide","operator":"equals","compareValue":""},"removeAndKeepContent":false,"disableUpdates":false,"type":"text"}},{"type":"richTextContentControl","id":"aabcecc1-6c76-4e22-84c1-ef472ee636cd","elementConfiguration":{"binding":"UserProfile.Language.LegalFooterTranslated","removeAndKeepContent":false,"disableUpdates":false,"type":"text"}},{"type":"richTextContentControl","id":"537a1415-d201-4b45-a477-b529d3ca3fa2","elementConfiguration":{"disableUpdates":false,"type":"group"}},{"type":"richTextContentControl","id":"21c55f08-a19d-4fe8-bc90-949145f91b40","elementConfiguration":{"binding":"UserProfile.Language.AddressEntityCombinedFull","removeAndKeepContent":false,"disableUpdates":false,"type":"text"}},{"type":"richTextContentControl","id":"94742258-bc04-4f50-8564-3a065be0dfc5","elementConfiguration":{"binding":"UserProfile.Language.CountryNameTranslated","removeAndKeepContent":false,"disableUpdates":false,"type":"text"}},{"type":"richTextContentControl","id":"975cbcde-fbbb-48c8-8deb-91b18bb4117c","elementConfiguration":{"visibility":{"action":"hide","binding":"UserProfile.Language.Phone","operator":"equals","compareValue":""},"disableUpdates":false,"type":"group"}},{"type":"richTextContentControl","id":"8e1fe807-f0a2-41f8-851a-a593974f1611","elementConfiguration":{"binding":"Translations.Tel","removeAndKeepContent":false,"disableUpdates":false,"type":"text"}},{"type":"richTextContentControl","id":"03f59000-26cc-4fa3-9797-945b84a61626","elementConfiguration":{"binding":"UserProfile.Language.Phone","removeAndKeepContent":false,"disableUpdates":false,"type":"text"}},{"type":"richTextContentControl","id":"6c3c0693-cd91-4089-9170-ba19f43a8e80","elementConfiguration":{"visibility":{"action":"hide","binding":"UserProfile.Language.Fax","operator":"equals","compareValue":""},"disableUpdates":false,"type":"group"}},{"type":"richTextContentControl","id":"0664178c-b601-4425-b440-648f2133e71c","elementConfiguration":{"binding":"Translations.Fax","removeAndKeepContent":false,"disableUpdates":false,"type":"text"}},{"type":"richTextContentControl","id":"0013ee5d-27b0-41cd-8a24-fe63b9dadaf4","elementConfiguration":{"binding":"UserProfile.Language.Fax","removeAndKeepContent":false,"disableUpdates":false,"type":"text"}},{"type":"richTextContentControl","id":"51a5d0bf-110f-4697-80f0-bb9980f2a06f","elementConfiguration":{"binding":"UserProfile.Language.Web","visibility":{"action":"hide","operator":"equals","compareValue":""},"removeAndKeepContent":false,"disableUpdates":false,"type":"text"}},{"type":"richTextContentControl","id":"d208659b-3826-4773-a5a7-52f16a256b22","elementConfiguration":{"binding":"Form.ClientName","visibility":{"action":"hide","operator":"equals","compareValue":""},"removeAndKeepContent":false,"disableUpdates":false,"type":"text"}},{"type":"richTextContentControl","id":"5c36e319-1c82-404a-ace9-3e3383465f49","elementConfiguration":{"binding":"UserProfile.Language.LegalFooterTranslated","removeAndKeepContent":false,"disableUpdates":false,"type":"text"}},{"type":"richTextContentControl","id":"f8514065-45cb-48c9-9d20-c621059dce2e","elementConfiguration":{"binding":"Form.Documenttitle","removeAndKeepContent":false,"disableUpdates":false,"type":"text"}},{"type":"richTextContentControl","id":"9108755f-c811-4a76-9ccf-20f54e5b7e1d","elementConfiguration":{"binding":"Form.Documentsubtitle","removeAndKeepContent":false,"disableUpdates":false,"type":"text"}},{"type":"richTextContentControl","id":"2cc3f45b-3e8f-4948-9cf2-1454b992a4a3","elementConfiguration":{"binding":"Form.DateInsertion","removeAndKeepContent":false,"disableUpdates":false,"type":"text"}},{"type":"richTextContentControl","id":"bc2c5605-1769-4e85-97b4-5eace8b2cefb","elementConfiguration":{"binding":"Form.ClientMarking","removeAndKeepContent":false,"disableUpdates":false,"type":"text"}},{"type":"richTextContentControl","id":"332b9f5a-5fbe-4a98-b65f-4c85f3780c46","elementConfiguration":{"binding":"Form.Documenttitle","removeAndKeepContent":false,"disableUpdates":false,"type":"text"}},{"type":"richTextContentControl","id":"ab631e61-349a-4245-8283-d37883c6b314","elementConfiguration":{"binding":"Form.Documentsubtitle","removeAndKeepContent":false,"disableUpdates":false,"type":"text"}},{"type":"richTextContentControl","id":"88379395-1e6d-492d-91d7-b50954556aa9","elementConfiguration":{"binding":"Form.DateInsertion","removeAndKeepContent":false,"disableUpdates":false,"type":"text"}},{"type":"richTextContentControl","id":"82deeb60-7e21-419c-a66b-4b098bb07a9f","elementConfiguration":{"binding":"Form.ClientMarking","removeAndKeepContent":false,"disableUpdates":false,"type":"text"}},{"type":"richTextContentControl","id":"ad9c7a9d-c6a3-408e-95f0-45860d21e9e8","elementConfiguration":{"binding":"Form.FileRef","visibility":{"action":"hide","operator":"equals","compareValue":""},"removeAndKeepContent":false,"disableUpdates":false,"type":"text"}},{"type":"richTextContentControl","id":"cedd32b9-537c-4219-96b6-6142909de5c3","elementConfiguration":{"binding":"Form.FileRef","visibility":{"action":"hide","operator":"equals","compareValue":""},"removeAndKeepContent":false,"disableUpdates":false,"type":"text"}},{"type":"richTextContentControl","id":"71861d49-0d09-45a1-bda5-c2f85795e785","elementConfiguration":{"binding":"Translations.IssRevRec","removeAndKeepContent":false,"disableUpdates":false,"type":"text"}},{"type":"richTextContentControl","id":"2c5dd901-3925-4786-8df8-1ee48300eafd","elementConfiguration":{"binding":"Translations.Revision","removeAndKeepContent":false,"disableUpdates":false,"type":"text"}},{"type":"richTextContentControl","id":"8204d3da-9e9c-4f1c-9a2b-512e1321e96c","elementConfiguration":{"binding":"Translations.Date","removeAndKeepContent":false,"disableUpdates":false,"type":"text"}},{"type":"richTextContentControl","id":"97da4182-7937-4fd0-bb63-507575af7823","elementConfiguration":{"binding":"Translations.Originator","removeAndKeepContent":false,"disableUpdates":false,"type":"text"}},{"type":"richTextContentControl","id":"f8f0a453-9ad3-447a-83f4-227b4ca4b28d","elementConfiguration":{"binding":"Translations.Checkout","removeAndKeepContent":false,"disableUpdates":false,"type":"text"}},{"type":"richTextContentControl","id":"3909f5f3-0d66-42d1-83cf-89d7d85df81a","elementConfiguration":{"binding":"Translations.Approver","removeAndKeepContent":false,"disableUpdates":false,"type":"text"}},{"type":"richTextContentControl","id":"3012f19c-ea21-41ba-8327-3dd0272f745b","elementConfiguration":{"binding":"Translations.Descriptor","removeAndKeepContent":false,"disableUpdates":false,"type":"text"}},{"type":"richTextContentControl","id":"2eeb1902-c7a9-459a-bc0f-f20b39160c18","elementConfiguration":{"binding":"Translations.DocRef","removeAndKeepContent":false,"disableUpdates":false,"type":"text"}},{"type":"richTextContentControl","id":"0e41e34e-af21-49de-bde9-3f41fae0ae8e","elementConfiguration":{"visibility":{"action":"hide","binding":"Form.JobNumber","operator":"equals","compareValue":""},"disableUpdates":false,"type":"group"}},{"type":"richTextContentControl","id":"57373ab7-98e6-4b2d-b685-8b94bbe5dc88","elementConfiguration":{"binding":"Form.JobNumber","removeAndKeepContent":false,"disableUpdates":false,"type":"text"}},{"type":"richTextContentControl","id":"e18c559a-9e21-4632-b023-dc3bc8d9a9ad","elementConfiguration":{"visibility":{"action":"hide","binding":"Form.ReportNumber","operator":"equals","compareValue":""},"disableUpdates":false,"type":"group"}},{"type":"richTextContentControl","id":"0625edba-b12a-46ea-849b-cb22a10eed0c","elementConfiguration":{"binding":"Form.ReportNumber","removeAndKeepContent":false,"disableUpdates":false,"type":"text"}},{"type":"richTextContentControl","id":"6235a3a1-f5b5-4f98-8275-3bacf78a5c8a","elementConfiguration":{"visibility":{"action":"hide","binding":"Form.RevisionLetter","operator":"equals","compareValue":""},"disableUpdates":false,"type":"group"}},{"type":"richTextContentControl","id":"d5ccf2bc-0580-4b53-be71-cd9d6ed1f05d","elementConfiguration":{"binding":"Form.RevisionLetter","visibility":{"action":"hide","operator":"equals","compareValue":""},"removeAndKeepContent":false,"disableUpdates":false,"type":"text"}},{"type":"richTextContentControl","id":"a1b9367c-b830-4ca2-8554-b7955cdadfc5","elementConfiguration":{"binding":"Form.ProjectDeliverableNumbering","visibility":{"action":"hide","operator":"equals","compareValue":""},"removeAndKeepContent":false,"disableUpdates":false,"type":"text"}},{"type":"richTextContentControl","id":"dc580aae-8dd3-4928-a9ff-17a1d77b20ac","elementConfiguration":{"binding":"Form.DisclaimerOption.DisclaimerReport","removeAndKeepContent":false,"disableUpdates":false,"type":"text"}},{"type":"richTextContentControl","id":"9f6b18f7-9b4c-456d-a384-6af3a63e89b6","elementConfiguration":{"binding":"Translations.Contents","removeAndKeepContent":false,"disableUpdates":false,"type":"text"}},{"type":"richTextContentControl","id":"62fdc42e-2c6f-45ce-bfeb-282f3c3b330c","elementConfiguration":{"disableUpdates":false,"type":"group"}},{"type":"richTextContentControl","id":"f93fb742-c300-46c2-b6e8-c02e3097117b","elementConfiguration":{"binding":"Translations.Tables","removeAndKeepContent":false,"disableUpdates":false,"type":"text"}},{"type":"richTextContentControl","id":"c5c32928-9fc0-49d9-9905-abae7cab5231","elementConfiguration":{"binding":"Translations.Table","removeAndKeepContent":false,"disableUpdates":false,"type":"text"}},{"type":"richTextContentControl","id":"688e241f-a4bb-48c6-bc02-29990fcc4e70","elementConfiguration":{"disableUpdates":false,"type":"group"}},{"type":"richTextContentControl","id":"4bf52041-0934-46d0-9fe7-b5725f8295e8","elementConfiguration":{"binding":"Translations.Figures","removeAndKeepContent":false,"disableUpdates":false,"type":"text"}},{"type":"richTextContentControl","id":"4eb1f1bd-eef6-4ab4-bb25-8dba0cea161e","elementConfiguration":{"binding":"Translations.Figure","removeAndKeepContent":false,"disableUpdates":false,"type":"text"}},{"type":"richTextContentControl","id":"d8f3b065-4e03-4e4f-b347-dac616e81b4d","elementConfiguration":{"disableUpdates":false,"type":"group"}},{"type":"richTextContentControl","id":"f89e71b5-b5ce-42e8-9747-fa1cbb85b97d","elementConfiguration":{"binding":"Translations.Photos","removeAndKeepContent":false,"disableUpdates":false,"type":"text"}},{"type":"richTextContentControl","id":"fc9bcbdd-c2ba-4028-97f9-cd73d45e5acf","elementConfiguration":{"binding":"Translations.Photo","removeAndKeepContent":false,"disableUpdates":false,"type":"text"}},{"type":"richTextContentControl","id":"d185488a-f80c-48b2-8e61-9a865561f408","elementConfiguration":{"disableUpdates":false,"type":"group"}},{"type":"richTextContentControl","id":"07f841ef-3d8e-414b-b456-a5e0d4cc1406","elementConfiguration":{"binding":"Translations.Maps","removeAndKeepContent":false,"disableUpdates":false,"type":"text"}},{"type":"richTextContentControl","id":"afd203cf-0b17-4d8f-a3c8-51820f6a4da2","elementConfiguration":{"binding":"Translations.Map","removeAndKeepContent":false,"disableUpdates":false,"type":"text"}},{"type":"richTextContentControl","id":"5cd166a5-6f37-4177-a8dd-e7656385e3e9","elementConfiguration":{"disableUpdates":false,"type":"group"}},{"type":"richTextContentControl","id":"011555b8-09d9-4295-862e-4d0bc3f5755d","elementConfiguration":{"binding":"Translations.Charts","removeAndKeepContent":false,"disableUpdates":false,"type":"text"}},{"type":"richTextContentControl","id":"fe71523b-5764-4644-a74b-ff7644880560","elementConfiguration":{"binding":"Translations.Chart","removeAndKeepContent":false,"disableUpdates":false,"type":"text"}},{"type":"richTextContentControl","id":"298466ab-4a14-4c0b-aa10-5fa2a87afcd8","elementConfiguration":{"disableUpdates":false,"type":"group"}},{"type":"richTextContentControl","id":"085c7d45-ad61-4676-8054-9b8f70a70fe8","elementConfiguration":{"binding":"Translations.Tables","removeAndKeepContent":false,"disableUpdates":false,"type":"text"}},{"type":"richTextContentControl","id":"fc48928c-821e-42d8-a58d-af49acef6964","elementConfiguration":{"binding":"Translations.Appendix","removeAndKeepContent":false,"disableUpdates":false,"type":"text"}},{"type":"richTextContentControl","id":"4819b1fc-20b6-4a80-a7ca-13a728a627c2","elementConfiguration":{"binding":"Translations.Table","removeAndKeepContent":false,"disableUpdates":false,"type":"text"}},{"type":"richTextContentControl","id":"d38598b2-7a0d-42c3-b42f-b0b4b33fd46b","elementConfiguration":{"disableUpdates":false,"type":"group"}},{"type":"richTextContentControl","id":"3ca10049-5f5d-4989-bd14-d647b9843a69","elementConfiguration":{"binding":"Translations.Figures","removeAndKeepContent":false,"disableUpdates":false,"type":"text"}},{"type":"richTextContentControl","id":"034a4c06-47a0-417f-8544-85f7da00a76a","elementConfiguration":{"binding":"Translations.Appendix","removeAndKeepContent":false,"disableUpdates":false,"type":"text"}},{"type":"richTextContentControl","id":"88f758dc-0e0f-4bdc-aff1-860892e53c6d","elementConfiguration":{"binding":"Translations.Figure","removeAndKeepContent":false,"disableUpdates":false,"type":"text"}},{"type":"richTextContentControl","id":"660f9e4c-29f3-498c-8f35-f8292f3a5851","elementConfiguration":{"disableUpdates":false,"type":"group"}},{"type":"richTextContentControl","id":"34c48a25-1407-4158-93cd-0b36290c4286","elementConfiguration":{"binding":"Translations.Photos","removeAndKeepContent":false,"disableUpdates":false,"type":"text"}},{"type":"richTextContentControl","id":"17091b0f-b873-4706-b3fe-1f17d95c2402","elementConfiguration":{"binding":"Translations.Appendix","removeAndKeepContent":false,"disableUpdates":false,"type":"text"}},{"type":"richTextContentControl","id":"87fa8116-1aab-473e-b24b-6224e11f6505","elementConfiguration":{"binding":"Translations.Photo","removeAndKeepContent":false,"disableUpdates":false,"type":"text"}},{"type":"richTextContentControl","id":"aa5ecca3-1850-4bf5-891f-b5ecfdbdc9d8","elementConfiguration":{"disableUpdates":false,"type":"group"}},{"type":"richTextContentControl","id":"2b05185d-29f4-48c8-99e9-c36f092e61ce","elementConfiguration":{"binding":"Translations.Maps","removeAndKeepContent":false,"disableUpdates":false,"type":"text"}},{"type":"richTextContentControl","id":"0e7cdc8c-2752-42a3-9a2b-06e7bff432bc","elementConfiguration":{"binding":"Translations.Appendix","removeAndKeepContent":false,"disableUpdates":false,"type":"text"}},{"type":"richTextContentControl","id":"8c762a8d-10fd-4e6b-9fbe-39108ec06583","elementConfiguration":{"binding":"Translations.Map","removeAndKeepContent":false,"disableUpdates":false,"type":"text"}},{"type":"richTextContentControl","id":"feda1f8b-7b2e-485a-9a32-651a59f20052","elementConfiguration":{"disableUpdates":false,"type":"group"}},{"type":"richTextContentControl","id":"a83965e7-a76d-4c0a-baf9-740003528d35","elementConfiguration":{"binding":"Translations.Charts","removeAndKeepContent":false,"disableUpdates":false,"type":"text"}},{"type":"richTextContentControl","id":"4c2830ef-d1ce-4776-a3fa-ff0042836d18","elementConfiguration":{"binding":"Translations.Appendix","removeAndKeepContent":false,"disableUpdates":false,"type":"text"}},{"type":"richTextContentControl","id":"69c78b1b-605a-4666-9072-2ab54ba55480","elementConfiguration":{"binding":"Translations.Chart","removeAndKeepContent":false,"disableUpdates":false,"type":"text"}},{"type":"richTextContentControl","id":"5143dca9-bda8-4f19-b82f-fcee046beea5","elementConfiguration":{"binding":"Translations.ExecSum","removeAndKeepContent":false,"disableUpdates":false,"type":"text"}},{"type":"richTextContentControl","id":"60eb1326-1ce0-465f-876a-3b49235a8732","elementConfiguration":{"visibility":{"action":"delete","binding":"Form.Backpage.Visibility","operator":"equals","compareValue":"true"},"disableUpdates":false,"type":"group"}},{"type":"richTextContentControl","id":"d77a1d37-8dce-44a5-8a5b-868f84242005","elementConfiguration":{"binding":"UserProfile.Language.Web","visibility":{"action":"hide","operator":"equals","compareValue":""},"removeAndKeepContent":false,"disableUpdates":false,"type":"text"}},{"type":"richTextContentControl","id":"75d3479b-2e6b-4895-b807-f4f0e8ad7de3","elementConfiguration":{"binding":"UserProfile.Language.Web","visibility":{"action":"hide","operator":"equals","compareValue":""},"removeAndKeepContent":false,"disableUpdates":false,"type":"text"}},{"type":"richTextContentControl","id":"d2bed928-522f-4bc1-b7f3-c15bf3af8ad6","elementConfiguration":{"binding":"Translations.Page","removeAndKeepContent":false,"disableUpdates":false,"type":"text"}},{"type":"richTextContentControl","id":"9b834d6f-c791-4a09-9975-1172be9d314a","elementConfiguration":{"binding":"Translations.Of","removeAndKeepContent":false,"disableUpdates":false,"type":"text"}},{"type":"richTextContentControl","id":"9c7f00f0-8e15-4c2b-bf7a-940b520ca129","elementConfiguration":{"binding":"Translations.Page","removeAndKeepContent":false,"disableUpdates":false,"type":"text"}},{"type":"richTextContentControl","id":"aed2502d-6a98-4855-9bd1-a5329c2f1d50","elementConfiguration":{"binding":"Translations.Of","removeAndKeepContent":false,"disableUpdates":false,"type":"text"}},{"type":"richTextContentControl","id":"409bdd6a-72dd-4b3d-a9e3-4daa2f4ae41a","elementConfiguration":{"binding":"Translations.Page","removeAndKeepContent":false,"disableUpdates":false,"type":"text"}},{"type":"richTextContentControl","id":"5d587a06-afce-4f6e-b4b0-7b334c2d2b18","elementConfiguration":{"binding":"Translations.Of","removeAndKeepContent":false,"disableUpdates":false,"type":"text"}},{"type":"richTextContentControl","id":"249da910-3206-483b-8362-24f809ab1bb9","elementConfiguration":{"binding":"Translations.Page","removeAndKeepContent":false,"disableUpdates":false,"type":"text"}},{"type":"richTextContentControl","id":"c3621e80-4e1e-4cec-936c-baec5d3b59da","elementConfiguration":{"binding":"Translations.Of","removeAndKeepContent":false,"disableUpdates":false,"type":"text"}},{"type":"richTextContentControl","id":"ab8eb90a-8894-4b62-a585-2e4e7037b6f0","elementConfiguration":{"binding":"Form.Documenttitle","removeAndKeepContent":false,"disableUpdates":false,"type":"text"}},{"type":"richTextContentControl","id":"d4b670f9-4c11-4875-8d82-6bd713ca4dd6","elementConfiguration":{"binding":"Form.Documentsubtitle","removeAndKeepContent":false,"disableUpdates":false,"type":"text"}},{"type":"richTextContentControl","id":"70a22127-7900-4c76-b977-65559a5ca05b","elementConfiguration":{"binding":"Form.DateInsertion","removeAndKeepContent":false,"disableUpdates":false,"type":"text"}},{"type":"richTextContentControl","id":"9eec0df2-af6e-4c82-a9e1-2ab3eba82a46","elementConfiguration":{"binding":"Form.ClientMarking","removeAndKeepContent":false,"disableUpdates":false,"type":"text"}},{"type":"richTextContentControl","id":"9d8aed26-fc55-4b4e-9ce1-70246fdc2b9c","elementConfiguration":{"binding":"Form.FileRef","visibility":{"action":"hide","operator":"equals","compareValue":""},"removeAndKeepContent":false,"disableUpdates":false,"type":"text"}},{"type":"richTextContentControl","id":"e0fc4fa8-3798-4107-a83f-1520625dc879","elementConfiguration":{"binding":"Form.FileRef","visibility":{"action":"hide","operator":"equals","compareValue":""},"removeAndKeepContent":false,"disableUpdates":false,"type":"text"}},{"type":"richTextContentControl","id":"7bccaf77-5b3f-4a27-8e04-ac4571afd8ca","elementConfiguration":{"binding":"UserProfile.Language.LogoType","removeAndKeepContent":false,"disableUpdates":false,"type":"text"}},{"type":"richTextContentControl","id":"dbb582d9-555d-401a-b923-0508a20ce73c","elementConfiguration":{"binding":"Form.Documenttitle","removeAndKeepContent":false,"disableUpdates":false,"type":"text"}},{"type":"richTextContentControl","id":"6404038a-fec0-4a18-bc8b-14470e52f978","elementConfiguration":{"binding":"Form.Documentsubtitle","removeAndKeepContent":false,"disableUpdates":false,"type":"text"}},{"type":"richTextContentControl","id":"6a05c50a-ba41-4a6f-be8c-b5fc3dd87d4d","elementConfiguration":{"binding":"Form.ClientMarking","visibility":{"action":"hide","binding":"Form.ClientMarkingPlacement.Placement","operator":"in","compareValue":"","compareValues":["Footer",""]},"removeAndKeepContent":false,"disableUpdates":false,"type":"text"}},{"type":"richTextContentControl","id":"c56308e6-0e0c-4559-bb87-8ae74f214253","elementConfiguration":{"binding":"Form.ClientMarking","visibility":{"action":"hide","binding":"Form.ClientMarkingPlacement.Placement","operator":"in","compareValue":"","compareValues":["Footer",""]},"removeAndKeepContent":false,"disableUpdates":false,"type":"text"}},{"type":"richTextContentControl","id":"333e2a44-aab1-4e4c-9773-3233c11d0061","elementConfiguration":{"binding":"Translations.Page","removeAndKeepContent":false,"disableUpdates":false,"type":"text"}},{"type":"richTextContentControl","id":"6c5c6947-6837-4dfe-b141-f6c4f05c9af0","elementConfiguration":{"binding":"Translations.Of","removeAndKeepContent":false,"disableUpdates":false,"type":"text"}},{"type":"richTextContentControl","id":"231f44f8-396d-4239-8e23-e7e033be8b20","elementConfiguration":{"binding":"Translations.Page","removeAndKeepContent":false,"disableUpdates":false,"type":"text"}},{"type":"richTextContentControl","id":"7ed5e058-34e4-4461-b28b-61a31ccc3c38","elementConfiguration":{"binding":"Translations.Of","removeAndKeepContent":false,"disableUpdates":false,"type":"text"}},{"type":"richTextContentControl","id":"521f5ee9-50d0-4fe9-8a11-fefb202d9bb2","elementConfiguration":{"binding":"Translations.BlnkTxt","removeAndKeepContent":false,"disableUpdates":false,"type":"text"}},{"type":"richTextContentControl","id":"149903a2-e7e0-446e-930c-9d0009595ec0","elementConfiguration":{"binding":"Form.ClientMarking","visibility":{"action":"hide","binding":"Form.ClientMarkingPlacement.Placement","operator":"in","compareValue":"","compareValues":["Footer",""]},"removeAndKeepContent":false,"disableUpdates":false,"type":"text"}},{"type":"richTextContentControl","id":"5f2104f6-9b03-406c-9ffa-3f928f39c351","elementConfiguration":{"binding":"Form.ClientMarking","visibility":{"action":"hide","binding":"Form.ClientMarkingPlacement.Placement","operator":"in","compareValue":"","compareValues":["Footer",""]},"removeAndKeepContent":false,"disableUpdates":false,"type":"text"}},{"type":"richTextContentControl","id":"cfe30f3b-6dcf-4ff7-a987-4ee4e52f9f6e","elementConfiguration":{"binding":"Translations.Page","removeAndKeepContent":false,"disableUpdates":false,"type":"text"}},{"type":"richTextContentControl","id":"1ec34145-7de2-4067-89e6-5aa6a65cfb3e","elementConfiguration":{"binding":"Translations.Of","removeAndKeepContent":false,"disableUpdates":false,"type":"text"}},{"type":"richTextContentControl","id":"ce750167-a403-4da6-ae24-8e3926f6fa48","elementConfiguration":{"binding":"Translations.Page","removeAndKeepContent":false,"disableUpdates":false,"type":"text"}},{"type":"richTextContentControl","id":"791d1f5e-c1bd-45a6-8673-d4b3b6d8dfcd","elementConfiguration":{"binding":"Translations.Of","removeAndKeepContent":false,"disableUpdates":false,"type":"text"}},{"type":"richTextContentControl","id":"3aea1fa6-67e4-440c-8fda-6d6ca468f283","elementConfiguration":{"binding":"UserProfile.Language.LogoType","removeAndKeepContent":false,"disableUpdates":false,"type":"text"}},{"type":"richTextContentControl","id":"249ed8d1-951a-4fdd-bd9c-83ce3025b80a","elementConfiguration":{"binding":"Form.Documenttitle","removeAndKeepContent":false,"disableUpdates":false,"type":"text"}},{"type":"richTextContentControl","id":"8ea77751-80b2-4044-872f-70a2ab74701f","elementConfiguration":{"binding":"Form.Documentsubtitle","removeAndKeepContent":false,"disableUpdates":false,"type":"text"}},{"type":"richTextContentControl","id":"c879340c-5b8b-4a10-864b-08407eb69aad","elementConfiguration":{"binding":"Form.ClientMarking","visibility":{"action":"hide","binding":"Form.ClientMarkingPlacement.Placement","operator":"in","compareValue":"","compareValues":["Footer",""]},"removeAndKeepContent":false,"disableUpdates":false,"type":"text"}},{"type":"richTextContentControl","id":"0fce68f9-2e62-4996-91e0-a2153194d3e1","elementConfiguration":{"binding":"Form.ClientMarking","visibility":{"action":"hide","binding":"Form.ClientMarkingPlacement.Placement","operator":"in","compareValue":"","compareValues":["Footer",""]},"removeAndKeepContent":false,"disableUpdates":false,"type":"text"}},{"type":"richTextContentControl","id":"52410ab0-68d8-4a88-ae05-b66fbd6f8ab9","elementConfiguration":{"binding":"Translations.Page","removeAndKeepContent":false,"disableUpdates":false,"type":"text"}},{"type":"richTextContentControl","id":"0cd29e6e-c7fb-4aa3-8353-a9f50cb47f12","elementConfiguration":{"binding":"Translations.Of","removeAndKeepContent":false,"disableUpdates":false,"type":"text"}},{"type":"richTextContentControl","id":"5f4fa50f-bc59-46e8-89bc-3297b761e267","elementConfiguration":{"binding":"Translations.Page","removeAndKeepContent":false,"disableUpdates":false,"type":"text"}},{"type":"richTextContentControl","id":"c9b27224-f33b-4d12-a0f7-328720e62eb6","elementConfiguration":{"binding":"Translations.Of","removeAndKeepContent":false,"disableUpdates":false,"type":"text"}},{"type":"richTextContentControl","id":"c7aafd96-9f61-45d6-a4dc-44d2a97ba916","elementConfiguration":{"binding":"Translations.Page","removeAndKeepContent":false,"disableUpdates":false,"type":"text"}},{"type":"richTextContentControl","id":"879e5b1c-d4e1-45aa-9189-244515a03ec9","elementConfiguration":{"binding":"Translations.Of","removeAndKeepContent":false,"disableUpdates":false,"type":"text"}},{"type":"richTextContentControl","id":"b85c5295-abe7-4cab-8b0e-b44f91e204b8","elementConfiguration":{"binding":"Translations.Page","removeAndKeepContent":false,"disableUpdates":false,"type":"text"}},{"type":"richTextContentControl","id":"5a121859-6979-4f9c-889d-22207b09bc33","elementConfiguration":{"binding":"Translations.Of","removeAndKeepContent":false,"disableUpdates":false,"type":"text"}},{"type":"richTextContentControl","id":"83b4364e-386e-449b-b638-0e135a448da6","elementConfiguration":{"binding":"Form.ClientMarking","visibility":{"action":"hide","binding":"Form.ClientMarkingPlacement.Placement","operator":"in","compareValue":"","compareValues":["Header",""]},"removeAndKeepContent":false,"disableUpdates":false,"type":"text"}},{"type":"richTextContentControl","id":"b44531b0-3c5f-4aca-9525-d2edf7ced1e9","elementConfiguration":{"binding":"Form.ClientMarking","visibility":{"action":"hide","binding":"Form.ClientMarkingPlacement.Placement","operator":"in","compareValue":"","compareValues":["Header",""]},"removeAndKeepContent":false,"disableUpdates":false,"type":"text"}},{"type":"richTextContentControl","id":"d3d2cf60-c29a-4315-990d-ecaccf2925e1","elementConfiguration":{"binding":"Form.ClientMarking","visibility":{"action":"hide","binding":"Form.ClientMarkingPlacement.Placement","operator":"in","compareValue":"","compareValues":["Header",""]},"removeAndKeepContent":false,"disableUpdates":false,"type":"text"}},{"type":"richTextContentControl","id":"ebe7f993-e2d9-45bc-9be8-596dea9cad81","elementConfiguration":{"binding":"Form.ClientMarking","visibility":{"action":"hide","binding":"Form.ClientMarkingPlacement.Placement","operator":"in","compareValue":"","compareValues":["Header",""]},"removeAndKeepContent":false,"disableUpdates":false,"type":"text"}},{"type":"richTextContentControl","id":"51d53b3d-8386-47f5-99e5-03f2bb992bf3","elementConfiguration":{"visibility":{"action":"hide","binding":"Form.JobNumber","operator":"equals","compareValue":""},"disableUpdates":false,"type":"group"}},{"type":"richTextContentControl","id":"4d894492-cc81-4675-ae4c-e1d94d132bfd","elementConfiguration":{"binding":"Form.JobNumber","removeAndKeepContent":false,"disableUpdates":false,"type":"text"}},{"type":"richTextContentControl","id":"e63a355d-dce2-47fe-a0bc-d44d8d2d067f","elementConfiguration":{"visibility":{"action":"hide","binding":"Form.ReportNumber","operator":"equals","compareValue":""},"disableUpdates":false,"type":"group"}},{"type":"richTextContentControl","id":"57784d84-13ae-444e-b713-4c6a78d22e0f","elementConfiguration":{"binding":"Form.ReportNumber","removeAndKeepContent":false,"disableUpdates":false,"type":"text"}},{"type":"richTextContentControl","id":"46bbabe7-e7fd-46a6-8e0f-430bade36a4b","elementConfiguration":{"visibility":{"action":"hide","binding":"Form.RevisionLetter","operator":"equals","compareValue":""},"disableUpdates":false,"type":"group"}},{"type":"richTextContentControl","id":"a89a2e34-625e-4a2d-962a-a9bf9dc6deec","elementConfiguration":{"binding":"Form.RevisionLetter","removeAndKeepContent":false,"disableUpdates":false,"type":"text"}},{"type":"richTextContentControl","id":"a1dbc999-36a7-4f57-8a99-e6f4f0d90f9c","elementConfiguration":{"visibility":{"action":"hide","binding":"Form.ProjectDeliverableNumbering","operator":"equals","compareValue":""},"disableUpdates":false,"type":"group"}},{"type":"richTextContentControl","id":"ef656fba-2ae2-4c8e-bdb0-d5dd5a821388","elementConfiguration":{"binding":"Form.ProjectDeliverableNumbering","removeAndKeepContent":false,"disableUpdates":false,"type":"text"}},{"type":"richTextContentControl","id":"b1e42b0d-9359-4edd-a24f-fad64116cc6c","elementConfiguration":{"binding":"Form.DateInsertion","removeAndKeepContent":false,"disableUpdates":false,"type":"text"}},{"type":"richTextContentControl","id":"f04d3af3-ffb1-4cea-8d3f-7dfb178e1222","elementConfiguration":{"binding":"Form.FilePath","visibility":{"action":"hide","operator":"equals","compareValue":""},"removeAndKeepContent":false,"disableUpdates":false,"type":"text"}},{"type":"richTextContentControl","id":"6ba4b225-1206-4796-861f-4d9ef3ed682c","elementConfiguration":{"visibility":{"action":"hide","binding":"Form.JobNumber","operator":"equals","compareValue":""},"disableUpdates":false,"type":"group"}},{"type":"richTextContentControl","id":"1bdf22c0-f25e-4d97-a261-d36da85ff07f","elementConfiguration":{"binding":"Form.JobNumber","removeAndKeepContent":false,"disableUpdates":false,"type":"text"}},{"type":"richTextContentControl","id":"471e294e-d99d-4158-a2c9-018884bd45cc","elementConfiguration":{"visibility":{"action":"hide","binding":"Form.ReportNumber","operator":"equals","compareValue":""},"disableUpdates":false,"type":"group"}},{"type":"richTextContentControl","id":"2979e056-5fb7-4cd0-8bc0-06dd6bbe4d0e","elementConfiguration":{"binding":"Form.ReportNumber","removeAndKeepContent":false,"disableUpdates":false,"type":"text"}},{"type":"richTextContentControl","id":"554fc8cb-921f-404e-b831-545911b6ebf1","elementConfiguration":{"visibility":{"action":"hide","binding":"Form.RevisionLetter","operator":"equals","compareValue":""},"disableUpdates":false,"type":"group"}},{"type":"richTextContentControl","id":"401beb1a-e338-455a-9232-69e2e6c0b106","elementConfiguration":{"binding":"Form.RevisionLetter","removeAndKeepContent":false,"disableUpdates":false,"type":"text"}},{"type":"richTextContentControl","id":"7f590ac6-2f15-4dab-8108-c0d1734599d4","elementConfiguration":{"visibility":{"action":"hide","binding":"Form.ProjectDeliverableNumbering","operator":"equals","compareValue":""},"disableUpdates":false,"type":"group"}},{"type":"richTextContentControl","id":"ba3fd4df-8263-4b7f-befe-70592ce00da7","elementConfiguration":{"binding":"Form.ProjectDeliverableNumbering","removeAndKeepContent":false,"disableUpdates":false,"type":"text"}},{"type":"richTextContentControl","id":"f313f478-d230-4f05-afc5-6f94ff3ddc95","elementConfiguration":{"binding":"Form.DateInsertion","removeAndKeepContent":false,"disableUpdates":false,"type":"text"}},{"type":"richTextContentControl","id":"be073a0f-a8ce-4c50-b2cf-136847f7c1e8","elementConfiguration":{"binding":"Form.FilePath","visibility":{"action":"hide","operator":"equals","compareValue":""},"removeAndKeepContent":false,"disableUpdates":false,"type":"text"}},{"type":"richTextContentControl","id":"45d41818-86aa-4391-b590-e7ad9154b537","elementConfiguration":{"binding":"Form.ClientMarking","visibility":{"action":"hide","binding":"Form.ClientMarkingPlacement.Placement","operator":"in","compareValue":"","compareValues":["Header",""]},"removeAndKeepContent":false,"disableUpdates":false,"type":"text"}},{"type":"richTextContentControl","id":"d162061a-176c-45e4-9bf8-cbae4eefff95","elementConfiguration":{"binding":"Form.ClientMarking","visibility":{"action":"hide","binding":"Form.ClientMarkingPlacement.Placement","operator":"in","compareValue":"","compareValues":["Header",""]},"removeAndKeepContent":false,"disableUpdates":false,"type":"text"}}],"transformationConfigurations":[{"language":"{{DocumentLanguage}}","disableUpdates":false,"type":"proofingLanguage"},{"binding":"UserProfile.Logo.LogoName","shapeName":"LogoHide","height":"{{UserProfile.Logo.LogoHeight}}","namedSections":"first","namedPages":"all","leftOffset":"{{UserProfile.Logo.LeftOffset}}","horizontalRelativePosition":"page","topOffset":"{{UserProfile.Logo.TopOffset}}","verticalRelativePosition":"page","imageTextWrapping":"inFrontOfText","disableUpdates":false,"type":"imageHeader"},{"binding":"UserProfile.Endorsement.LogoName","shapeName":"LogoEndorsementHide","height":"{{UserProfile.Endorsement.LogoHeight}}","namedSections":"first","namedPages":"all","leftOffset":"{{UserProfile.Endorsement.LeftOffset}}","horizontalRelativePosition":"page","topOffset":"{{UserProfile.Endorsement.TopOffset}}","verticalRelativePosition":"page","imageTextWrapping":"inFrontOfText","disableUpdates":false,"type":"imageHeader"},{"propertyName":"OfficeExtensionsTranslationTable","propertyValue":"{{Translations.Table}}","disableUpdates":false,"type":"customDocumentProperty"},{"propertyName":"OfficeExtensionsTranslationTables","propertyValue":"{{Translations.Tables}}","disableUpdates":false,"type":"customDocumentProperty"},{"propertyName":"OfficeExtensionsTranslationFigure","propertyValue":"{{Translations.Figure}}","disableUpdates":false,"type":"customDocumentProperty"},{"propertyName":"OfficeExtensionsTranslationFigures","propertyValue":"{{Translations.Figures}}","disableUpdates":false,"type":"customDocumentProperty"},{"propertyName":"OfficeExtensionsTranslationMap","propertyValue":"{{Translations.Map}}","disableUpdates":false,"type":"customDocumentProperty"},{"propertyName":"OfficeExtensionsTranslationMaps","propertyValue":"{{Translations.Maps}}","disableUpdates":false,"type":"customDocumentProperty"},{"propertyName":"OfficeExtensionsTranslationChart","propertyValue":"{{Translations.Chart}}","disableUpdates":false,"type":"customDocumentProperty"},{"propertyName":"OfficeExtensionsTranslationCharts","propertyValue":"{{Translations.Charts}}","disableUpdates":false,"type":"customDocumentProperty"},{"propertyName":"OfficeExtensionsTranslationPhoto","propertyValue":"{{Translations.Photo}}","disableUpdates":false,"type":"customDocumentProperty"},{"propertyName":"OfficeExtensionsTranslationPhotos","propertyValue":"{{Translations.Photos}}","disableUpdates":false,"type":"customDocumentProperty"},{"propertyName":"OfficeExtensionsInsertWeb","propertyValue":"{{UserProfile.Language.Web}}","disableUpdates":false,"type":"customDocumentProperty"},{"propertyName":"OfficeExtensionsTranslationGlossary","propertyValue":"{{Translations.Glossary}}","disableUpdates":false,"type":"customDocumentProperty"},{"propertyName":"OfficeExtensionsTranslationSource","propertyValue":"{{Translations.Source}}","disableUpdates":false,"type":"customDocumentProperty"},{"propertyName":"OfficeExtensionsTranslationAppendix","propertyValue":"{{Translations.Appendix}}","disableUpdates":false,"type":"customDocumentProperty"}],"isBaseTemplate":false,"templateName":"Report A4","templateDescription":"","enableDocumentContentUpdater":true,"version":"1.5"}]]></TemplafyTemplateConfiguration>
</file>

<file path=customXml/item6.xml><?xml version="1.0" encoding="utf-8"?>
<TemplafyFormConfiguration><![CDATA[{"formFields":[{"required":true,"placeholder":"","lines":0,"helpTexts":{"prefix":"Insert month in full + year (e.g. January 2020)","postfix":""},"spacing":{},"type":"textBox","name":"DateInsertion","label":"Date","fullyQualifiedName":"DateInsertion"},{"required":false,"placeholder":"","lines":2,"helpTexts":{"prefix":"Insert max. 3 lines","postfix":""},"spacing":{},"type":"textBox","name":"Documenttitle","label":"Document title","fullyQualifiedName":"Documenttitle"},{"required":false,"placeholder":"","lines":2,"helpTexts":{"prefix":"Insert max. 3 lines","postfix":""},"spacing":{},"type":"textBox","name":"Documentsubtitle","label":"Document subtitle","fullyQualifiedName":"Documentsubtitle"},{"helpTexts":{"prefix":"","postfix":""},"spacing":{},"type":"instructions","name":"Project","label":"Select either Project Numbering or Project Deliverable numbering","fullyQualifiedName":"Project"},{"required":false,"placeholder":"","lines":1,"helpTexts":{"prefix":"","postfix":""},"spacing":{},"type":"textBox","name":"JobNumber","label":"Job number (Project Numbering)","fullyQualifiedName":"JobNumber"},{"required":false,"placeholder":"","lines":0,"helpTexts":{"prefix":"","postfix":""},"spacing":{},"type":"textBox","name":"ReportNumber","label":"Report number (Project Numbering)","fullyQualifiedName":"ReportNumber"},{"required":false,"placeholder":"","lines":0,"helpTexts":{"prefix":"","postfix":""},"spacing":{},"type":"textBox","name":"RevisionLetter","label":"Revision letter (Project Numbering)","fullyQualifiedName":"RevisionLetter"},{"required":false,"placeholder":"e.g. 123456-MDD-00-L2-RP-S-0102-(BS1192 numbering)","lines":0,"helpTexts":{"prefix":"","postfix":""},"spacing":{},"type":"textBox","name":"ProjectDeliverableNumbering","label":"Project deliverable numbering","fullyQualifiedName":"ProjectDeliverableNumbering"},{"required":false,"placeholder":"(Optional)","lines":4,"helpTexts":{"prefix":"","postfix":""},"spacing":{},"type":"textBox","name":"ClientName","label":"Client name and address","fullyQualifiedName":"ClientName"},{"required":false,"placeholder":"","lines":0,"helpTexts":{"prefix":"","postfix":""},"spacing":{},"type":"textBox","name":"FileRef","label":"File ref","fullyQualifiedName":"FileRef"},{"required":false,"placeholder":"","lines":0,"helpTexts":{"prefix":"Type in box below or leave empty for no file path","postfix":""},"spacing":{},"type":"textBox","name":"FilePath","label":"File path","fullyQualifiedName":"FilePath"},{"dataSource":"Disclaimers","displayColumn":"iana","filter":{"column":"iana","otherFieldName":"DocumentLanguage","fullyQualifiedOtherFieldName":"DocumentLanguage","otherFieldColumn":"iana","formReference":"userProfile","operator":"equals"},"hideIfNoUserInteractionRequired":true,"distinct":true,"required":true,"autoSelectFirstOption":false,"helpTexts":{"prefix":"","postfix":""},"spacing":{},"type":"dropDown","name":"DisclaimerLanguage","label":"Disclaimer Language","fullyQualifiedName":"DisclaimerLanguage"},{"dataSource":"Disclaimers","displayColumn":"showNameDisclaimer","filter":{"column":"iana","otherFieldName":"DocumentLanguage","fullyQualifiedOtherFieldName":"DocumentLanguage","otherFieldColumn":"iana","formReference":"userProfile","operator":"equals"},"hideIfNoUserInteractionRequired":false,"distinct":true,"required":true,"autoSelectFirstOption":true,"helpTexts":{"prefix":"","postfix":""},"spacing":{},"type":"dropDown","name":"DisclaimerOption","label":"Disclaimer Options","fullyQualifiedName":"DisclaimerOption"},{"required":false,"maxLength":50,"placeholder":"Max 50 characters","lines":0,"helpTexts":{"prefix":"","postfix":"as per client's requirements"},"spacing":{},"type":"textBox","name":"ClientMarking","label":"Client Marking","fullyQualifiedName":"ClientMarking"},{"dataSource":"ClientMarkingPlacement","displayColumn":"placement","hideIfNoUserInteractionRequired":false,"distinct":true,"required":false,"autoSelectFirstOption":false,"helpTexts":{"prefix":"","postfix":""},"spacing":{},"type":"dropDown","name":"ClientMarkingPlacement","label":"Show Client marking in","fullyQualifiedName":"ClientMarkingPlacement"},{"dataSource":"Backpage","displayColumn":"backpage_text","hideIfNoUserInteractionRequired":false,"distinct":true,"required":true,"autoSelectFirstOption":true,"helpTexts":{"prefix":"Choose ‘don’t include’ if using end notes","postfix":""},"spacing":{},"type":"dropDown","name":"Backpage","label":"Backpage","fullyQualifiedName":"Backpage"}],"formDataEntries":[{"name":"DateInsertion","value":"Yatp8b7FYa4GwrFbiqFwWQ=="},{"name":"Documenttitle","value":"+BbZZbrzwpMlFFzh31XQzhgiAemMieVDAotDrkPEgfahNv8RxZM2T97wE9SV82lZ"},{"name":"Documentsubtitle","value":"pAtOmSnEY5/heHCMfmsyRLS1i8N1MdPUDGTBnfrmn55O0Jqny9bHI84/uGHMiEt11i/n5zz4cJWuBlNp1S6rYw=="},{"name":"JobNumber","value":"EQ+c/BBveHNo9x5gZ9BhwA=="},{"name":"RevisionLetter","value":"uz2mPwEXmKbdKWHp7roNyw=="},{"name":"DisclaimerOption","value":"vG/qWdsptw2OGP/QNt/axA=="},{"name":"ClientMarking","value":"EoNHYIMjGnppAHV/S6IDyg=="},{"name":"Backpage","value":"5wD669sJIUliB2tF9m31PQ=="}]}]]></TemplafyFormConfiguration>
</file>

<file path=customXml/itemProps1.xml><?xml version="1.0" encoding="utf-8"?>
<ds:datastoreItem xmlns:ds="http://schemas.openxmlformats.org/officeDocument/2006/customXml" ds:itemID="{F6127DBE-E4B4-4ADE-8C74-4B971DBCE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71F8AF-E1EF-4FEC-9573-C3DAE4905EBE}">
  <ds:schemaRefs>
    <ds:schemaRef ds:uri="http://schemas.openxmlformats.org/officeDocument/2006/bibliography"/>
  </ds:schemaRefs>
</ds:datastoreItem>
</file>

<file path=customXml/itemProps3.xml><?xml version="1.0" encoding="utf-8"?>
<ds:datastoreItem xmlns:ds="http://schemas.openxmlformats.org/officeDocument/2006/customXml" ds:itemID="{E73F5458-E9F6-4F54-93A4-B8ABF995EAC3}">
  <ds:schemaRefs>
    <ds:schemaRef ds:uri="http://schemas.microsoft.com/sharepoint/v3/contenttype/forms"/>
  </ds:schemaRefs>
</ds:datastoreItem>
</file>

<file path=customXml/itemProps4.xml><?xml version="1.0" encoding="utf-8"?>
<ds:datastoreItem xmlns:ds="http://schemas.openxmlformats.org/officeDocument/2006/customXml" ds:itemID="{34FC69F6-190E-419F-93A9-941FAF4D8912}">
  <ds:schemaRefs>
    <ds:schemaRef ds:uri="http://schemas.microsoft.com/office/2006/metadata/properties"/>
    <ds:schemaRef ds:uri="http://schemas.microsoft.com/office/infopath/2007/PartnerControls"/>
    <ds:schemaRef ds:uri="8f8bef8d-580c-472e-936a-42dc444b94e0"/>
    <ds:schemaRef ds:uri="c2213f48-3c34-4202-9a98-e9d29bccb42b"/>
  </ds:schemaRefs>
</ds:datastoreItem>
</file>

<file path=customXml/itemProps5.xml><?xml version="1.0" encoding="utf-8"?>
<ds:datastoreItem xmlns:ds="http://schemas.openxmlformats.org/officeDocument/2006/customXml" ds:itemID="{085968D5-62FE-48BD-83DA-8BAC3AA89F0E}">
  <ds:schemaRefs/>
</ds:datastoreItem>
</file>

<file path=customXml/itemProps6.xml><?xml version="1.0" encoding="utf-8"?>
<ds:datastoreItem xmlns:ds="http://schemas.openxmlformats.org/officeDocument/2006/customXml" ds:itemID="{1D2D9DEE-29D0-4CDB-A82D-C7C6F4B0AE6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20577</Words>
  <Characters>147127</Characters>
  <Application>Microsoft Office Word</Application>
  <DocSecurity>0</DocSecurity>
  <Lines>3421</Lines>
  <Paragraphs>1458</Paragraphs>
  <ScaleCrop>false</ScaleCrop>
  <Company>Mott MacDonald</Company>
  <LinksUpToDate>false</LinksUpToDate>
  <CharactersWithSpaces>166246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Evren Kayas</dc:creator>
  <cp:keywords/>
  <dc:description/>
  <cp:lastModifiedBy>Serra DEMIRAL</cp:lastModifiedBy>
  <cp:revision>394</cp:revision>
  <cp:lastPrinted>2021-12-18T11:42:00Z</cp:lastPrinted>
  <dcterms:created xsi:type="dcterms:W3CDTF">2025-06-11T11:40:00Z</dcterms:created>
  <dcterms:modified xsi:type="dcterms:W3CDTF">2025-06-25T13:01:00Z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3.03</vt:lpwstr>
  </property>
  <property fmtid="{D5CDD505-2E9C-101B-9397-08002B2CF9AE}" pid="3" name="Date">
    <vt:lpwstr>30 Sept 2024</vt:lpwstr>
  </property>
  <property fmtid="{D5CDD505-2E9C-101B-9397-08002B2CF9AE}" pid="4" name="Opt_Country">
    <vt:lpwstr> </vt:lpwstr>
  </property>
  <property fmtid="{D5CDD505-2E9C-101B-9397-08002B2CF9AE}" pid="5" name="Opt_Entity">
    <vt:lpwstr> </vt:lpwstr>
  </property>
  <property fmtid="{D5CDD505-2E9C-101B-9397-08002B2CF9AE}" pid="6" name="Opt_Office">
    <vt:lpwstr> </vt:lpwstr>
  </property>
  <property fmtid="{D5CDD505-2E9C-101B-9397-08002B2CF9AE}" pid="7" name="Opt_Lang">
    <vt:lpwstr>English (United Kingdom)</vt:lpwstr>
  </property>
  <property fmtid="{D5CDD505-2E9C-101B-9397-08002B2CF9AE}" pid="8" name="LogoFilePath">
    <vt:lpwstr/>
  </property>
  <property fmtid="{D5CDD505-2E9C-101B-9397-08002B2CF9AE}" pid="9" name="DN_Asset">
    <vt:lpwstr>DN_Asset</vt:lpwstr>
  </property>
  <property fmtid="{D5CDD505-2E9C-101B-9397-08002B2CF9AE}" pid="10" name="DN_Discipline">
    <vt:lpwstr>DN_Discipline</vt:lpwstr>
  </property>
  <property fmtid="{D5CDD505-2E9C-101B-9397-08002B2CF9AE}" pid="11" name="DN_Level">
    <vt:lpwstr>DN_Level</vt:lpwstr>
  </property>
  <property fmtid="{D5CDD505-2E9C-101B-9397-08002B2CF9AE}" pid="12" name="DN_Originator">
    <vt:lpwstr>DN_Originator</vt:lpwstr>
  </property>
  <property fmtid="{D5CDD505-2E9C-101B-9397-08002B2CF9AE}" pid="13" name="DN_ProjectNumber">
    <vt:lpwstr>DN_ProjectNumber</vt:lpwstr>
  </property>
  <property fmtid="{D5CDD505-2E9C-101B-9397-08002B2CF9AE}" pid="14" name="DN_Serial_No">
    <vt:lpwstr>DN_Serial_No</vt:lpwstr>
  </property>
  <property fmtid="{D5CDD505-2E9C-101B-9397-08002B2CF9AE}" pid="15" name="DN_Type">
    <vt:lpwstr>DN_Type</vt:lpwstr>
  </property>
  <property fmtid="{D5CDD505-2E9C-101B-9397-08002B2CF9AE}" pid="16" name="FI_Created_By">
    <vt:lpwstr>FI_Created_By</vt:lpwstr>
  </property>
  <property fmtid="{D5CDD505-2E9C-101B-9397-08002B2CF9AE}" pid="17" name="FI_Created_Date">
    <vt:lpwstr>FI_Created_Date</vt:lpwstr>
  </property>
  <property fmtid="{D5CDD505-2E9C-101B-9397-08002B2CF9AE}" pid="18" name="FI_Version">
    <vt:lpwstr>FI_Version</vt:lpwstr>
  </property>
  <property fmtid="{D5CDD505-2E9C-101B-9397-08002B2CF9AE}" pid="19" name="FI_Version_Seq">
    <vt:lpwstr>FI_Version_Seq</vt:lpwstr>
  </property>
  <property fmtid="{D5CDD505-2E9C-101B-9397-08002B2CF9AE}" pid="20" name="FI_WorkflowName">
    <vt:lpwstr>FI_WorkflowName</vt:lpwstr>
  </property>
  <property fmtid="{D5CDD505-2E9C-101B-9397-08002B2CF9AE}" pid="21" name="FI_WorkflowStateName">
    <vt:lpwstr>FI_WorkflowStateName</vt:lpwstr>
  </property>
  <property fmtid="{D5CDD505-2E9C-101B-9397-08002B2CF9AE}" pid="22" name="MM_Address1">
    <vt:lpwstr>MM_Address1</vt:lpwstr>
  </property>
  <property fmtid="{D5CDD505-2E9C-101B-9397-08002B2CF9AE}" pid="23" name="MM_Address2">
    <vt:lpwstr>MM_Address2</vt:lpwstr>
  </property>
  <property fmtid="{D5CDD505-2E9C-101B-9397-08002B2CF9AE}" pid="24" name="MM_Address3">
    <vt:lpwstr>MM_Address3</vt:lpwstr>
  </property>
  <property fmtid="{D5CDD505-2E9C-101B-9397-08002B2CF9AE}" pid="25" name="MM_Address4">
    <vt:lpwstr>MM_Address4</vt:lpwstr>
  </property>
  <property fmtid="{D5CDD505-2E9C-101B-9397-08002B2CF9AE}" pid="26" name="MM_Address5">
    <vt:lpwstr>MM_Address5</vt:lpwstr>
  </property>
  <property fmtid="{D5CDD505-2E9C-101B-9397-08002B2CF9AE}" pid="27" name="MM_Approved_Date">
    <vt:lpwstr>MM_Approved_Date</vt:lpwstr>
  </property>
  <property fmtid="{D5CDD505-2E9C-101B-9397-08002B2CF9AE}" pid="28" name="MM_Approver">
    <vt:lpwstr>MM_Approver</vt:lpwstr>
  </property>
  <property fmtid="{D5CDD505-2E9C-101B-9397-08002B2CF9AE}" pid="29" name="MM_Approver_Sig">
    <vt:lpwstr>MM_Approver_Sig</vt:lpwstr>
  </property>
  <property fmtid="{D5CDD505-2E9C-101B-9397-08002B2CF9AE}" pid="30" name="MM_Checked_Date">
    <vt:lpwstr>MM_Checked_Date</vt:lpwstr>
  </property>
  <property fmtid="{D5CDD505-2E9C-101B-9397-08002B2CF9AE}" pid="31" name="MM_Checker">
    <vt:lpwstr>MM_Checker</vt:lpwstr>
  </property>
  <property fmtid="{D5CDD505-2E9C-101B-9397-08002B2CF9AE}" pid="32" name="MM_Checker_Sig">
    <vt:lpwstr>MM_Checker_Sig</vt:lpwstr>
  </property>
  <property fmtid="{D5CDD505-2E9C-101B-9397-08002B2CF9AE}" pid="33" name="MM_Company">
    <vt:lpwstr>MM_Company</vt:lpwstr>
  </property>
  <property fmtid="{D5CDD505-2E9C-101B-9397-08002B2CF9AE}" pid="34" name="MM_CopyrightStatement_Line1">
    <vt:lpwstr>MM_CopyrightStatement_Line1</vt:lpwstr>
  </property>
  <property fmtid="{D5CDD505-2E9C-101B-9397-08002B2CF9AE}" pid="35" name="MM_CopyrightStatement_Line2">
    <vt:lpwstr>MM_CopyrightStatement_Line2</vt:lpwstr>
  </property>
  <property fmtid="{D5CDD505-2E9C-101B-9397-08002B2CF9AE}" pid="36" name="MM_Design_Sig">
    <vt:lpwstr>MM_Design_Sig</vt:lpwstr>
  </property>
  <property fmtid="{D5CDD505-2E9C-101B-9397-08002B2CF9AE}" pid="37" name="MM_Designed">
    <vt:lpwstr>MM_Designed</vt:lpwstr>
  </property>
  <property fmtid="{D5CDD505-2E9C-101B-9397-08002B2CF9AE}" pid="38" name="MM_Designed_Date">
    <vt:lpwstr>MM_Designed_Date</vt:lpwstr>
  </property>
  <property fmtid="{D5CDD505-2E9C-101B-9397-08002B2CF9AE}" pid="39" name="MM_DrawingNumber">
    <vt:lpwstr>MM_DrawingNumber</vt:lpwstr>
  </property>
  <property fmtid="{D5CDD505-2E9C-101B-9397-08002B2CF9AE}" pid="40" name="MM_Drawn">
    <vt:lpwstr>MM_Drawn</vt:lpwstr>
  </property>
  <property fmtid="{D5CDD505-2E9C-101B-9397-08002B2CF9AE}" pid="41" name="MM_Drawn_Date">
    <vt:lpwstr>MM_Drawn_Date</vt:lpwstr>
  </property>
  <property fmtid="{D5CDD505-2E9C-101B-9397-08002B2CF9AE}" pid="42" name="MM_Drawn_Sig">
    <vt:lpwstr>MM_Drawn_Sig</vt:lpwstr>
  </property>
  <property fmtid="{D5CDD505-2E9C-101B-9397-08002B2CF9AE}" pid="43" name="MM_EngCheck_Date">
    <vt:lpwstr>MM_EngCheck_Date</vt:lpwstr>
  </property>
  <property fmtid="{D5CDD505-2E9C-101B-9397-08002B2CF9AE}" pid="44" name="MM_EngineeringChecker">
    <vt:lpwstr>MM_EngineeringChecker</vt:lpwstr>
  </property>
  <property fmtid="{D5CDD505-2E9C-101B-9397-08002B2CF9AE}" pid="45" name="MM_EngineeringChecker_Sig">
    <vt:lpwstr>MM_EngineeringChecker_Sig</vt:lpwstr>
  </property>
  <property fmtid="{D5CDD505-2E9C-101B-9397-08002B2CF9AE}" pid="46" name="MM_Fax">
    <vt:lpwstr>MM_Fax</vt:lpwstr>
  </property>
  <property fmtid="{D5CDD505-2E9C-101B-9397-08002B2CF9AE}" pid="47" name="MM_FullPath">
    <vt:lpwstr>MM_FullPath</vt:lpwstr>
  </property>
  <property fmtid="{D5CDD505-2E9C-101B-9397-08002B2CF9AE}" pid="48" name="MM_InternalProjNo">
    <vt:lpwstr>MM_InternalProjNo</vt:lpwstr>
  </property>
  <property fmtid="{D5CDD505-2E9C-101B-9397-08002B2CF9AE}" pid="49" name="MM_Project_Title">
    <vt:lpwstr>MM_Project_Title</vt:lpwstr>
  </property>
  <property fmtid="{D5CDD505-2E9C-101B-9397-08002B2CF9AE}" pid="50" name="MM_Revision">
    <vt:lpwstr>MM_Revision</vt:lpwstr>
  </property>
  <property fmtid="{D5CDD505-2E9C-101B-9397-08002B2CF9AE}" pid="51" name="MM_Status">
    <vt:lpwstr>MM_Status</vt:lpwstr>
  </property>
  <property fmtid="{D5CDD505-2E9C-101B-9397-08002B2CF9AE}" pid="52" name="MM_Telephone">
    <vt:lpwstr>MM_Telephone</vt:lpwstr>
  </property>
  <property fmtid="{D5CDD505-2E9C-101B-9397-08002B2CF9AE}" pid="53" name="MM_Title1">
    <vt:lpwstr>MM_Title1</vt:lpwstr>
  </property>
  <property fmtid="{D5CDD505-2E9C-101B-9397-08002B2CF9AE}" pid="54" name="MM_Title2">
    <vt:lpwstr>MM_Title2</vt:lpwstr>
  </property>
  <property fmtid="{D5CDD505-2E9C-101B-9397-08002B2CF9AE}" pid="55" name="MM_Title3">
    <vt:lpwstr>MM_Title3</vt:lpwstr>
  </property>
  <property fmtid="{D5CDD505-2E9C-101B-9397-08002B2CF9AE}" pid="56" name="MM_Title4">
    <vt:lpwstr>MM_Title4</vt:lpwstr>
  </property>
  <property fmtid="{D5CDD505-2E9C-101B-9397-08002B2CF9AE}" pid="57" name="MM_Title5">
    <vt:lpwstr>MM_Title5</vt:lpwstr>
  </property>
  <property fmtid="{D5CDD505-2E9C-101B-9397-08002B2CF9AE}" pid="58" name="MM_Website">
    <vt:lpwstr>MM_Website</vt:lpwstr>
  </property>
  <property fmtid="{D5CDD505-2E9C-101B-9397-08002B2CF9AE}" pid="59" name="PW_Asset">
    <vt:lpwstr>PW_Asset</vt:lpwstr>
  </property>
  <property fmtid="{D5CDD505-2E9C-101B-9397-08002B2CF9AE}" pid="60" name="PW_Asset_Type">
    <vt:lpwstr>PW_Asset_Type</vt:lpwstr>
  </property>
  <property fmtid="{D5CDD505-2E9C-101B-9397-08002B2CF9AE}" pid="61" name="PW_Discipline">
    <vt:lpwstr>PW_Discipline</vt:lpwstr>
  </property>
  <property fmtid="{D5CDD505-2E9C-101B-9397-08002B2CF9AE}" pid="62" name="PW_Level">
    <vt:lpwstr>PW_Level</vt:lpwstr>
  </property>
  <property fmtid="{D5CDD505-2E9C-101B-9397-08002B2CF9AE}" pid="63" name="PW_Originator">
    <vt:lpwstr>PW_Originator</vt:lpwstr>
  </property>
  <property fmtid="{D5CDD505-2E9C-101B-9397-08002B2CF9AE}" pid="64" name="PW_Percent_Complete">
    <vt:lpwstr>PW_Percent_Complete</vt:lpwstr>
  </property>
  <property fmtid="{D5CDD505-2E9C-101B-9397-08002B2CF9AE}" pid="65" name="PW_Project">
    <vt:lpwstr>PW_Project</vt:lpwstr>
  </property>
  <property fmtid="{D5CDD505-2E9C-101B-9397-08002B2CF9AE}" pid="66" name="PW_Rejected_By">
    <vt:lpwstr>PW_Rejected_By</vt:lpwstr>
  </property>
  <property fmtid="{D5CDD505-2E9C-101B-9397-08002B2CF9AE}" pid="67" name="PW_Rejected_Date">
    <vt:lpwstr>PW_Rejected_Date</vt:lpwstr>
  </property>
  <property fmtid="{D5CDD505-2E9C-101B-9397-08002B2CF9AE}" pid="68" name="PW_Rejected_Reason">
    <vt:lpwstr>PW_Rejected_Reason</vt:lpwstr>
  </property>
  <property fmtid="{D5CDD505-2E9C-101B-9397-08002B2CF9AE}" pid="69" name="PW_Status">
    <vt:lpwstr>PW_Status</vt:lpwstr>
  </property>
  <property fmtid="{D5CDD505-2E9C-101B-9397-08002B2CF9AE}" pid="70" name="PW_Suitability">
    <vt:lpwstr>PW_Suitability</vt:lpwstr>
  </property>
  <property fmtid="{D5CDD505-2E9C-101B-9397-08002B2CF9AE}" pid="71" name="PW_Type">
    <vt:lpwstr>PW_Type</vt:lpwstr>
  </property>
  <property fmtid="{D5CDD505-2E9C-101B-9397-08002B2CF9AE}" pid="72" name="RV_APP_1">
    <vt:lpwstr>RV_APP_1</vt:lpwstr>
  </property>
  <property fmtid="{D5CDD505-2E9C-101B-9397-08002B2CF9AE}" pid="73" name="RV_APP_2">
    <vt:lpwstr>RV_APP_2</vt:lpwstr>
  </property>
  <property fmtid="{D5CDD505-2E9C-101B-9397-08002B2CF9AE}" pid="74" name="RV_APP_3">
    <vt:lpwstr>RV_APP_3</vt:lpwstr>
  </property>
  <property fmtid="{D5CDD505-2E9C-101B-9397-08002B2CF9AE}" pid="75" name="RV_APP_4">
    <vt:lpwstr>RV_APP_4</vt:lpwstr>
  </property>
  <property fmtid="{D5CDD505-2E9C-101B-9397-08002B2CF9AE}" pid="76" name="RV_APP_5">
    <vt:lpwstr>RV_APP_5</vt:lpwstr>
  </property>
  <property fmtid="{D5CDD505-2E9C-101B-9397-08002B2CF9AE}" pid="77" name="RV_CHK_1">
    <vt:lpwstr>RV_CHK_1</vt:lpwstr>
  </property>
  <property fmtid="{D5CDD505-2E9C-101B-9397-08002B2CF9AE}" pid="78" name="RV_CHK_2">
    <vt:lpwstr>RV_CHK_2</vt:lpwstr>
  </property>
  <property fmtid="{D5CDD505-2E9C-101B-9397-08002B2CF9AE}" pid="79" name="RV_CHK_3">
    <vt:lpwstr>RV_CHK_3</vt:lpwstr>
  </property>
  <property fmtid="{D5CDD505-2E9C-101B-9397-08002B2CF9AE}" pid="80" name="RV_CHK_4">
    <vt:lpwstr>RV_CHK_4</vt:lpwstr>
  </property>
  <property fmtid="{D5CDD505-2E9C-101B-9397-08002B2CF9AE}" pid="81" name="RV_CHK_5">
    <vt:lpwstr>RV_CHK_5</vt:lpwstr>
  </property>
  <property fmtid="{D5CDD505-2E9C-101B-9397-08002B2CF9AE}" pid="82" name="RV_COO_1">
    <vt:lpwstr>RV_COO_1</vt:lpwstr>
  </property>
  <property fmtid="{D5CDD505-2E9C-101B-9397-08002B2CF9AE}" pid="83" name="RV_COO_2">
    <vt:lpwstr>RV_COO_2</vt:lpwstr>
  </property>
  <property fmtid="{D5CDD505-2E9C-101B-9397-08002B2CF9AE}" pid="84" name="RV_COO_3">
    <vt:lpwstr>RV_COO_3</vt:lpwstr>
  </property>
  <property fmtid="{D5CDD505-2E9C-101B-9397-08002B2CF9AE}" pid="85" name="RV_COO_4">
    <vt:lpwstr>RV_COO_4</vt:lpwstr>
  </property>
  <property fmtid="{D5CDD505-2E9C-101B-9397-08002B2CF9AE}" pid="86" name="RV_COO_5">
    <vt:lpwstr>RV_COO_5</vt:lpwstr>
  </property>
  <property fmtid="{D5CDD505-2E9C-101B-9397-08002B2CF9AE}" pid="87" name="RV_DATE_1">
    <vt:lpwstr>RV_DATE_1</vt:lpwstr>
  </property>
  <property fmtid="{D5CDD505-2E9C-101B-9397-08002B2CF9AE}" pid="88" name="RV_DATE_2">
    <vt:lpwstr>RV_DATE_2</vt:lpwstr>
  </property>
  <property fmtid="{D5CDD505-2E9C-101B-9397-08002B2CF9AE}" pid="89" name="RV_DATE_3">
    <vt:lpwstr>RV_DATE_3</vt:lpwstr>
  </property>
  <property fmtid="{D5CDD505-2E9C-101B-9397-08002B2CF9AE}" pid="90" name="RV_DATE_4">
    <vt:lpwstr>RV_DATE_4</vt:lpwstr>
  </property>
  <property fmtid="{D5CDD505-2E9C-101B-9397-08002B2CF9AE}" pid="91" name="RV_DATE_5">
    <vt:lpwstr>RV_DATE_5</vt:lpwstr>
  </property>
  <property fmtid="{D5CDD505-2E9C-101B-9397-08002B2CF9AE}" pid="92" name="RV_DES_1">
    <vt:lpwstr>RV_DES_1</vt:lpwstr>
  </property>
  <property fmtid="{D5CDD505-2E9C-101B-9397-08002B2CF9AE}" pid="93" name="RV_DES_2">
    <vt:lpwstr>RV_DES_2</vt:lpwstr>
  </property>
  <property fmtid="{D5CDD505-2E9C-101B-9397-08002B2CF9AE}" pid="94" name="RV_DES_3">
    <vt:lpwstr>RV_DES_3</vt:lpwstr>
  </property>
  <property fmtid="{D5CDD505-2E9C-101B-9397-08002B2CF9AE}" pid="95" name="RV_DES_4">
    <vt:lpwstr>RV_DES_4</vt:lpwstr>
  </property>
  <property fmtid="{D5CDD505-2E9C-101B-9397-08002B2CF9AE}" pid="96" name="RV_DES_5">
    <vt:lpwstr>RV_DES_5</vt:lpwstr>
  </property>
  <property fmtid="{D5CDD505-2E9C-101B-9397-08002B2CF9AE}" pid="97" name="RV_DRA_1">
    <vt:lpwstr>RV_DRA_1</vt:lpwstr>
  </property>
  <property fmtid="{D5CDD505-2E9C-101B-9397-08002B2CF9AE}" pid="98" name="RV_DRA_2">
    <vt:lpwstr>RV_DRA_2</vt:lpwstr>
  </property>
  <property fmtid="{D5CDD505-2E9C-101B-9397-08002B2CF9AE}" pid="99" name="RV_DRA_3">
    <vt:lpwstr>RV_DRA_3</vt:lpwstr>
  </property>
  <property fmtid="{D5CDD505-2E9C-101B-9397-08002B2CF9AE}" pid="100" name="RV_DRA_4">
    <vt:lpwstr>RV_DRA_4</vt:lpwstr>
  </property>
  <property fmtid="{D5CDD505-2E9C-101B-9397-08002B2CF9AE}" pid="101" name="RV_DRA_5">
    <vt:lpwstr>RV_DRA_5</vt:lpwstr>
  </property>
  <property fmtid="{D5CDD505-2E9C-101B-9397-08002B2CF9AE}" pid="102" name="RV_ENG_1">
    <vt:lpwstr>RV_ENG_1</vt:lpwstr>
  </property>
  <property fmtid="{D5CDD505-2E9C-101B-9397-08002B2CF9AE}" pid="103" name="RV_ENG_2">
    <vt:lpwstr>RV_ENG_2</vt:lpwstr>
  </property>
  <property fmtid="{D5CDD505-2E9C-101B-9397-08002B2CF9AE}" pid="104" name="RV_ENG_3">
    <vt:lpwstr>RV_ENG_3</vt:lpwstr>
  </property>
  <property fmtid="{D5CDD505-2E9C-101B-9397-08002B2CF9AE}" pid="105" name="RV_ENG_4">
    <vt:lpwstr>RV_ENG_4</vt:lpwstr>
  </property>
  <property fmtid="{D5CDD505-2E9C-101B-9397-08002B2CF9AE}" pid="106" name="RV_ENG_5">
    <vt:lpwstr>RV_ENG_5</vt:lpwstr>
  </property>
  <property fmtid="{D5CDD505-2E9C-101B-9397-08002B2CF9AE}" pid="107" name="RV_NOTE_1">
    <vt:lpwstr>RV_NOTE_1</vt:lpwstr>
  </property>
  <property fmtid="{D5CDD505-2E9C-101B-9397-08002B2CF9AE}" pid="108" name="RV_NOTE_2">
    <vt:lpwstr>RV_NOTE_2</vt:lpwstr>
  </property>
  <property fmtid="{D5CDD505-2E9C-101B-9397-08002B2CF9AE}" pid="109" name="RV_NOTE_3">
    <vt:lpwstr>RV_NOTE_3</vt:lpwstr>
  </property>
  <property fmtid="{D5CDD505-2E9C-101B-9397-08002B2CF9AE}" pid="110" name="RV_NOTE_4">
    <vt:lpwstr>RV_NOTE_4</vt:lpwstr>
  </property>
  <property fmtid="{D5CDD505-2E9C-101B-9397-08002B2CF9AE}" pid="111" name="RV_NOTE_5">
    <vt:lpwstr>RV_NOTE_5</vt:lpwstr>
  </property>
  <property fmtid="{D5CDD505-2E9C-101B-9397-08002B2CF9AE}" pid="112" name="RV_REV_1">
    <vt:lpwstr>RV_REV_1</vt:lpwstr>
  </property>
  <property fmtid="{D5CDD505-2E9C-101B-9397-08002B2CF9AE}" pid="113" name="RV_REV_2">
    <vt:lpwstr>RV_REV_2</vt:lpwstr>
  </property>
  <property fmtid="{D5CDD505-2E9C-101B-9397-08002B2CF9AE}" pid="114" name="RV_REV_3">
    <vt:lpwstr>RV_REV_3</vt:lpwstr>
  </property>
  <property fmtid="{D5CDD505-2E9C-101B-9397-08002B2CF9AE}" pid="115" name="RV_REV_4">
    <vt:lpwstr>RV_REV_4</vt:lpwstr>
  </property>
  <property fmtid="{D5CDD505-2E9C-101B-9397-08002B2CF9AE}" pid="116" name="RV_REV_5">
    <vt:lpwstr>RV_REV_5</vt:lpwstr>
  </property>
  <property fmtid="{D5CDD505-2E9C-101B-9397-08002B2CF9AE}" pid="117" name="State_CDE">
    <vt:lpwstr>State_CDE</vt:lpwstr>
  </property>
  <property fmtid="{D5CDD505-2E9C-101B-9397-08002B2CF9AE}" pid="118" name="TB_Size">
    <vt:lpwstr>TB_Size</vt:lpwstr>
  </property>
  <property fmtid="{D5CDD505-2E9C-101B-9397-08002B2CF9AE}" pid="119" name="TB_Status">
    <vt:lpwstr>TB_Status</vt:lpwstr>
  </property>
  <property fmtid="{D5CDD505-2E9C-101B-9397-08002B2CF9AE}" pid="120" name="templatetype">
    <vt:lpwstr>report</vt:lpwstr>
  </property>
  <property fmtid="{D5CDD505-2E9C-101B-9397-08002B2CF9AE}" pid="121" name="TemplafyTimeStamp">
    <vt:lpwstr>2023-07-05T05:33:47.2426658Z</vt:lpwstr>
  </property>
  <property fmtid="{D5CDD505-2E9C-101B-9397-08002B2CF9AE}" pid="122" name="TaxKeyword">
    <vt:lpwstr/>
  </property>
  <property fmtid="{D5CDD505-2E9C-101B-9397-08002B2CF9AE}" pid="123" name="ContentTypeId">
    <vt:lpwstr>0x010100D6B1F6D5B52FE34E92917340DFD41D55</vt:lpwstr>
  </property>
  <property fmtid="{D5CDD505-2E9C-101B-9397-08002B2CF9AE}" pid="124" name="lcf76f155ced4ddcb4097134ff3c332f">
    <vt:lpwstr/>
  </property>
  <property fmtid="{D5CDD505-2E9C-101B-9397-08002B2CF9AE}" pid="125" name="MediaServiceImageTags">
    <vt:lpwstr/>
  </property>
  <property fmtid="{D5CDD505-2E9C-101B-9397-08002B2CF9AE}" pid="126" name="_dlc_DocIdItemGuid">
    <vt:lpwstr>c8ca30b7-2e88-4440-8354-6a8223daed72</vt:lpwstr>
  </property>
  <property fmtid="{D5CDD505-2E9C-101B-9397-08002B2CF9AE}" pid="127" name="ClassificationContentMarkingFooterShapeIds">
    <vt:lpwstr>16,1e,1f,22,27,2e,30,31,32,33,34,38,39,3a,3b</vt:lpwstr>
  </property>
  <property fmtid="{D5CDD505-2E9C-101B-9397-08002B2CF9AE}" pid="128" name="ClassificationContentMarkingFooterFontProps">
    <vt:lpwstr>#000000,10,Calibri</vt:lpwstr>
  </property>
  <property fmtid="{D5CDD505-2E9C-101B-9397-08002B2CF9AE}" pid="129" name="ClassificationContentMarkingFooterText">
    <vt:lpwstr>Mott MacDonald Restricted</vt:lpwstr>
  </property>
  <property fmtid="{D5CDD505-2E9C-101B-9397-08002B2CF9AE}" pid="130" name="MSIP_Label_f49efa9f-42fe-4312-9503-c89a219c0830_Enabled">
    <vt:lpwstr>true</vt:lpwstr>
  </property>
  <property fmtid="{D5CDD505-2E9C-101B-9397-08002B2CF9AE}" pid="131" name="MSIP_Label_f49efa9f-42fe-4312-9503-c89a219c0830_SetDate">
    <vt:lpwstr>2024-09-26T15:25:22Z</vt:lpwstr>
  </property>
  <property fmtid="{D5CDD505-2E9C-101B-9397-08002B2CF9AE}" pid="132" name="MSIP_Label_f49efa9f-42fe-4312-9503-c89a219c0830_Method">
    <vt:lpwstr>Standard</vt:lpwstr>
  </property>
  <property fmtid="{D5CDD505-2E9C-101B-9397-08002B2CF9AE}" pid="133" name="MSIP_Label_f49efa9f-42fe-4312-9503-c89a219c0830_Name">
    <vt:lpwstr>MM RESTRICTED</vt:lpwstr>
  </property>
  <property fmtid="{D5CDD505-2E9C-101B-9397-08002B2CF9AE}" pid="134" name="MSIP_Label_f49efa9f-42fe-4312-9503-c89a219c0830_SiteId">
    <vt:lpwstr>a2bed0c4-5957-4f73-b0c2-a811407590fb</vt:lpwstr>
  </property>
  <property fmtid="{D5CDD505-2E9C-101B-9397-08002B2CF9AE}" pid="135" name="MSIP_Label_f49efa9f-42fe-4312-9503-c89a219c0830_ActionId">
    <vt:lpwstr>a88c6414-cdf9-4441-8b1d-2aff1d2f54b9</vt:lpwstr>
  </property>
  <property fmtid="{D5CDD505-2E9C-101B-9397-08002B2CF9AE}" pid="136" name="MSIP_Label_f49efa9f-42fe-4312-9503-c89a219c0830_ContentBits">
    <vt:lpwstr>2</vt:lpwstr>
  </property>
  <property fmtid="{D5CDD505-2E9C-101B-9397-08002B2CF9AE}" pid="137" name="TemplafyTenantId">
    <vt:lpwstr>mottmac</vt:lpwstr>
  </property>
  <property fmtid="{D5CDD505-2E9C-101B-9397-08002B2CF9AE}" pid="138" name="TemplafyTemplateId">
    <vt:lpwstr>636758965375487853</vt:lpwstr>
  </property>
  <property fmtid="{D5CDD505-2E9C-101B-9397-08002B2CF9AE}" pid="139" name="TemplafyUserProfileId">
    <vt:lpwstr>638694448599966243</vt:lpwstr>
  </property>
  <property fmtid="{D5CDD505-2E9C-101B-9397-08002B2CF9AE}" pid="140" name="TemplafyLanguageCode">
    <vt:lpwstr>en-GB</vt:lpwstr>
  </property>
  <property fmtid="{D5CDD505-2E9C-101B-9397-08002B2CF9AE}" pid="141" name="OfficeExtensionsTranslationTable">
    <vt:lpwstr>Table</vt:lpwstr>
  </property>
  <property fmtid="{D5CDD505-2E9C-101B-9397-08002B2CF9AE}" pid="142" name="OfficeExtensionsTranslationTables">
    <vt:lpwstr>Tables</vt:lpwstr>
  </property>
  <property fmtid="{D5CDD505-2E9C-101B-9397-08002B2CF9AE}" pid="143" name="OfficeExtensionsTranslationFigure">
    <vt:lpwstr>Figure</vt:lpwstr>
  </property>
  <property fmtid="{D5CDD505-2E9C-101B-9397-08002B2CF9AE}" pid="144" name="OfficeExtensionsTranslationFigures">
    <vt:lpwstr>Figures</vt:lpwstr>
  </property>
  <property fmtid="{D5CDD505-2E9C-101B-9397-08002B2CF9AE}" pid="145" name="OfficeExtensionsTranslationMap">
    <vt:lpwstr>Map</vt:lpwstr>
  </property>
  <property fmtid="{D5CDD505-2E9C-101B-9397-08002B2CF9AE}" pid="146" name="OfficeExtensionsTranslationMaps">
    <vt:lpwstr>Maps</vt:lpwstr>
  </property>
  <property fmtid="{D5CDD505-2E9C-101B-9397-08002B2CF9AE}" pid="147" name="OfficeExtensionsTranslationChart">
    <vt:lpwstr>Chart</vt:lpwstr>
  </property>
  <property fmtid="{D5CDD505-2E9C-101B-9397-08002B2CF9AE}" pid="148" name="OfficeExtensionsTranslationCharts">
    <vt:lpwstr>Charts</vt:lpwstr>
  </property>
  <property fmtid="{D5CDD505-2E9C-101B-9397-08002B2CF9AE}" pid="149" name="OfficeExtensionsTranslationPhoto">
    <vt:lpwstr>Photo</vt:lpwstr>
  </property>
  <property fmtid="{D5CDD505-2E9C-101B-9397-08002B2CF9AE}" pid="150" name="OfficeExtensionsTranslationPhotos">
    <vt:lpwstr>Photos</vt:lpwstr>
  </property>
  <property fmtid="{D5CDD505-2E9C-101B-9397-08002B2CF9AE}" pid="151" name="OfficeExtensionsInsertWeb">
    <vt:lpwstr>mottmac.com</vt:lpwstr>
  </property>
  <property fmtid="{D5CDD505-2E9C-101B-9397-08002B2CF9AE}" pid="152" name="OfficeExtensionsTranslationGlossary">
    <vt:lpwstr>Glossary</vt:lpwstr>
  </property>
  <property fmtid="{D5CDD505-2E9C-101B-9397-08002B2CF9AE}" pid="153" name="OfficeExtensionsTranslationSource">
    <vt:lpwstr>Source</vt:lpwstr>
  </property>
  <property fmtid="{D5CDD505-2E9C-101B-9397-08002B2CF9AE}" pid="154" name="OfficeExtensionsTranslationAppendix">
    <vt:lpwstr>Appendices</vt:lpwstr>
  </property>
  <property fmtid="{D5CDD505-2E9C-101B-9397-08002B2CF9AE}" pid="155" name="AdditionalLogo">
    <vt:lpwstr>true</vt:lpwstr>
  </property>
  <property fmtid="{D5CDD505-2E9C-101B-9397-08002B2CF9AE}" pid="156" name="DocumentIntegrity">
    <vt:lpwstr>red</vt:lpwstr>
  </property>
  <property fmtid="{D5CDD505-2E9C-101B-9397-08002B2CF9AE}" pid="157" name="SavedOnce">
    <vt:lpwstr>true</vt:lpwstr>
  </property>
  <property fmtid="{D5CDD505-2E9C-101B-9397-08002B2CF9AE}" pid="158" name="GrammarlyDocumentId">
    <vt:lpwstr>fcd60e45-e80a-4f08-8099-c115596f986e</vt:lpwstr>
  </property>
  <property fmtid="{D5CDD505-2E9C-101B-9397-08002B2CF9AE}" pid="159" name="MSIP_Label_3b5b3886-c9b4-4725-88f8-c485766ea469_Enabled">
    <vt:lpwstr>true</vt:lpwstr>
  </property>
  <property fmtid="{D5CDD505-2E9C-101B-9397-08002B2CF9AE}" pid="160" name="MSIP_Label_3b5b3886-c9b4-4725-88f8-c485766ea469_SetDate">
    <vt:lpwstr>2025-05-15T11:09:32Z</vt:lpwstr>
  </property>
  <property fmtid="{D5CDD505-2E9C-101B-9397-08002B2CF9AE}" pid="161" name="MSIP_Label_3b5b3886-c9b4-4725-88f8-c485766ea469_Method">
    <vt:lpwstr>Standard</vt:lpwstr>
  </property>
  <property fmtid="{D5CDD505-2E9C-101B-9397-08002B2CF9AE}" pid="162" name="MSIP_Label_3b5b3886-c9b4-4725-88f8-c485766ea469_Name">
    <vt:lpwstr>Genel</vt:lpwstr>
  </property>
  <property fmtid="{D5CDD505-2E9C-101B-9397-08002B2CF9AE}" pid="163" name="MSIP_Label_3b5b3886-c9b4-4725-88f8-c485766ea469_SiteId">
    <vt:lpwstr>a730caa6-12ef-4586-9f28-6cfc59c76a6a</vt:lpwstr>
  </property>
  <property fmtid="{D5CDD505-2E9C-101B-9397-08002B2CF9AE}" pid="164" name="MSIP_Label_3b5b3886-c9b4-4725-88f8-c485766ea469_ActionId">
    <vt:lpwstr>8c50298f-6af8-43f1-9269-e48a0bf854e3</vt:lpwstr>
  </property>
  <property fmtid="{D5CDD505-2E9C-101B-9397-08002B2CF9AE}" pid="165" name="MSIP_Label_3b5b3886-c9b4-4725-88f8-c485766ea469_ContentBits">
    <vt:lpwstr>0</vt:lpwstr>
  </property>
  <property fmtid="{D5CDD505-2E9C-101B-9397-08002B2CF9AE}" pid="166" name="MSIP_Label_3b5b3886-c9b4-4725-88f8-c485766ea469_Tag">
    <vt:lpwstr>10, 3, 0, 1</vt:lpwstr>
  </property>
</Properties>
</file>